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02" w:rsidRPr="00A13888" w:rsidRDefault="00626102" w:rsidP="00A13888">
      <w:pPr>
        <w:contextualSpacing/>
        <w:jc w:val="center"/>
        <w:rPr>
          <w:sz w:val="22"/>
          <w:szCs w:val="22"/>
        </w:rPr>
      </w:pPr>
      <w:r w:rsidRPr="00A13888">
        <w:rPr>
          <w:noProof/>
          <w:sz w:val="22"/>
          <w:szCs w:val="22"/>
        </w:rPr>
        <mc:AlternateContent>
          <mc:Choice Requires="wps">
            <w:drawing>
              <wp:anchor distT="0" distB="0" distL="114300" distR="114300" simplePos="0" relativeHeight="251663360" behindDoc="0" locked="0" layoutInCell="1" allowOverlap="1" wp14:anchorId="403D295B" wp14:editId="05684BF3">
                <wp:simplePos x="0" y="0"/>
                <wp:positionH relativeFrom="column">
                  <wp:posOffset>5029200</wp:posOffset>
                </wp:positionH>
                <wp:positionV relativeFrom="paragraph">
                  <wp:posOffset>-942975</wp:posOffset>
                </wp:positionV>
                <wp:extent cx="1834515" cy="10204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1020445"/>
                        </a:xfrm>
                        <a:prstGeom prst="rect">
                          <a:avLst/>
                        </a:prstGeom>
                        <a:noFill/>
                        <a:ln w="9525">
                          <a:noFill/>
                          <a:miter lim="800000"/>
                          <a:headEnd/>
                          <a:tailEnd/>
                        </a:ln>
                      </wps:spPr>
                      <wps:txbx>
                        <w:txbxContent>
                          <w:p w:rsidR="00626102" w:rsidRPr="008B5B90" w:rsidRDefault="00626102" w:rsidP="00626102">
                            <w:pPr>
                              <w:rPr>
                                <w:rFonts w:ascii="Poor Richard" w:hAnsi="Poor Richard"/>
                                <w:color w:val="FFFFFF" w:themeColor="background1"/>
                                <w:sz w:val="44"/>
                                <w:szCs w:val="44"/>
                              </w:rPr>
                            </w:pPr>
                            <w:r w:rsidRPr="008B5B90">
                              <w:rPr>
                                <w:rFonts w:ascii="Poor Richard" w:hAnsi="Poor Richard"/>
                                <w:color w:val="FFFFFF" w:themeColor="background1"/>
                                <w:sz w:val="44"/>
                                <w:szCs w:val="44"/>
                              </w:rPr>
                              <w:t xml:space="preserve">New Religions and Movements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pt;margin-top:-74.25pt;width:144.45pt;height:8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" filled="f" stroked="f">
                <v:textbox>
                  <w:txbxContent>
                    <w:p w:rsidR="00626102" w:rsidRPr="008B5B90" w:rsidRDefault="00626102" w:rsidP="00626102">
                      <w:pPr>
                        <w:rPr>
                          <w:rFonts w:ascii="Poor Richard" w:hAnsi="Poor Richard"/>
                          <w:color w:val="FFFFFF" w:themeColor="background1"/>
                          <w:sz w:val="44"/>
                          <w:szCs w:val="44"/>
                        </w:rPr>
                      </w:pPr>
                      <w:r w:rsidRPr="008B5B90">
                        <w:rPr>
                          <w:rFonts w:ascii="Poor Richard" w:hAnsi="Poor Richard"/>
                          <w:color w:val="FFFFFF" w:themeColor="background1"/>
                          <w:sz w:val="44"/>
                          <w:szCs w:val="44"/>
                        </w:rPr>
                        <w:t xml:space="preserve">New Religions and Movements </w:t>
                      </w:r>
                    </w:p>
                  </w:txbxContent>
                </v:textbox>
              </v:shape>
            </w:pict>
          </mc:Fallback>
        </mc:AlternateContent>
      </w:r>
      <w:r w:rsidRPr="00A13888">
        <w:rPr>
          <w:noProof/>
          <w:sz w:val="22"/>
          <w:szCs w:val="22"/>
        </w:rPr>
        <mc:AlternateContent>
          <mc:Choice Requires="wps">
            <w:drawing>
              <wp:anchor distT="0" distB="0" distL="114300" distR="114300" simplePos="0" relativeHeight="251662336" behindDoc="0" locked="0" layoutInCell="1" allowOverlap="1" wp14:anchorId="0D364C1F" wp14:editId="7713067E">
                <wp:simplePos x="0" y="0"/>
                <wp:positionH relativeFrom="column">
                  <wp:posOffset>5927304</wp:posOffset>
                </wp:positionH>
                <wp:positionV relativeFrom="paragraph">
                  <wp:posOffset>-2966755</wp:posOffset>
                </wp:positionV>
                <wp:extent cx="9347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403985"/>
                        </a:xfrm>
                        <a:prstGeom prst="rect">
                          <a:avLst/>
                        </a:prstGeom>
                        <a:noFill/>
                        <a:ln w="9525">
                          <a:noFill/>
                          <a:miter lim="800000"/>
                          <a:headEnd/>
                          <a:tailEnd/>
                        </a:ln>
                      </wps:spPr>
                      <wps:txbx>
                        <w:txbxContent>
                          <w:p w:rsidR="00626102" w:rsidRPr="0062233E" w:rsidRDefault="00626102" w:rsidP="00626102">
                            <w:pPr>
                              <w:jc w:val="right"/>
                              <w:rPr>
                                <w:rFonts w:ascii="Poor Richard" w:hAnsi="Poor Richard"/>
                                <w:color w:val="FFFFFF" w:themeColor="background1"/>
                                <w:sz w:val="200"/>
                              </w:rPr>
                            </w:pPr>
                            <w:r>
                              <w:rPr>
                                <w:rFonts w:ascii="Poor Richard" w:hAnsi="Poor Richard"/>
                                <w:color w:val="FFFFFF" w:themeColor="background1"/>
                                <w:sz w:val="20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408F57" id="_x0000_s1027" type="#_x0000_t202" style="position:absolute;left:0;text-align:left;margin-left:466.7pt;margin-top:-233.6pt;width:7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" filled="f" stroked="f">
                <v:textbox style="mso-fit-shape-to-text:t">
                  <w:txbxContent>
                    <w:p w:rsidR="00626102" w:rsidRPr="0062233E" w:rsidRDefault="00626102" w:rsidP="00626102">
                      <w:pPr>
                        <w:jc w:val="right"/>
                        <w:rPr>
                          <w:rFonts w:ascii="Poor Richard" w:hAnsi="Poor Richard"/>
                          <w:color w:val="FFFFFF" w:themeColor="background1"/>
                          <w:sz w:val="200"/>
                        </w:rPr>
                      </w:pPr>
                      <w:r>
                        <w:rPr>
                          <w:rFonts w:ascii="Poor Richard" w:hAnsi="Poor Richard"/>
                          <w:color w:val="FFFFFF" w:themeColor="background1"/>
                          <w:sz w:val="200"/>
                        </w:rPr>
                        <w:t>7</w:t>
                      </w:r>
                    </w:p>
                  </w:txbxContent>
                </v:textbox>
              </v:shape>
            </w:pict>
          </mc:Fallback>
        </mc:AlternateContent>
      </w:r>
      <w:r w:rsidR="00A13888" w:rsidRPr="00A13888">
        <w:rPr>
          <w:sz w:val="22"/>
          <w:szCs w:val="22"/>
        </w:rPr>
        <w:t>Chapter 7</w:t>
      </w:r>
    </w:p>
    <w:p w:rsidR="00A13888" w:rsidRPr="00A13888" w:rsidRDefault="00A13888" w:rsidP="00A13888">
      <w:pPr>
        <w:contextualSpacing/>
        <w:jc w:val="center"/>
        <w:rPr>
          <w:sz w:val="22"/>
          <w:szCs w:val="22"/>
        </w:rPr>
      </w:pPr>
      <w:r w:rsidRPr="00A13888">
        <w:rPr>
          <w:sz w:val="22"/>
          <w:szCs w:val="22"/>
        </w:rPr>
        <w:t>New Religions and Movements</w:t>
      </w:r>
    </w:p>
    <w:p w:rsidR="00626102" w:rsidRPr="00A13888" w:rsidRDefault="00626102" w:rsidP="00626102">
      <w:pPr>
        <w:contextualSpacing/>
        <w:jc w:val="both"/>
        <w:rPr>
          <w:sz w:val="22"/>
          <w:szCs w:val="22"/>
        </w:rPr>
      </w:pPr>
    </w:p>
    <w:p w:rsidR="00626102" w:rsidRPr="00A13888" w:rsidRDefault="00626102" w:rsidP="00626102">
      <w:pPr>
        <w:contextualSpacing/>
        <w:jc w:val="both"/>
        <w:rPr>
          <w:color w:val="C00000"/>
          <w:sz w:val="22"/>
          <w:szCs w:val="22"/>
        </w:rPr>
      </w:pPr>
      <w:r w:rsidRPr="00A13888">
        <w:rPr>
          <w:color w:val="C00000"/>
          <w:sz w:val="22"/>
          <w:szCs w:val="22"/>
        </w:rPr>
        <w:t>Chapter Overview</w:t>
      </w:r>
    </w:p>
    <w:p w:rsidR="00AA3CFF" w:rsidRPr="00A13888" w:rsidRDefault="00AA3CFF" w:rsidP="00626102">
      <w:pPr>
        <w:contextualSpacing/>
        <w:jc w:val="both"/>
        <w:rPr>
          <w:i/>
          <w:iCs/>
          <w:sz w:val="22"/>
          <w:szCs w:val="22"/>
        </w:rPr>
      </w:pPr>
    </w:p>
    <w:p w:rsidR="003542E8" w:rsidRPr="00A13888" w:rsidRDefault="00386B8F" w:rsidP="00626102">
      <w:pPr>
        <w:contextualSpacing/>
        <w:jc w:val="both"/>
        <w:rPr>
          <w:sz w:val="22"/>
          <w:szCs w:val="22"/>
        </w:rPr>
      </w:pPr>
      <w:r w:rsidRPr="00A13888">
        <w:rPr>
          <w:sz w:val="22"/>
          <w:szCs w:val="22"/>
        </w:rPr>
        <w:t>In this chapter, Roy C. Amore</w:t>
      </w:r>
      <w:r w:rsidR="00885EDE" w:rsidRPr="00A13888">
        <w:rPr>
          <w:sz w:val="22"/>
          <w:szCs w:val="22"/>
        </w:rPr>
        <w:t xml:space="preserve"> challenges us to critically reflect upon the assumptions which su</w:t>
      </w:r>
      <w:r w:rsidR="00885EDE" w:rsidRPr="00A13888">
        <w:rPr>
          <w:sz w:val="22"/>
          <w:szCs w:val="22"/>
        </w:rPr>
        <w:t>r</w:t>
      </w:r>
      <w:r w:rsidR="00885EDE" w:rsidRPr="00A13888">
        <w:rPr>
          <w:sz w:val="22"/>
          <w:szCs w:val="22"/>
        </w:rPr>
        <w:t xml:space="preserve">round the use of terms such as </w:t>
      </w:r>
      <w:r w:rsidR="00626102" w:rsidRPr="00A13888">
        <w:rPr>
          <w:sz w:val="22"/>
          <w:szCs w:val="22"/>
        </w:rPr>
        <w:t>“</w:t>
      </w:r>
      <w:r w:rsidR="00885EDE" w:rsidRPr="00A13888">
        <w:rPr>
          <w:sz w:val="22"/>
          <w:szCs w:val="22"/>
        </w:rPr>
        <w:t>religion</w:t>
      </w:r>
      <w:r w:rsidR="00626102" w:rsidRPr="00A13888">
        <w:rPr>
          <w:sz w:val="22"/>
          <w:szCs w:val="22"/>
        </w:rPr>
        <w:t>,”</w:t>
      </w:r>
      <w:r w:rsidR="00885EDE" w:rsidRPr="00A13888">
        <w:rPr>
          <w:sz w:val="22"/>
          <w:szCs w:val="22"/>
        </w:rPr>
        <w:t xml:space="preserve"> </w:t>
      </w:r>
      <w:r w:rsidR="00626102" w:rsidRPr="00A13888">
        <w:rPr>
          <w:sz w:val="22"/>
          <w:szCs w:val="22"/>
        </w:rPr>
        <w:t>“</w:t>
      </w:r>
      <w:r w:rsidR="00885EDE" w:rsidRPr="00A13888">
        <w:rPr>
          <w:sz w:val="22"/>
          <w:szCs w:val="22"/>
        </w:rPr>
        <w:t>sect</w:t>
      </w:r>
      <w:r w:rsidR="00626102" w:rsidRPr="00A13888">
        <w:rPr>
          <w:sz w:val="22"/>
          <w:szCs w:val="22"/>
        </w:rPr>
        <w:t>,”</w:t>
      </w:r>
      <w:r w:rsidR="00885EDE" w:rsidRPr="00A13888">
        <w:rPr>
          <w:sz w:val="22"/>
          <w:szCs w:val="22"/>
        </w:rPr>
        <w:t xml:space="preserve"> and </w:t>
      </w:r>
      <w:r w:rsidR="00626102" w:rsidRPr="00A13888">
        <w:rPr>
          <w:sz w:val="22"/>
          <w:szCs w:val="22"/>
        </w:rPr>
        <w:t>“</w:t>
      </w:r>
      <w:r w:rsidR="00885EDE" w:rsidRPr="00A13888">
        <w:rPr>
          <w:sz w:val="22"/>
          <w:szCs w:val="22"/>
        </w:rPr>
        <w:t>cult</w:t>
      </w:r>
      <w:r w:rsidR="00626102" w:rsidRPr="00A13888">
        <w:rPr>
          <w:sz w:val="22"/>
          <w:szCs w:val="22"/>
        </w:rPr>
        <w:t>.”</w:t>
      </w:r>
      <w:r w:rsidR="00885EDE" w:rsidRPr="00A13888">
        <w:rPr>
          <w:sz w:val="22"/>
          <w:szCs w:val="22"/>
        </w:rPr>
        <w:t xml:space="preserve"> Amore explains how the term </w:t>
      </w:r>
      <w:r w:rsidR="00626102" w:rsidRPr="00A13888">
        <w:rPr>
          <w:sz w:val="22"/>
          <w:szCs w:val="22"/>
        </w:rPr>
        <w:t>“</w:t>
      </w:r>
      <w:r w:rsidR="00885EDE" w:rsidRPr="00A13888">
        <w:rPr>
          <w:sz w:val="22"/>
          <w:szCs w:val="22"/>
        </w:rPr>
        <w:t>sect</w:t>
      </w:r>
      <w:r w:rsidR="00626102" w:rsidRPr="00A13888">
        <w:rPr>
          <w:sz w:val="22"/>
          <w:szCs w:val="22"/>
        </w:rPr>
        <w:t>”</w:t>
      </w:r>
      <w:r w:rsidR="00885EDE" w:rsidRPr="00A13888">
        <w:rPr>
          <w:sz w:val="22"/>
          <w:szCs w:val="22"/>
        </w:rPr>
        <w:t xml:space="preserve"> has historically been used to describe a group </w:t>
      </w:r>
      <w:r w:rsidR="00626102" w:rsidRPr="00A13888">
        <w:rPr>
          <w:sz w:val="22"/>
          <w:szCs w:val="22"/>
        </w:rPr>
        <w:t>that</w:t>
      </w:r>
      <w:r w:rsidR="00885EDE" w:rsidRPr="00A13888">
        <w:rPr>
          <w:sz w:val="22"/>
          <w:szCs w:val="22"/>
        </w:rPr>
        <w:t xml:space="preserve"> has broken off from an established religious tradition in order to pursue a more intensive practice, or apply a different interpretation of a pre-existing set of beliefs. Amore co</w:t>
      </w:r>
      <w:r w:rsidR="00885EDE" w:rsidRPr="00A13888">
        <w:rPr>
          <w:sz w:val="22"/>
          <w:szCs w:val="22"/>
        </w:rPr>
        <w:t>n</w:t>
      </w:r>
      <w:r w:rsidR="00885EDE" w:rsidRPr="00A13888">
        <w:rPr>
          <w:sz w:val="22"/>
          <w:szCs w:val="22"/>
        </w:rPr>
        <w:t xml:space="preserve">trasts the understanding of </w:t>
      </w:r>
      <w:r w:rsidR="00626102" w:rsidRPr="00A13888">
        <w:rPr>
          <w:sz w:val="22"/>
          <w:szCs w:val="22"/>
        </w:rPr>
        <w:t>“</w:t>
      </w:r>
      <w:r w:rsidR="00885EDE" w:rsidRPr="00A13888">
        <w:rPr>
          <w:sz w:val="22"/>
          <w:szCs w:val="22"/>
        </w:rPr>
        <w:t>sects</w:t>
      </w:r>
      <w:r w:rsidR="00626102" w:rsidRPr="00A13888">
        <w:rPr>
          <w:sz w:val="22"/>
          <w:szCs w:val="22"/>
        </w:rPr>
        <w:t>”</w:t>
      </w:r>
      <w:r w:rsidR="00885EDE" w:rsidRPr="00A13888">
        <w:rPr>
          <w:sz w:val="22"/>
          <w:szCs w:val="22"/>
        </w:rPr>
        <w:t xml:space="preserve"> with the often misunde</w:t>
      </w:r>
      <w:r w:rsidR="00885EDE" w:rsidRPr="00A13888">
        <w:rPr>
          <w:sz w:val="22"/>
          <w:szCs w:val="22"/>
        </w:rPr>
        <w:t>r</w:t>
      </w:r>
      <w:r w:rsidR="00885EDE" w:rsidRPr="00A13888">
        <w:rPr>
          <w:sz w:val="22"/>
          <w:szCs w:val="22"/>
        </w:rPr>
        <w:t xml:space="preserve">stood term </w:t>
      </w:r>
      <w:r w:rsidR="00626102" w:rsidRPr="00A13888">
        <w:rPr>
          <w:sz w:val="22"/>
          <w:szCs w:val="22"/>
        </w:rPr>
        <w:t>“</w:t>
      </w:r>
      <w:r w:rsidR="00885EDE" w:rsidRPr="00A13888">
        <w:rPr>
          <w:sz w:val="22"/>
          <w:szCs w:val="22"/>
        </w:rPr>
        <w:t>cult</w:t>
      </w:r>
      <w:r w:rsidR="00626102" w:rsidRPr="00A13888">
        <w:rPr>
          <w:sz w:val="22"/>
          <w:szCs w:val="22"/>
        </w:rPr>
        <w:t>,”</w:t>
      </w:r>
      <w:r w:rsidR="00885EDE" w:rsidRPr="00A13888">
        <w:rPr>
          <w:sz w:val="22"/>
          <w:szCs w:val="22"/>
        </w:rPr>
        <w:t xml:space="preserve"> which despite its </w:t>
      </w:r>
      <w:r w:rsidR="00626102" w:rsidRPr="00A13888">
        <w:rPr>
          <w:sz w:val="22"/>
          <w:szCs w:val="22"/>
        </w:rPr>
        <w:t>original</w:t>
      </w:r>
      <w:r w:rsidR="00885EDE" w:rsidRPr="00A13888">
        <w:rPr>
          <w:sz w:val="22"/>
          <w:szCs w:val="22"/>
        </w:rPr>
        <w:t xml:space="preserve"> neutral use as a synonym for </w:t>
      </w:r>
      <w:r w:rsidR="00626102" w:rsidRPr="00A13888">
        <w:rPr>
          <w:sz w:val="22"/>
          <w:szCs w:val="22"/>
        </w:rPr>
        <w:t>“</w:t>
      </w:r>
      <w:r w:rsidR="00885EDE" w:rsidRPr="00A13888">
        <w:rPr>
          <w:sz w:val="22"/>
          <w:szCs w:val="22"/>
        </w:rPr>
        <w:t>worship</w:t>
      </w:r>
      <w:r w:rsidR="00626102" w:rsidRPr="00A13888">
        <w:rPr>
          <w:sz w:val="22"/>
          <w:szCs w:val="22"/>
        </w:rPr>
        <w:t>”</w:t>
      </w:r>
      <w:r w:rsidR="00885EDE" w:rsidRPr="00A13888">
        <w:rPr>
          <w:sz w:val="22"/>
          <w:szCs w:val="22"/>
        </w:rPr>
        <w:t xml:space="preserve"> or </w:t>
      </w:r>
      <w:r w:rsidR="00626102" w:rsidRPr="00A13888">
        <w:rPr>
          <w:sz w:val="22"/>
          <w:szCs w:val="22"/>
        </w:rPr>
        <w:t>“</w:t>
      </w:r>
      <w:r w:rsidR="00885EDE" w:rsidRPr="00A13888">
        <w:rPr>
          <w:sz w:val="22"/>
          <w:szCs w:val="22"/>
        </w:rPr>
        <w:t>rel</w:t>
      </w:r>
      <w:r w:rsidR="00885EDE" w:rsidRPr="00A13888">
        <w:rPr>
          <w:sz w:val="22"/>
          <w:szCs w:val="22"/>
        </w:rPr>
        <w:t>i</w:t>
      </w:r>
      <w:r w:rsidR="00885EDE" w:rsidRPr="00A13888">
        <w:rPr>
          <w:sz w:val="22"/>
          <w:szCs w:val="22"/>
        </w:rPr>
        <w:t>gion,</w:t>
      </w:r>
      <w:r w:rsidR="00626102" w:rsidRPr="00A13888">
        <w:rPr>
          <w:sz w:val="22"/>
          <w:szCs w:val="22"/>
        </w:rPr>
        <w:t>”</w:t>
      </w:r>
      <w:r w:rsidR="00885EDE" w:rsidRPr="00A13888">
        <w:rPr>
          <w:sz w:val="22"/>
          <w:szCs w:val="22"/>
        </w:rPr>
        <w:t xml:space="preserve"> has in the modern </w:t>
      </w:r>
      <w:r w:rsidR="00626102" w:rsidRPr="00A13888">
        <w:rPr>
          <w:sz w:val="22"/>
          <w:szCs w:val="22"/>
        </w:rPr>
        <w:t>W</w:t>
      </w:r>
      <w:r w:rsidR="00885EDE" w:rsidRPr="00A13888">
        <w:rPr>
          <w:sz w:val="22"/>
          <w:szCs w:val="22"/>
        </w:rPr>
        <w:t xml:space="preserve">est come to be associated with religious groups perceived as bizarre and even dangerous. Amore points out that the lines between a </w:t>
      </w:r>
      <w:r w:rsidR="00626102" w:rsidRPr="00A13888">
        <w:rPr>
          <w:sz w:val="22"/>
          <w:szCs w:val="22"/>
        </w:rPr>
        <w:t>“</w:t>
      </w:r>
      <w:r w:rsidR="00885EDE" w:rsidRPr="00A13888">
        <w:rPr>
          <w:sz w:val="22"/>
          <w:szCs w:val="22"/>
        </w:rPr>
        <w:t>sect</w:t>
      </w:r>
      <w:r w:rsidR="00626102" w:rsidRPr="00A13888">
        <w:rPr>
          <w:sz w:val="22"/>
          <w:szCs w:val="22"/>
        </w:rPr>
        <w:t>,”</w:t>
      </w:r>
      <w:r w:rsidR="00885EDE" w:rsidRPr="00A13888">
        <w:rPr>
          <w:sz w:val="22"/>
          <w:szCs w:val="22"/>
        </w:rPr>
        <w:t xml:space="preserve"> a </w:t>
      </w:r>
      <w:r w:rsidR="00626102" w:rsidRPr="00A13888">
        <w:rPr>
          <w:sz w:val="22"/>
          <w:szCs w:val="22"/>
        </w:rPr>
        <w:t>“</w:t>
      </w:r>
      <w:r w:rsidR="00885EDE" w:rsidRPr="00A13888">
        <w:rPr>
          <w:sz w:val="22"/>
          <w:szCs w:val="22"/>
        </w:rPr>
        <w:t>cult</w:t>
      </w:r>
      <w:r w:rsidR="00626102" w:rsidRPr="00A13888">
        <w:rPr>
          <w:sz w:val="22"/>
          <w:szCs w:val="22"/>
        </w:rPr>
        <w:t>,”</w:t>
      </w:r>
      <w:r w:rsidR="00885EDE" w:rsidRPr="00A13888">
        <w:rPr>
          <w:sz w:val="22"/>
          <w:szCs w:val="22"/>
        </w:rPr>
        <w:t xml:space="preserve"> and a </w:t>
      </w:r>
      <w:r w:rsidR="00626102" w:rsidRPr="00A13888">
        <w:rPr>
          <w:sz w:val="22"/>
          <w:szCs w:val="22"/>
        </w:rPr>
        <w:t>“</w:t>
      </w:r>
      <w:r w:rsidR="00885EDE" w:rsidRPr="00A13888">
        <w:rPr>
          <w:sz w:val="22"/>
          <w:szCs w:val="22"/>
        </w:rPr>
        <w:t>religion</w:t>
      </w:r>
      <w:r w:rsidR="00626102" w:rsidRPr="00A13888">
        <w:rPr>
          <w:sz w:val="22"/>
          <w:szCs w:val="22"/>
        </w:rPr>
        <w:t>”</w:t>
      </w:r>
      <w:r w:rsidR="00885EDE" w:rsidRPr="00A13888">
        <w:rPr>
          <w:sz w:val="22"/>
          <w:szCs w:val="22"/>
        </w:rPr>
        <w:t xml:space="preserve"> </w:t>
      </w:r>
      <w:proofErr w:type="gramStart"/>
      <w:r w:rsidR="00885EDE" w:rsidRPr="00A13888">
        <w:rPr>
          <w:sz w:val="22"/>
          <w:szCs w:val="22"/>
        </w:rPr>
        <w:t>are</w:t>
      </w:r>
      <w:proofErr w:type="gramEnd"/>
      <w:r w:rsidR="00885EDE" w:rsidRPr="00A13888">
        <w:rPr>
          <w:sz w:val="22"/>
          <w:szCs w:val="22"/>
        </w:rPr>
        <w:t xml:space="preserve"> highly dynamic and depend mainly upon the ways in which a given religious movement is received within its social context. In an effort to </w:t>
      </w:r>
      <w:r w:rsidR="003542E8" w:rsidRPr="00A13888">
        <w:rPr>
          <w:sz w:val="22"/>
          <w:szCs w:val="22"/>
        </w:rPr>
        <w:t>present examples of the diffe</w:t>
      </w:r>
      <w:r w:rsidR="003542E8" w:rsidRPr="00A13888">
        <w:rPr>
          <w:sz w:val="22"/>
          <w:szCs w:val="22"/>
        </w:rPr>
        <w:t>r</w:t>
      </w:r>
      <w:r w:rsidR="003542E8" w:rsidRPr="00A13888">
        <w:rPr>
          <w:sz w:val="22"/>
          <w:szCs w:val="22"/>
        </w:rPr>
        <w:t>ent characters of new religious movements in the west, and the degrees to which they have successfully int</w:t>
      </w:r>
      <w:r w:rsidR="003542E8" w:rsidRPr="00A13888">
        <w:rPr>
          <w:sz w:val="22"/>
          <w:szCs w:val="22"/>
        </w:rPr>
        <w:t>e</w:t>
      </w:r>
      <w:r w:rsidR="003542E8" w:rsidRPr="00A13888">
        <w:rPr>
          <w:sz w:val="22"/>
          <w:szCs w:val="22"/>
        </w:rPr>
        <w:t xml:space="preserve">grated themselves within the cultural, Amore </w:t>
      </w:r>
      <w:r w:rsidRPr="00A13888">
        <w:rPr>
          <w:sz w:val="22"/>
          <w:szCs w:val="22"/>
        </w:rPr>
        <w:t xml:space="preserve">explores </w:t>
      </w:r>
      <w:r w:rsidR="00885EDE" w:rsidRPr="00A13888">
        <w:rPr>
          <w:sz w:val="22"/>
          <w:szCs w:val="22"/>
        </w:rPr>
        <w:t xml:space="preserve">a variety of different new religious movements </w:t>
      </w:r>
      <w:r w:rsidRPr="00A13888">
        <w:rPr>
          <w:sz w:val="22"/>
          <w:szCs w:val="22"/>
        </w:rPr>
        <w:t xml:space="preserve">that have </w:t>
      </w:r>
      <w:r w:rsidR="00885EDE" w:rsidRPr="00A13888">
        <w:rPr>
          <w:sz w:val="22"/>
          <w:szCs w:val="22"/>
        </w:rPr>
        <w:t xml:space="preserve">established </w:t>
      </w:r>
      <w:proofErr w:type="spellStart"/>
      <w:r w:rsidR="00885EDE" w:rsidRPr="00A13888">
        <w:rPr>
          <w:sz w:val="22"/>
          <w:szCs w:val="22"/>
        </w:rPr>
        <w:t>practi</w:t>
      </w:r>
      <w:r w:rsidR="00626102" w:rsidRPr="00A13888">
        <w:rPr>
          <w:sz w:val="22"/>
          <w:szCs w:val="22"/>
        </w:rPr>
        <w:t>s</w:t>
      </w:r>
      <w:r w:rsidR="00885EDE" w:rsidRPr="00A13888">
        <w:rPr>
          <w:sz w:val="22"/>
          <w:szCs w:val="22"/>
        </w:rPr>
        <w:t>ing</w:t>
      </w:r>
      <w:proofErr w:type="spellEnd"/>
      <w:r w:rsidR="00885EDE" w:rsidRPr="00A13888">
        <w:rPr>
          <w:sz w:val="22"/>
          <w:szCs w:val="22"/>
        </w:rPr>
        <w:t xml:space="preserve"> communities in the modern </w:t>
      </w:r>
      <w:r w:rsidR="00626102" w:rsidRPr="00A13888">
        <w:rPr>
          <w:sz w:val="22"/>
          <w:szCs w:val="22"/>
        </w:rPr>
        <w:t>W</w:t>
      </w:r>
      <w:r w:rsidR="00885EDE" w:rsidRPr="00A13888">
        <w:rPr>
          <w:sz w:val="22"/>
          <w:szCs w:val="22"/>
        </w:rPr>
        <w:t>est</w:t>
      </w:r>
      <w:r w:rsidRPr="00A13888">
        <w:rPr>
          <w:sz w:val="22"/>
          <w:szCs w:val="22"/>
        </w:rPr>
        <w:t xml:space="preserve">. </w:t>
      </w:r>
    </w:p>
    <w:p w:rsidR="003542E8" w:rsidRPr="00A13888" w:rsidRDefault="003542E8" w:rsidP="00626102">
      <w:pPr>
        <w:ind w:firstLine="360"/>
        <w:contextualSpacing/>
        <w:jc w:val="both"/>
        <w:rPr>
          <w:sz w:val="22"/>
          <w:szCs w:val="22"/>
        </w:rPr>
      </w:pPr>
      <w:r w:rsidRPr="00A13888">
        <w:rPr>
          <w:sz w:val="22"/>
          <w:szCs w:val="22"/>
        </w:rPr>
        <w:t xml:space="preserve">A careful study of these new religious movements will inevitably prompt </w:t>
      </w:r>
      <w:r w:rsidR="00386B8F" w:rsidRPr="00A13888">
        <w:rPr>
          <w:sz w:val="22"/>
          <w:szCs w:val="22"/>
        </w:rPr>
        <w:t xml:space="preserve">students </w:t>
      </w:r>
      <w:r w:rsidRPr="00A13888">
        <w:rPr>
          <w:sz w:val="22"/>
          <w:szCs w:val="22"/>
        </w:rPr>
        <w:t>to compare these movements to the traditions which we have already encountered in the previous cha</w:t>
      </w:r>
      <w:r w:rsidRPr="00A13888">
        <w:rPr>
          <w:sz w:val="22"/>
          <w:szCs w:val="22"/>
        </w:rPr>
        <w:t>p</w:t>
      </w:r>
      <w:r w:rsidRPr="00A13888">
        <w:rPr>
          <w:sz w:val="22"/>
          <w:szCs w:val="22"/>
        </w:rPr>
        <w:t>ters</w:t>
      </w:r>
      <w:r w:rsidR="00386B8F" w:rsidRPr="00A13888">
        <w:rPr>
          <w:sz w:val="22"/>
          <w:szCs w:val="22"/>
        </w:rPr>
        <w:t>, as many of the specific dynamics that can be seen directly in the context of these movements have parallels in the deve</w:t>
      </w:r>
      <w:r w:rsidR="00386B8F" w:rsidRPr="00A13888">
        <w:rPr>
          <w:sz w:val="22"/>
          <w:szCs w:val="22"/>
        </w:rPr>
        <w:t>l</w:t>
      </w:r>
      <w:r w:rsidR="00386B8F" w:rsidRPr="00A13888">
        <w:rPr>
          <w:sz w:val="22"/>
          <w:szCs w:val="22"/>
        </w:rPr>
        <w:t xml:space="preserve">opment of the </w:t>
      </w:r>
      <w:r w:rsidRPr="00A13888">
        <w:rPr>
          <w:sz w:val="22"/>
          <w:szCs w:val="22"/>
        </w:rPr>
        <w:t xml:space="preserve">mainstream </w:t>
      </w:r>
      <w:r w:rsidR="00386B8F" w:rsidRPr="00A13888">
        <w:rPr>
          <w:sz w:val="22"/>
          <w:szCs w:val="22"/>
        </w:rPr>
        <w:t>Western religious traditions. For i</w:t>
      </w:r>
      <w:r w:rsidR="00386B8F" w:rsidRPr="00A13888">
        <w:rPr>
          <w:sz w:val="22"/>
          <w:szCs w:val="22"/>
        </w:rPr>
        <w:t>n</w:t>
      </w:r>
      <w:r w:rsidR="00386B8F" w:rsidRPr="00A13888">
        <w:rPr>
          <w:sz w:val="22"/>
          <w:szCs w:val="22"/>
        </w:rPr>
        <w:t>stance, the composition and canonization of Mormon and Baha’i scriptures, which developed within the Protestant Christian and Shi’a Islamic co</w:t>
      </w:r>
      <w:r w:rsidR="00386B8F" w:rsidRPr="00A13888">
        <w:rPr>
          <w:sz w:val="22"/>
          <w:szCs w:val="22"/>
        </w:rPr>
        <w:t>n</w:t>
      </w:r>
      <w:r w:rsidR="00386B8F" w:rsidRPr="00A13888">
        <w:rPr>
          <w:sz w:val="22"/>
          <w:szCs w:val="22"/>
        </w:rPr>
        <w:t>texts (respectively), bear some strong sim</w:t>
      </w:r>
      <w:r w:rsidR="00386B8F" w:rsidRPr="00A13888">
        <w:rPr>
          <w:sz w:val="22"/>
          <w:szCs w:val="22"/>
        </w:rPr>
        <w:t>i</w:t>
      </w:r>
      <w:r w:rsidR="00386B8F" w:rsidRPr="00A13888">
        <w:rPr>
          <w:sz w:val="22"/>
          <w:szCs w:val="22"/>
        </w:rPr>
        <w:t>larities to the composition and canonization of the Christian Gospels, which emerged in a Judaic context but offered a cha</w:t>
      </w:r>
      <w:r w:rsidR="00386B8F" w:rsidRPr="00A13888">
        <w:rPr>
          <w:sz w:val="22"/>
          <w:szCs w:val="22"/>
        </w:rPr>
        <w:t>l</w:t>
      </w:r>
      <w:r w:rsidR="00386B8F" w:rsidRPr="00A13888">
        <w:rPr>
          <w:sz w:val="22"/>
          <w:szCs w:val="22"/>
        </w:rPr>
        <w:t>lenging reinterpretation of many key Jewish doctrines (such as the idea of Christ as Messiah, the characterization of God as a Trinity, etc.). Likewise, the succession struggles that plagued the Church of Jesus Christ of Latter</w:t>
      </w:r>
      <w:r w:rsidR="00826194" w:rsidRPr="00A13888">
        <w:rPr>
          <w:sz w:val="22"/>
          <w:szCs w:val="22"/>
        </w:rPr>
        <w:t>-d</w:t>
      </w:r>
      <w:r w:rsidR="00386B8F" w:rsidRPr="00A13888">
        <w:rPr>
          <w:sz w:val="22"/>
          <w:szCs w:val="22"/>
        </w:rPr>
        <w:t>ay Saints and the International Soc</w:t>
      </w:r>
      <w:r w:rsidR="00386B8F" w:rsidRPr="00A13888">
        <w:rPr>
          <w:sz w:val="22"/>
          <w:szCs w:val="22"/>
        </w:rPr>
        <w:t>i</w:t>
      </w:r>
      <w:r w:rsidR="00386B8F" w:rsidRPr="00A13888">
        <w:rPr>
          <w:sz w:val="22"/>
          <w:szCs w:val="22"/>
        </w:rPr>
        <w:t xml:space="preserve">ety for Krishna Consciousness (ISKCON) offer some interesting parallels with the disputed claims to leadership of the </w:t>
      </w:r>
      <w:r w:rsidR="00386B8F" w:rsidRPr="00A13888">
        <w:rPr>
          <w:i/>
          <w:iCs/>
          <w:sz w:val="22"/>
          <w:szCs w:val="22"/>
        </w:rPr>
        <w:t>ummah</w:t>
      </w:r>
      <w:r w:rsidR="00386B8F" w:rsidRPr="00A13888">
        <w:rPr>
          <w:sz w:val="22"/>
          <w:szCs w:val="22"/>
        </w:rPr>
        <w:t xml:space="preserve"> after Muhammad’s death, which led to the division of the I</w:t>
      </w:r>
      <w:r w:rsidR="00386B8F" w:rsidRPr="00A13888">
        <w:rPr>
          <w:sz w:val="22"/>
          <w:szCs w:val="22"/>
        </w:rPr>
        <w:t>s</w:t>
      </w:r>
      <w:r w:rsidR="00386B8F" w:rsidRPr="00A13888">
        <w:rPr>
          <w:sz w:val="22"/>
          <w:szCs w:val="22"/>
        </w:rPr>
        <w:t xml:space="preserve">lamic community into the Shi’a and Sunni factions. </w:t>
      </w:r>
    </w:p>
    <w:p w:rsidR="00386B8F" w:rsidRPr="00A13888" w:rsidRDefault="00386B8F" w:rsidP="00626102">
      <w:pPr>
        <w:ind w:firstLine="360"/>
        <w:contextualSpacing/>
        <w:jc w:val="both"/>
        <w:rPr>
          <w:sz w:val="22"/>
          <w:szCs w:val="22"/>
        </w:rPr>
      </w:pPr>
      <w:r w:rsidRPr="00A13888">
        <w:rPr>
          <w:sz w:val="22"/>
          <w:szCs w:val="22"/>
        </w:rPr>
        <w:t>In this way, it can be argued that a study of the histories of these modern-day movements shed</w:t>
      </w:r>
      <w:r w:rsidR="0062531D" w:rsidRPr="00A13888">
        <w:rPr>
          <w:sz w:val="22"/>
          <w:szCs w:val="22"/>
        </w:rPr>
        <w:t>s</w:t>
      </w:r>
      <w:r w:rsidRPr="00A13888">
        <w:rPr>
          <w:sz w:val="22"/>
          <w:szCs w:val="22"/>
        </w:rPr>
        <w:t xml:space="preserve"> light on the general processes by which religious movements can make the transition from </w:t>
      </w:r>
      <w:r w:rsidR="003542E8" w:rsidRPr="00A13888">
        <w:rPr>
          <w:sz w:val="22"/>
          <w:szCs w:val="22"/>
        </w:rPr>
        <w:t xml:space="preserve">small </w:t>
      </w:r>
      <w:r w:rsidRPr="00A13888">
        <w:rPr>
          <w:sz w:val="22"/>
          <w:szCs w:val="22"/>
        </w:rPr>
        <w:t>id</w:t>
      </w:r>
      <w:r w:rsidRPr="00A13888">
        <w:rPr>
          <w:sz w:val="22"/>
          <w:szCs w:val="22"/>
        </w:rPr>
        <w:t>i</w:t>
      </w:r>
      <w:r w:rsidRPr="00A13888">
        <w:rPr>
          <w:sz w:val="22"/>
          <w:szCs w:val="22"/>
        </w:rPr>
        <w:t>osyncratic</w:t>
      </w:r>
      <w:r w:rsidR="003542E8" w:rsidRPr="00A13888">
        <w:rPr>
          <w:sz w:val="22"/>
          <w:szCs w:val="22"/>
        </w:rPr>
        <w:t xml:space="preserve"> groups </w:t>
      </w:r>
      <w:r w:rsidRPr="00A13888">
        <w:rPr>
          <w:sz w:val="22"/>
          <w:szCs w:val="22"/>
        </w:rPr>
        <w:t>to well-established religious communities.</w:t>
      </w:r>
      <w:r w:rsidR="003542E8" w:rsidRPr="00A13888">
        <w:rPr>
          <w:sz w:val="22"/>
          <w:szCs w:val="22"/>
        </w:rPr>
        <w:t xml:space="preserve"> As well as reminding us that religious thought and i</w:t>
      </w:r>
      <w:r w:rsidR="003542E8" w:rsidRPr="00A13888">
        <w:rPr>
          <w:sz w:val="22"/>
          <w:szCs w:val="22"/>
        </w:rPr>
        <w:t>n</w:t>
      </w:r>
      <w:r w:rsidR="003542E8" w:rsidRPr="00A13888">
        <w:rPr>
          <w:sz w:val="22"/>
          <w:szCs w:val="22"/>
        </w:rPr>
        <w:t>novation are not restricted to history, but constitute dynamic aspects of contemp</w:t>
      </w:r>
      <w:r w:rsidR="003542E8" w:rsidRPr="00A13888">
        <w:rPr>
          <w:sz w:val="22"/>
          <w:szCs w:val="22"/>
        </w:rPr>
        <w:t>o</w:t>
      </w:r>
      <w:r w:rsidR="003542E8" w:rsidRPr="00A13888">
        <w:rPr>
          <w:sz w:val="22"/>
          <w:szCs w:val="22"/>
        </w:rPr>
        <w:t xml:space="preserve">rary human thought and activity. </w:t>
      </w:r>
    </w:p>
    <w:p w:rsidR="00EC6EDA" w:rsidRPr="00A13888" w:rsidRDefault="00386B8F" w:rsidP="00626102">
      <w:pPr>
        <w:ind w:firstLine="360"/>
        <w:contextualSpacing/>
        <w:jc w:val="both"/>
        <w:rPr>
          <w:sz w:val="22"/>
          <w:szCs w:val="22"/>
        </w:rPr>
      </w:pPr>
      <w:r w:rsidRPr="00A13888">
        <w:rPr>
          <w:sz w:val="22"/>
          <w:szCs w:val="22"/>
        </w:rPr>
        <w:t xml:space="preserve">In terms of its specific contexts, this chapter details various </w:t>
      </w:r>
      <w:r w:rsidR="00352F5C" w:rsidRPr="00A13888">
        <w:rPr>
          <w:sz w:val="22"/>
          <w:szCs w:val="22"/>
        </w:rPr>
        <w:t>n</w:t>
      </w:r>
      <w:r w:rsidRPr="00A13888">
        <w:rPr>
          <w:sz w:val="22"/>
          <w:szCs w:val="22"/>
        </w:rPr>
        <w:t xml:space="preserve">ew </w:t>
      </w:r>
      <w:r w:rsidR="00352F5C" w:rsidRPr="00A13888">
        <w:rPr>
          <w:sz w:val="22"/>
          <w:szCs w:val="22"/>
        </w:rPr>
        <w:t>r</w:t>
      </w:r>
      <w:r w:rsidRPr="00A13888">
        <w:rPr>
          <w:sz w:val="22"/>
          <w:szCs w:val="22"/>
        </w:rPr>
        <w:t xml:space="preserve">eligious </w:t>
      </w:r>
      <w:r w:rsidR="00352F5C" w:rsidRPr="00A13888">
        <w:rPr>
          <w:sz w:val="22"/>
          <w:szCs w:val="22"/>
        </w:rPr>
        <w:t>m</w:t>
      </w:r>
      <w:r w:rsidRPr="00A13888">
        <w:rPr>
          <w:sz w:val="22"/>
          <w:szCs w:val="22"/>
        </w:rPr>
        <w:t xml:space="preserve">ovements, dividing them into three categories: those inspired by </w:t>
      </w:r>
      <w:r w:rsidR="00826194" w:rsidRPr="00A13888">
        <w:rPr>
          <w:sz w:val="22"/>
          <w:szCs w:val="22"/>
        </w:rPr>
        <w:t>E</w:t>
      </w:r>
      <w:r w:rsidRPr="00A13888">
        <w:rPr>
          <w:sz w:val="22"/>
          <w:szCs w:val="22"/>
        </w:rPr>
        <w:t>astern religions</w:t>
      </w:r>
      <w:r w:rsidR="003542E8" w:rsidRPr="00A13888">
        <w:rPr>
          <w:sz w:val="22"/>
          <w:szCs w:val="22"/>
        </w:rPr>
        <w:t xml:space="preserve"> now established in the </w:t>
      </w:r>
      <w:r w:rsidR="00826194" w:rsidRPr="00A13888">
        <w:rPr>
          <w:sz w:val="22"/>
          <w:szCs w:val="22"/>
        </w:rPr>
        <w:t>W</w:t>
      </w:r>
      <w:r w:rsidR="003542E8" w:rsidRPr="00A13888">
        <w:rPr>
          <w:sz w:val="22"/>
          <w:szCs w:val="22"/>
        </w:rPr>
        <w:t>est</w:t>
      </w:r>
      <w:r w:rsidRPr="00A13888">
        <w:rPr>
          <w:sz w:val="22"/>
          <w:szCs w:val="22"/>
        </w:rPr>
        <w:t xml:space="preserve">, those inspired by Western </w:t>
      </w:r>
      <w:r w:rsidR="00B7200E" w:rsidRPr="00A13888">
        <w:rPr>
          <w:sz w:val="22"/>
          <w:szCs w:val="22"/>
        </w:rPr>
        <w:t xml:space="preserve">(Abrahamic) </w:t>
      </w:r>
      <w:r w:rsidRPr="00A13888">
        <w:rPr>
          <w:sz w:val="22"/>
          <w:szCs w:val="22"/>
        </w:rPr>
        <w:t>religions, and those based on other forms of spirituality. In so doing, Amore ou</w:t>
      </w:r>
      <w:r w:rsidRPr="00A13888">
        <w:rPr>
          <w:sz w:val="22"/>
          <w:szCs w:val="22"/>
        </w:rPr>
        <w:t>t</w:t>
      </w:r>
      <w:r w:rsidRPr="00A13888">
        <w:rPr>
          <w:sz w:val="22"/>
          <w:szCs w:val="22"/>
        </w:rPr>
        <w:t xml:space="preserve">lines the primary beliefs and practices of the following groups: </w:t>
      </w:r>
      <w:proofErr w:type="spellStart"/>
      <w:r w:rsidRPr="00A13888">
        <w:rPr>
          <w:sz w:val="22"/>
          <w:szCs w:val="22"/>
        </w:rPr>
        <w:t>Soka</w:t>
      </w:r>
      <w:proofErr w:type="spellEnd"/>
      <w:r w:rsidRPr="00A13888">
        <w:rPr>
          <w:sz w:val="22"/>
          <w:szCs w:val="22"/>
        </w:rPr>
        <w:t xml:space="preserve"> </w:t>
      </w:r>
      <w:proofErr w:type="spellStart"/>
      <w:r w:rsidRPr="00A13888">
        <w:rPr>
          <w:sz w:val="22"/>
          <w:szCs w:val="22"/>
        </w:rPr>
        <w:t>Gakkai</w:t>
      </w:r>
      <w:proofErr w:type="spellEnd"/>
      <w:r w:rsidRPr="00A13888">
        <w:rPr>
          <w:sz w:val="22"/>
          <w:szCs w:val="22"/>
        </w:rPr>
        <w:t xml:space="preserve"> and Falun </w:t>
      </w:r>
      <w:proofErr w:type="spellStart"/>
      <w:r w:rsidRPr="00A13888">
        <w:rPr>
          <w:sz w:val="22"/>
          <w:szCs w:val="22"/>
        </w:rPr>
        <w:t>Dafa</w:t>
      </w:r>
      <w:proofErr w:type="spellEnd"/>
      <w:r w:rsidRPr="00A13888">
        <w:rPr>
          <w:sz w:val="22"/>
          <w:szCs w:val="22"/>
        </w:rPr>
        <w:t xml:space="preserve"> (two rel</w:t>
      </w:r>
      <w:r w:rsidRPr="00A13888">
        <w:rPr>
          <w:sz w:val="22"/>
          <w:szCs w:val="22"/>
        </w:rPr>
        <w:t>i</w:t>
      </w:r>
      <w:r w:rsidRPr="00A13888">
        <w:rPr>
          <w:sz w:val="22"/>
          <w:szCs w:val="22"/>
        </w:rPr>
        <w:t xml:space="preserve">gious groups with clear Buddhist </w:t>
      </w:r>
      <w:r w:rsidR="00B7200E" w:rsidRPr="00A13888">
        <w:rPr>
          <w:sz w:val="22"/>
          <w:szCs w:val="22"/>
        </w:rPr>
        <w:t>roots</w:t>
      </w:r>
      <w:r w:rsidRPr="00A13888">
        <w:rPr>
          <w:sz w:val="22"/>
          <w:szCs w:val="22"/>
        </w:rPr>
        <w:t>), the International Society for Krishna Consciousness (which draws upon Vaishnav</w:t>
      </w:r>
      <w:r w:rsidR="00352F5C" w:rsidRPr="00A13888">
        <w:rPr>
          <w:sz w:val="22"/>
          <w:szCs w:val="22"/>
        </w:rPr>
        <w:t>a</w:t>
      </w:r>
      <w:r w:rsidRPr="00A13888">
        <w:rPr>
          <w:sz w:val="22"/>
          <w:szCs w:val="22"/>
        </w:rPr>
        <w:t xml:space="preserve"> Hinduism), the Church of Jesus Christ of Latter Day Saints (</w:t>
      </w:r>
      <w:r w:rsidR="00B7200E" w:rsidRPr="00A13888">
        <w:rPr>
          <w:sz w:val="22"/>
          <w:szCs w:val="22"/>
        </w:rPr>
        <w:t>which builds upon the prophetic, Abrahamic tradition</w:t>
      </w:r>
      <w:r w:rsidRPr="00A13888">
        <w:rPr>
          <w:sz w:val="22"/>
          <w:szCs w:val="22"/>
        </w:rPr>
        <w:t>), the Baha’i faith and the Nation of Islam (both of which drew inspiration from Islam), the Kabbalah Cent</w:t>
      </w:r>
      <w:r w:rsidR="0062531D" w:rsidRPr="00A13888">
        <w:rPr>
          <w:sz w:val="22"/>
          <w:szCs w:val="22"/>
        </w:rPr>
        <w:t xml:space="preserve">re (which offers an inclusive, </w:t>
      </w:r>
      <w:r w:rsidR="00B7200E" w:rsidRPr="00A13888">
        <w:rPr>
          <w:sz w:val="22"/>
          <w:szCs w:val="22"/>
        </w:rPr>
        <w:t>modern</w:t>
      </w:r>
      <w:r w:rsidRPr="00A13888">
        <w:rPr>
          <w:sz w:val="22"/>
          <w:szCs w:val="22"/>
        </w:rPr>
        <w:t xml:space="preserve"> reinterpretation of Jewish myst</w:t>
      </w:r>
      <w:r w:rsidRPr="00A13888">
        <w:rPr>
          <w:sz w:val="22"/>
          <w:szCs w:val="22"/>
        </w:rPr>
        <w:t>i</w:t>
      </w:r>
      <w:r w:rsidRPr="00A13888">
        <w:rPr>
          <w:sz w:val="22"/>
          <w:szCs w:val="22"/>
        </w:rPr>
        <w:t xml:space="preserve">cism), Wicca (which is </w:t>
      </w:r>
      <w:r w:rsidR="00B7200E" w:rsidRPr="00A13888">
        <w:rPr>
          <w:sz w:val="22"/>
          <w:szCs w:val="22"/>
        </w:rPr>
        <w:t xml:space="preserve">inspired by pagan practices and rituals; especially </w:t>
      </w:r>
      <w:r w:rsidRPr="00A13888">
        <w:rPr>
          <w:sz w:val="22"/>
          <w:szCs w:val="22"/>
        </w:rPr>
        <w:t>Goddess spirituality), and, f</w:t>
      </w:r>
      <w:r w:rsidRPr="00A13888">
        <w:rPr>
          <w:sz w:val="22"/>
          <w:szCs w:val="22"/>
        </w:rPr>
        <w:t>i</w:t>
      </w:r>
      <w:r w:rsidRPr="00A13888">
        <w:rPr>
          <w:sz w:val="22"/>
          <w:szCs w:val="22"/>
        </w:rPr>
        <w:t xml:space="preserve">nally,  Scientology and the </w:t>
      </w:r>
      <w:proofErr w:type="spellStart"/>
      <w:r w:rsidRPr="00A13888">
        <w:rPr>
          <w:sz w:val="22"/>
          <w:szCs w:val="22"/>
        </w:rPr>
        <w:t>Raëlian</w:t>
      </w:r>
      <w:proofErr w:type="spellEnd"/>
      <w:r w:rsidRPr="00A13888">
        <w:rPr>
          <w:sz w:val="22"/>
          <w:szCs w:val="22"/>
        </w:rPr>
        <w:t xml:space="preserve"> movement (both of which base their teachings upon their respective founders’ convictions regarding </w:t>
      </w:r>
      <w:r w:rsidR="00B7200E" w:rsidRPr="00A13888">
        <w:rPr>
          <w:sz w:val="22"/>
          <w:szCs w:val="22"/>
        </w:rPr>
        <w:t xml:space="preserve">the relationship between humans and </w:t>
      </w:r>
      <w:r w:rsidRPr="00A13888">
        <w:rPr>
          <w:sz w:val="22"/>
          <w:szCs w:val="22"/>
        </w:rPr>
        <w:t>extraterrestrials). After describing these various movements, the chapter concludes with a detailed discussion of the nature and character of the New Age m</w:t>
      </w:r>
      <w:r w:rsidR="0062531D" w:rsidRPr="00A13888">
        <w:rPr>
          <w:sz w:val="22"/>
          <w:szCs w:val="22"/>
        </w:rPr>
        <w:t>ovement, a</w:t>
      </w:r>
      <w:r w:rsidR="00B7200E" w:rsidRPr="00A13888">
        <w:rPr>
          <w:sz w:val="22"/>
          <w:szCs w:val="22"/>
        </w:rPr>
        <w:t xml:space="preserve"> catch-all category used to refer to an</w:t>
      </w:r>
      <w:r w:rsidR="0062531D" w:rsidRPr="00A13888">
        <w:rPr>
          <w:sz w:val="22"/>
          <w:szCs w:val="22"/>
        </w:rPr>
        <w:t xml:space="preserve"> inclusive</w:t>
      </w:r>
      <w:r w:rsidRPr="00A13888">
        <w:rPr>
          <w:sz w:val="22"/>
          <w:szCs w:val="22"/>
        </w:rPr>
        <w:t>, non-denominational set of loosely defined practices aimed at self-improvement</w:t>
      </w:r>
      <w:r w:rsidR="0062531D" w:rsidRPr="00A13888">
        <w:rPr>
          <w:sz w:val="22"/>
          <w:szCs w:val="22"/>
        </w:rPr>
        <w:t xml:space="preserve"> (both physical and psychic), </w:t>
      </w:r>
      <w:r w:rsidRPr="00A13888">
        <w:rPr>
          <w:sz w:val="22"/>
          <w:szCs w:val="22"/>
        </w:rPr>
        <w:t xml:space="preserve">drawing inspiration from </w:t>
      </w:r>
      <w:r w:rsidR="00B7200E" w:rsidRPr="00A13888">
        <w:rPr>
          <w:sz w:val="22"/>
          <w:szCs w:val="22"/>
        </w:rPr>
        <w:t>a wide variety of both conventional and unconventional sources</w:t>
      </w:r>
      <w:r w:rsidRPr="00A13888">
        <w:rPr>
          <w:sz w:val="22"/>
          <w:szCs w:val="22"/>
        </w:rPr>
        <w:t xml:space="preserve">.  </w:t>
      </w:r>
    </w:p>
    <w:p w:rsidR="00EC6EDA" w:rsidRPr="00A13888" w:rsidRDefault="00EC6EDA" w:rsidP="00626102">
      <w:pPr>
        <w:contextualSpacing/>
        <w:jc w:val="both"/>
        <w:rPr>
          <w:sz w:val="22"/>
          <w:szCs w:val="22"/>
        </w:rPr>
      </w:pPr>
    </w:p>
    <w:p w:rsidR="00826194" w:rsidRPr="00A13888" w:rsidRDefault="00826194" w:rsidP="00626102">
      <w:pPr>
        <w:widowControl w:val="0"/>
        <w:autoSpaceDE w:val="0"/>
        <w:autoSpaceDN w:val="0"/>
        <w:adjustRightInd w:val="0"/>
        <w:contextualSpacing/>
        <w:jc w:val="both"/>
        <w:rPr>
          <w:rFonts w:eastAsia="Cambria"/>
          <w:b/>
          <w:sz w:val="22"/>
          <w:szCs w:val="22"/>
        </w:rPr>
      </w:pPr>
    </w:p>
    <w:p w:rsidR="00826194" w:rsidRPr="00A13888" w:rsidRDefault="00826194" w:rsidP="00826194">
      <w:pPr>
        <w:jc w:val="both"/>
        <w:rPr>
          <w:color w:val="C00000"/>
          <w:sz w:val="22"/>
          <w:szCs w:val="22"/>
        </w:rPr>
      </w:pPr>
      <w:r w:rsidRPr="00A13888">
        <w:rPr>
          <w:color w:val="C00000"/>
          <w:sz w:val="22"/>
          <w:szCs w:val="22"/>
        </w:rPr>
        <w:lastRenderedPageBreak/>
        <w:t>Learning Objectives</w:t>
      </w:r>
      <w:bookmarkStart w:id="0" w:name="_GoBack"/>
      <w:bookmarkEnd w:id="0"/>
    </w:p>
    <w:p w:rsidR="00826194" w:rsidRPr="00A13888" w:rsidRDefault="00826194" w:rsidP="00826194">
      <w:pPr>
        <w:jc w:val="both"/>
        <w:rPr>
          <w:sz w:val="22"/>
          <w:szCs w:val="22"/>
          <w:lang w:val="en-CA"/>
        </w:rPr>
      </w:pPr>
      <w:r w:rsidRPr="00A13888">
        <w:rPr>
          <w:sz w:val="22"/>
          <w:szCs w:val="22"/>
          <w:lang w:val="en-CA"/>
        </w:rPr>
        <w:t>In this chapter, you are encouraged to</w:t>
      </w:r>
    </w:p>
    <w:p w:rsidR="00826194" w:rsidRPr="00A13888" w:rsidRDefault="00826194" w:rsidP="00826194">
      <w:pPr>
        <w:widowControl w:val="0"/>
        <w:autoSpaceDE w:val="0"/>
        <w:autoSpaceDN w:val="0"/>
        <w:adjustRightInd w:val="0"/>
        <w:ind w:left="360"/>
        <w:jc w:val="both"/>
        <w:rPr>
          <w:sz w:val="22"/>
          <w:szCs w:val="22"/>
        </w:rPr>
      </w:pPr>
    </w:p>
    <w:p w:rsidR="00826194" w:rsidRPr="00A13888" w:rsidRDefault="00826194" w:rsidP="00826194">
      <w:pPr>
        <w:widowControl w:val="0"/>
        <w:numPr>
          <w:ilvl w:val="0"/>
          <w:numId w:val="43"/>
        </w:numPr>
        <w:autoSpaceDE w:val="0"/>
        <w:autoSpaceDN w:val="0"/>
        <w:adjustRightInd w:val="0"/>
        <w:jc w:val="both"/>
        <w:rPr>
          <w:sz w:val="22"/>
          <w:szCs w:val="22"/>
        </w:rPr>
      </w:pPr>
      <w:r w:rsidRPr="00A13888">
        <w:rPr>
          <w:sz w:val="22"/>
          <w:szCs w:val="22"/>
        </w:rPr>
        <w:t>realize that the “cult” label has less to do with the nature of the movement itself, and more to do with how the movement’s ideas and practices are received within the mainstream culture of a given soci</w:t>
      </w:r>
      <w:r w:rsidRPr="00A13888">
        <w:rPr>
          <w:sz w:val="22"/>
          <w:szCs w:val="22"/>
        </w:rPr>
        <w:t>e</w:t>
      </w:r>
      <w:r w:rsidRPr="00A13888">
        <w:rPr>
          <w:sz w:val="22"/>
          <w:szCs w:val="22"/>
        </w:rPr>
        <w:t>ty;</w:t>
      </w:r>
    </w:p>
    <w:p w:rsidR="00826194" w:rsidRPr="00A13888" w:rsidRDefault="00826194" w:rsidP="00826194">
      <w:pPr>
        <w:widowControl w:val="0"/>
        <w:numPr>
          <w:ilvl w:val="0"/>
          <w:numId w:val="43"/>
        </w:numPr>
        <w:autoSpaceDE w:val="0"/>
        <w:autoSpaceDN w:val="0"/>
        <w:adjustRightInd w:val="0"/>
        <w:jc w:val="both"/>
        <w:rPr>
          <w:sz w:val="22"/>
          <w:szCs w:val="22"/>
        </w:rPr>
      </w:pPr>
      <w:r w:rsidRPr="00A13888">
        <w:rPr>
          <w:sz w:val="22"/>
          <w:szCs w:val="22"/>
        </w:rPr>
        <w:t xml:space="preserve">identify both Falun </w:t>
      </w:r>
      <w:proofErr w:type="spellStart"/>
      <w:r w:rsidRPr="00A13888">
        <w:rPr>
          <w:sz w:val="22"/>
          <w:szCs w:val="22"/>
        </w:rPr>
        <w:t>Dafa</w:t>
      </w:r>
      <w:proofErr w:type="spellEnd"/>
      <w:r w:rsidRPr="00A13888">
        <w:rPr>
          <w:sz w:val="22"/>
          <w:szCs w:val="22"/>
        </w:rPr>
        <w:t xml:space="preserve"> and the ISKCON movement as examples of new movements in the West that have ancient roots in the East;</w:t>
      </w:r>
    </w:p>
    <w:p w:rsidR="00826194" w:rsidRPr="00A13888" w:rsidRDefault="00826194" w:rsidP="00826194">
      <w:pPr>
        <w:widowControl w:val="0"/>
        <w:numPr>
          <w:ilvl w:val="0"/>
          <w:numId w:val="43"/>
        </w:numPr>
        <w:autoSpaceDE w:val="0"/>
        <w:autoSpaceDN w:val="0"/>
        <w:adjustRightInd w:val="0"/>
        <w:jc w:val="both"/>
        <w:rPr>
          <w:sz w:val="22"/>
          <w:szCs w:val="22"/>
        </w:rPr>
      </w:pPr>
      <w:r w:rsidRPr="00A13888">
        <w:rPr>
          <w:sz w:val="22"/>
          <w:szCs w:val="22"/>
        </w:rPr>
        <w:t xml:space="preserve">identify both Falun </w:t>
      </w:r>
      <w:proofErr w:type="spellStart"/>
      <w:r w:rsidRPr="00A13888">
        <w:rPr>
          <w:sz w:val="22"/>
          <w:szCs w:val="22"/>
        </w:rPr>
        <w:t>Dafa</w:t>
      </w:r>
      <w:proofErr w:type="spellEnd"/>
      <w:r w:rsidRPr="00A13888">
        <w:rPr>
          <w:sz w:val="22"/>
          <w:szCs w:val="22"/>
        </w:rPr>
        <w:t xml:space="preserve"> and </w:t>
      </w:r>
      <w:proofErr w:type="spellStart"/>
      <w:r w:rsidRPr="00A13888">
        <w:rPr>
          <w:sz w:val="22"/>
          <w:szCs w:val="22"/>
        </w:rPr>
        <w:t>Soka</w:t>
      </w:r>
      <w:proofErr w:type="spellEnd"/>
      <w:r w:rsidRPr="00A13888">
        <w:rPr>
          <w:sz w:val="22"/>
          <w:szCs w:val="22"/>
        </w:rPr>
        <w:t xml:space="preserve"> </w:t>
      </w:r>
      <w:proofErr w:type="spellStart"/>
      <w:r w:rsidRPr="00A13888">
        <w:rPr>
          <w:sz w:val="22"/>
          <w:szCs w:val="22"/>
        </w:rPr>
        <w:t>Gakkai</w:t>
      </w:r>
      <w:proofErr w:type="spellEnd"/>
      <w:r w:rsidRPr="00A13888">
        <w:rPr>
          <w:sz w:val="22"/>
          <w:szCs w:val="22"/>
        </w:rPr>
        <w:t xml:space="preserve"> as examples of movements that have personal empowe</w:t>
      </w:r>
      <w:r w:rsidRPr="00A13888">
        <w:rPr>
          <w:sz w:val="22"/>
          <w:szCs w:val="22"/>
        </w:rPr>
        <w:t>r</w:t>
      </w:r>
      <w:r w:rsidRPr="00A13888">
        <w:rPr>
          <w:sz w:val="22"/>
          <w:szCs w:val="22"/>
        </w:rPr>
        <w:t>ment and social justice dimensions, rooted in contemporary historical experien</w:t>
      </w:r>
      <w:r w:rsidRPr="00A13888">
        <w:rPr>
          <w:sz w:val="22"/>
          <w:szCs w:val="22"/>
        </w:rPr>
        <w:t>c</w:t>
      </w:r>
      <w:r w:rsidRPr="00A13888">
        <w:rPr>
          <w:sz w:val="22"/>
          <w:szCs w:val="22"/>
        </w:rPr>
        <w:t>es;</w:t>
      </w:r>
    </w:p>
    <w:p w:rsidR="00826194" w:rsidRPr="00A13888" w:rsidRDefault="00826194" w:rsidP="00826194">
      <w:pPr>
        <w:widowControl w:val="0"/>
        <w:numPr>
          <w:ilvl w:val="0"/>
          <w:numId w:val="43"/>
        </w:numPr>
        <w:autoSpaceDE w:val="0"/>
        <w:autoSpaceDN w:val="0"/>
        <w:adjustRightInd w:val="0"/>
        <w:jc w:val="both"/>
        <w:rPr>
          <w:sz w:val="22"/>
          <w:szCs w:val="22"/>
        </w:rPr>
      </w:pPr>
      <w:r w:rsidRPr="00A13888">
        <w:rPr>
          <w:sz w:val="22"/>
          <w:szCs w:val="22"/>
        </w:rPr>
        <w:t>know that the Baha’i movement asserts the unity of religions and is unusually open to di</w:t>
      </w:r>
      <w:r w:rsidRPr="00A13888">
        <w:rPr>
          <w:sz w:val="22"/>
          <w:szCs w:val="22"/>
        </w:rPr>
        <w:t>a</w:t>
      </w:r>
      <w:r w:rsidRPr="00A13888">
        <w:rPr>
          <w:sz w:val="22"/>
          <w:szCs w:val="22"/>
        </w:rPr>
        <w:t>logue with other faiths;</w:t>
      </w:r>
    </w:p>
    <w:p w:rsidR="00826194" w:rsidRPr="00A13888" w:rsidRDefault="00826194" w:rsidP="00826194">
      <w:pPr>
        <w:widowControl w:val="0"/>
        <w:numPr>
          <w:ilvl w:val="0"/>
          <w:numId w:val="43"/>
        </w:numPr>
        <w:autoSpaceDE w:val="0"/>
        <w:autoSpaceDN w:val="0"/>
        <w:adjustRightInd w:val="0"/>
        <w:jc w:val="both"/>
        <w:rPr>
          <w:sz w:val="22"/>
          <w:szCs w:val="22"/>
        </w:rPr>
      </w:pPr>
      <w:r w:rsidRPr="00A13888">
        <w:rPr>
          <w:sz w:val="22"/>
          <w:szCs w:val="22"/>
        </w:rPr>
        <w:t>know that the early theological framework of the Nation of Islam is an example of a syncretic trad</w:t>
      </w:r>
      <w:r w:rsidRPr="00A13888">
        <w:rPr>
          <w:sz w:val="22"/>
          <w:szCs w:val="22"/>
        </w:rPr>
        <w:t>i</w:t>
      </w:r>
      <w:r w:rsidRPr="00A13888">
        <w:rPr>
          <w:sz w:val="22"/>
          <w:szCs w:val="22"/>
        </w:rPr>
        <w:t>tion combining Islamic and Christian elements in its overarching conceptual fram</w:t>
      </w:r>
      <w:r w:rsidRPr="00A13888">
        <w:rPr>
          <w:sz w:val="22"/>
          <w:szCs w:val="22"/>
        </w:rPr>
        <w:t>e</w:t>
      </w:r>
      <w:r w:rsidRPr="00A13888">
        <w:rPr>
          <w:sz w:val="22"/>
          <w:szCs w:val="22"/>
        </w:rPr>
        <w:t>work;</w:t>
      </w:r>
    </w:p>
    <w:p w:rsidR="00826194" w:rsidRPr="00A13888" w:rsidRDefault="00826194" w:rsidP="00826194">
      <w:pPr>
        <w:widowControl w:val="0"/>
        <w:numPr>
          <w:ilvl w:val="0"/>
          <w:numId w:val="43"/>
        </w:numPr>
        <w:autoSpaceDE w:val="0"/>
        <w:autoSpaceDN w:val="0"/>
        <w:adjustRightInd w:val="0"/>
        <w:jc w:val="both"/>
        <w:rPr>
          <w:sz w:val="22"/>
          <w:szCs w:val="22"/>
        </w:rPr>
      </w:pPr>
      <w:r w:rsidRPr="00A13888">
        <w:rPr>
          <w:sz w:val="22"/>
          <w:szCs w:val="22"/>
        </w:rPr>
        <w:t>understand that the Kabbalah Centre’s rift with traditional Kabbalah practitioners is an e</w:t>
      </w:r>
      <w:r w:rsidRPr="00A13888">
        <w:rPr>
          <w:sz w:val="22"/>
          <w:szCs w:val="22"/>
        </w:rPr>
        <w:t>x</w:t>
      </w:r>
      <w:r w:rsidRPr="00A13888">
        <w:rPr>
          <w:sz w:val="22"/>
          <w:szCs w:val="22"/>
        </w:rPr>
        <w:t>ample of how a source text can be approached in radically different ways, and how notions of authenticity and legitimacy arise as socio-historical context changes;</w:t>
      </w:r>
    </w:p>
    <w:p w:rsidR="00826194" w:rsidRPr="00A13888" w:rsidRDefault="00826194" w:rsidP="00826194">
      <w:pPr>
        <w:widowControl w:val="0"/>
        <w:numPr>
          <w:ilvl w:val="0"/>
          <w:numId w:val="43"/>
        </w:numPr>
        <w:autoSpaceDE w:val="0"/>
        <w:autoSpaceDN w:val="0"/>
        <w:adjustRightInd w:val="0"/>
        <w:jc w:val="both"/>
        <w:rPr>
          <w:sz w:val="22"/>
          <w:szCs w:val="22"/>
        </w:rPr>
      </w:pPr>
      <w:r w:rsidRPr="00A13888">
        <w:rPr>
          <w:sz w:val="22"/>
          <w:szCs w:val="22"/>
        </w:rPr>
        <w:t>realize that open access to positions of authority for women within Wicca, as well as its strong fem</w:t>
      </w:r>
      <w:r w:rsidRPr="00A13888">
        <w:rPr>
          <w:sz w:val="22"/>
          <w:szCs w:val="22"/>
        </w:rPr>
        <w:t>i</w:t>
      </w:r>
      <w:r w:rsidRPr="00A13888">
        <w:rPr>
          <w:sz w:val="22"/>
          <w:szCs w:val="22"/>
        </w:rPr>
        <w:t>nine symbolism, is an example of how gender equity can play a factor in the emergence of new rel</w:t>
      </w:r>
      <w:r w:rsidRPr="00A13888">
        <w:rPr>
          <w:sz w:val="22"/>
          <w:szCs w:val="22"/>
        </w:rPr>
        <w:t>i</w:t>
      </w:r>
      <w:r w:rsidRPr="00A13888">
        <w:rPr>
          <w:sz w:val="22"/>
          <w:szCs w:val="22"/>
        </w:rPr>
        <w:t>gious movements;</w:t>
      </w:r>
    </w:p>
    <w:p w:rsidR="00826194" w:rsidRPr="00A13888" w:rsidRDefault="00826194" w:rsidP="00826194">
      <w:pPr>
        <w:widowControl w:val="0"/>
        <w:numPr>
          <w:ilvl w:val="0"/>
          <w:numId w:val="43"/>
        </w:numPr>
        <w:autoSpaceDE w:val="0"/>
        <w:autoSpaceDN w:val="0"/>
        <w:adjustRightInd w:val="0"/>
        <w:jc w:val="both"/>
        <w:rPr>
          <w:sz w:val="22"/>
          <w:szCs w:val="22"/>
        </w:rPr>
      </w:pPr>
      <w:r w:rsidRPr="00A13888">
        <w:rPr>
          <w:sz w:val="22"/>
          <w:szCs w:val="22"/>
        </w:rPr>
        <w:t xml:space="preserve">identify both Scientology and </w:t>
      </w:r>
      <w:proofErr w:type="spellStart"/>
      <w:r w:rsidRPr="00A13888">
        <w:rPr>
          <w:sz w:val="22"/>
          <w:szCs w:val="22"/>
        </w:rPr>
        <w:t>Raëlism</w:t>
      </w:r>
      <w:proofErr w:type="spellEnd"/>
      <w:r w:rsidRPr="00A13888">
        <w:rPr>
          <w:sz w:val="22"/>
          <w:szCs w:val="22"/>
        </w:rPr>
        <w:t xml:space="preserve"> as examples of movements that suggest the influence of scie</w:t>
      </w:r>
      <w:r w:rsidRPr="00A13888">
        <w:rPr>
          <w:sz w:val="22"/>
          <w:szCs w:val="22"/>
        </w:rPr>
        <w:t>n</w:t>
      </w:r>
      <w:r w:rsidRPr="00A13888">
        <w:rPr>
          <w:sz w:val="22"/>
          <w:szCs w:val="22"/>
        </w:rPr>
        <w:t>tific and technological innovations on modern religious thought;</w:t>
      </w:r>
    </w:p>
    <w:p w:rsidR="00826194" w:rsidRPr="00A13888" w:rsidRDefault="00826194" w:rsidP="00826194">
      <w:pPr>
        <w:widowControl w:val="0"/>
        <w:numPr>
          <w:ilvl w:val="0"/>
          <w:numId w:val="43"/>
        </w:numPr>
        <w:autoSpaceDE w:val="0"/>
        <w:autoSpaceDN w:val="0"/>
        <w:adjustRightInd w:val="0"/>
        <w:jc w:val="both"/>
        <w:rPr>
          <w:sz w:val="22"/>
          <w:szCs w:val="22"/>
        </w:rPr>
      </w:pPr>
      <w:proofErr w:type="gramStart"/>
      <w:r w:rsidRPr="00A13888">
        <w:rPr>
          <w:sz w:val="22"/>
          <w:szCs w:val="22"/>
        </w:rPr>
        <w:t>understand</w:t>
      </w:r>
      <w:proofErr w:type="gramEnd"/>
      <w:r w:rsidRPr="00A13888">
        <w:rPr>
          <w:sz w:val="22"/>
          <w:szCs w:val="22"/>
        </w:rPr>
        <w:t xml:space="preserve"> that the New Age movement is a thoroughly eclectic category, and often those </w:t>
      </w:r>
      <w:proofErr w:type="spellStart"/>
      <w:r w:rsidRPr="00A13888">
        <w:rPr>
          <w:sz w:val="22"/>
          <w:szCs w:val="22"/>
        </w:rPr>
        <w:t>l</w:t>
      </w:r>
      <w:r w:rsidRPr="00A13888">
        <w:rPr>
          <w:sz w:val="22"/>
          <w:szCs w:val="22"/>
        </w:rPr>
        <w:t>a</w:t>
      </w:r>
      <w:r w:rsidRPr="00A13888">
        <w:rPr>
          <w:sz w:val="22"/>
          <w:szCs w:val="22"/>
        </w:rPr>
        <w:t>belled</w:t>
      </w:r>
      <w:proofErr w:type="spellEnd"/>
      <w:r w:rsidRPr="00A13888">
        <w:rPr>
          <w:sz w:val="22"/>
          <w:szCs w:val="22"/>
        </w:rPr>
        <w:t xml:space="preserve"> as </w:t>
      </w:r>
      <w:proofErr w:type="spellStart"/>
      <w:r w:rsidRPr="00A13888">
        <w:rPr>
          <w:sz w:val="22"/>
          <w:szCs w:val="22"/>
        </w:rPr>
        <w:t>practising</w:t>
      </w:r>
      <w:proofErr w:type="spellEnd"/>
      <w:r w:rsidRPr="00A13888">
        <w:rPr>
          <w:sz w:val="22"/>
          <w:szCs w:val="22"/>
        </w:rPr>
        <w:t xml:space="preserve"> a New Age religion may not identify as such themselves. </w:t>
      </w:r>
    </w:p>
    <w:p w:rsidR="00E83EAB" w:rsidRPr="00A13888" w:rsidRDefault="00E83EAB" w:rsidP="00626102">
      <w:pPr>
        <w:contextualSpacing/>
        <w:jc w:val="both"/>
        <w:rPr>
          <w:sz w:val="22"/>
          <w:szCs w:val="22"/>
        </w:rPr>
      </w:pPr>
    </w:p>
    <w:p w:rsidR="0062531D" w:rsidRPr="00A13888" w:rsidRDefault="00826194" w:rsidP="00A13888">
      <w:pPr>
        <w:rPr>
          <w:b/>
          <w:bCs/>
          <w:sz w:val="22"/>
          <w:szCs w:val="22"/>
        </w:rPr>
      </w:pPr>
      <w:r w:rsidRPr="00A13888">
        <w:rPr>
          <w:color w:val="C00000"/>
          <w:sz w:val="22"/>
          <w:szCs w:val="22"/>
        </w:rPr>
        <w:t>Key Terms</w:t>
      </w:r>
    </w:p>
    <w:p w:rsidR="00826194" w:rsidRPr="00A13888" w:rsidRDefault="00826194" w:rsidP="00826194">
      <w:pPr>
        <w:contextualSpacing/>
        <w:jc w:val="both"/>
        <w:rPr>
          <w:bCs/>
          <w:sz w:val="22"/>
          <w:szCs w:val="22"/>
        </w:rPr>
      </w:pPr>
      <w:r w:rsidRPr="00A13888">
        <w:rPr>
          <w:bCs/>
          <w:color w:val="E36C0A"/>
          <w:sz w:val="22"/>
          <w:szCs w:val="22"/>
        </w:rPr>
        <w:t>Baha’i</w:t>
      </w:r>
      <w:r w:rsidR="00594631" w:rsidRPr="00A13888">
        <w:rPr>
          <w:bCs/>
          <w:color w:val="E36C0A"/>
          <w:sz w:val="22"/>
          <w:szCs w:val="22"/>
        </w:rPr>
        <w:t xml:space="preserve"> Faith</w:t>
      </w:r>
      <w:r w:rsidRPr="00A13888">
        <w:rPr>
          <w:bCs/>
          <w:color w:val="E36C0A"/>
          <w:sz w:val="22"/>
          <w:szCs w:val="22"/>
        </w:rPr>
        <w:t xml:space="preserve"> </w:t>
      </w:r>
      <w:r w:rsidRPr="00A13888">
        <w:rPr>
          <w:bCs/>
          <w:sz w:val="22"/>
          <w:szCs w:val="22"/>
        </w:rPr>
        <w:t xml:space="preserve">The religious tradition of those who call themselves Baha’i, meaning “adherents of </w:t>
      </w:r>
      <w:proofErr w:type="spellStart"/>
      <w:r w:rsidRPr="00A13888">
        <w:rPr>
          <w:bCs/>
          <w:sz w:val="22"/>
          <w:szCs w:val="22"/>
        </w:rPr>
        <w:t>B</w:t>
      </w:r>
      <w:r w:rsidRPr="00A13888">
        <w:rPr>
          <w:bCs/>
          <w:sz w:val="22"/>
          <w:szCs w:val="22"/>
        </w:rPr>
        <w:t>a</w:t>
      </w:r>
      <w:r w:rsidRPr="00A13888">
        <w:rPr>
          <w:bCs/>
          <w:sz w:val="22"/>
          <w:szCs w:val="22"/>
        </w:rPr>
        <w:t>ha</w:t>
      </w:r>
      <w:proofErr w:type="spellEnd"/>
      <w:r w:rsidRPr="00A13888">
        <w:rPr>
          <w:bCs/>
          <w:sz w:val="22"/>
          <w:szCs w:val="22"/>
        </w:rPr>
        <w:t xml:space="preserve"> (‘</w:t>
      </w:r>
      <w:proofErr w:type="spellStart"/>
      <w:r w:rsidRPr="00A13888">
        <w:rPr>
          <w:bCs/>
          <w:sz w:val="22"/>
          <w:szCs w:val="22"/>
        </w:rPr>
        <w:t>u’llah</w:t>
      </w:r>
      <w:proofErr w:type="spellEnd"/>
      <w:r w:rsidRPr="00A13888">
        <w:rPr>
          <w:bCs/>
          <w:sz w:val="22"/>
          <w:szCs w:val="22"/>
        </w:rPr>
        <w:t>)” (pp.</w:t>
      </w:r>
      <w:r w:rsidR="007A6A8B" w:rsidRPr="00A13888">
        <w:rPr>
          <w:bCs/>
          <w:sz w:val="22"/>
          <w:szCs w:val="22"/>
        </w:rPr>
        <w:t xml:space="preserve"> </w:t>
      </w:r>
      <w:r w:rsidR="007A6A8B" w:rsidRPr="00A13888">
        <w:rPr>
          <w:sz w:val="22"/>
          <w:szCs w:val="22"/>
        </w:rPr>
        <w:t>398-401</w:t>
      </w:r>
      <w:r w:rsidRPr="00A13888">
        <w:rPr>
          <w:bCs/>
          <w:sz w:val="22"/>
          <w:szCs w:val="22"/>
        </w:rPr>
        <w:t>)</w:t>
      </w:r>
    </w:p>
    <w:p w:rsidR="00826194" w:rsidRPr="00A13888" w:rsidRDefault="00826194" w:rsidP="00826194">
      <w:pPr>
        <w:contextualSpacing/>
        <w:jc w:val="both"/>
        <w:rPr>
          <w:bCs/>
          <w:sz w:val="22"/>
          <w:szCs w:val="22"/>
        </w:rPr>
      </w:pPr>
    </w:p>
    <w:p w:rsidR="0062531D" w:rsidRPr="00A13888" w:rsidRDefault="00826194" w:rsidP="00826194">
      <w:pPr>
        <w:autoSpaceDE w:val="0"/>
        <w:autoSpaceDN w:val="0"/>
        <w:adjustRightInd w:val="0"/>
        <w:contextualSpacing/>
        <w:jc w:val="both"/>
        <w:rPr>
          <w:rFonts w:eastAsia="Times New Roman"/>
          <w:sz w:val="22"/>
          <w:szCs w:val="22"/>
        </w:rPr>
      </w:pPr>
      <w:proofErr w:type="gramStart"/>
      <w:r w:rsidRPr="00A13888">
        <w:rPr>
          <w:rFonts w:eastAsia="Times New Roman"/>
          <w:bCs/>
          <w:color w:val="E36C0A"/>
          <w:sz w:val="22"/>
          <w:szCs w:val="22"/>
        </w:rPr>
        <w:t>C</w:t>
      </w:r>
      <w:r w:rsidR="0062531D" w:rsidRPr="00A13888">
        <w:rPr>
          <w:rFonts w:eastAsia="Times New Roman"/>
          <w:bCs/>
          <w:color w:val="E36C0A"/>
          <w:sz w:val="22"/>
          <w:szCs w:val="22"/>
        </w:rPr>
        <w:t>ult</w:t>
      </w:r>
      <w:r w:rsidRPr="00A13888">
        <w:rPr>
          <w:rFonts w:eastAsia="Times New Roman"/>
          <w:bCs/>
          <w:color w:val="E36C0A"/>
          <w:sz w:val="22"/>
          <w:szCs w:val="22"/>
        </w:rPr>
        <w:t xml:space="preserve"> </w:t>
      </w:r>
      <w:r w:rsidR="0062531D" w:rsidRPr="00A13888">
        <w:rPr>
          <w:rFonts w:eastAsia="Times New Roman"/>
          <w:sz w:val="22"/>
          <w:szCs w:val="22"/>
        </w:rPr>
        <w:t>Term for a ne</w:t>
      </w:r>
      <w:r w:rsidR="00351D1B" w:rsidRPr="00A13888">
        <w:rPr>
          <w:rFonts w:eastAsia="Times New Roman"/>
          <w:sz w:val="22"/>
          <w:szCs w:val="22"/>
        </w:rPr>
        <w:t xml:space="preserve">w religion, typically one which demands </w:t>
      </w:r>
      <w:r w:rsidR="0062531D" w:rsidRPr="00A13888">
        <w:rPr>
          <w:rFonts w:eastAsia="Times New Roman"/>
          <w:sz w:val="22"/>
          <w:szCs w:val="22"/>
        </w:rPr>
        <w:t>loyalt</w:t>
      </w:r>
      <w:r w:rsidR="00351D1B" w:rsidRPr="00A13888">
        <w:rPr>
          <w:rFonts w:eastAsia="Times New Roman"/>
          <w:sz w:val="22"/>
          <w:szCs w:val="22"/>
        </w:rPr>
        <w:t>y to a charismatic leader.</w:t>
      </w:r>
      <w:proofErr w:type="gramEnd"/>
      <w:r w:rsidR="00351D1B" w:rsidRPr="00A13888">
        <w:rPr>
          <w:rFonts w:eastAsia="Times New Roman"/>
          <w:sz w:val="22"/>
          <w:szCs w:val="22"/>
        </w:rPr>
        <w:t xml:space="preserve"> (</w:t>
      </w:r>
      <w:r w:rsidR="00594631" w:rsidRPr="00A13888">
        <w:rPr>
          <w:rFonts w:eastAsia="Times New Roman"/>
          <w:sz w:val="22"/>
          <w:szCs w:val="22"/>
        </w:rPr>
        <w:t>p</w:t>
      </w:r>
      <w:r w:rsidR="00EC6EDA" w:rsidRPr="00A13888">
        <w:rPr>
          <w:rFonts w:eastAsia="Times New Roman"/>
          <w:sz w:val="22"/>
          <w:szCs w:val="22"/>
        </w:rPr>
        <w:t>. </w:t>
      </w:r>
      <w:r w:rsidR="007A6A8B" w:rsidRPr="00A13888">
        <w:rPr>
          <w:rFonts w:eastAsia="Times New Roman"/>
          <w:sz w:val="22"/>
          <w:szCs w:val="22"/>
        </w:rPr>
        <w:t>386-387</w:t>
      </w:r>
      <w:r w:rsidR="0062531D" w:rsidRPr="00A13888">
        <w:rPr>
          <w:rFonts w:eastAsia="Times New Roman"/>
          <w:sz w:val="22"/>
          <w:szCs w:val="22"/>
        </w:rPr>
        <w:t>)</w:t>
      </w:r>
    </w:p>
    <w:p w:rsidR="0062531D" w:rsidRPr="00A13888" w:rsidRDefault="0062531D" w:rsidP="00826194">
      <w:pPr>
        <w:autoSpaceDE w:val="0"/>
        <w:autoSpaceDN w:val="0"/>
        <w:adjustRightInd w:val="0"/>
        <w:contextualSpacing/>
        <w:jc w:val="both"/>
        <w:rPr>
          <w:rFonts w:eastAsia="Times New Roman"/>
          <w:sz w:val="22"/>
          <w:szCs w:val="22"/>
        </w:rPr>
      </w:pPr>
    </w:p>
    <w:p w:rsidR="00826194" w:rsidRPr="00A13888" w:rsidRDefault="00826194" w:rsidP="00826194">
      <w:pPr>
        <w:autoSpaceDE w:val="0"/>
        <w:autoSpaceDN w:val="0"/>
        <w:adjustRightInd w:val="0"/>
        <w:contextualSpacing/>
        <w:jc w:val="both"/>
        <w:rPr>
          <w:rFonts w:eastAsia="Times New Roman"/>
          <w:sz w:val="22"/>
          <w:szCs w:val="22"/>
        </w:rPr>
      </w:pPr>
      <w:r w:rsidRPr="00A13888">
        <w:rPr>
          <w:rFonts w:eastAsia="Times New Roman"/>
          <w:color w:val="E36C0A"/>
          <w:sz w:val="22"/>
          <w:szCs w:val="22"/>
        </w:rPr>
        <w:t xml:space="preserve">Church of Jesus Christ of Latter-day Saints </w:t>
      </w:r>
      <w:r w:rsidRPr="00A13888">
        <w:rPr>
          <w:rFonts w:eastAsia="Times New Roman"/>
          <w:sz w:val="22"/>
          <w:szCs w:val="22"/>
        </w:rPr>
        <w:t>The formal name of the largest Mormon organization, abbr</w:t>
      </w:r>
      <w:r w:rsidRPr="00A13888">
        <w:rPr>
          <w:rFonts w:eastAsia="Times New Roman"/>
          <w:sz w:val="22"/>
          <w:szCs w:val="22"/>
        </w:rPr>
        <w:t>e</w:t>
      </w:r>
      <w:r w:rsidRPr="00A13888">
        <w:rPr>
          <w:rFonts w:eastAsia="Times New Roman"/>
          <w:sz w:val="22"/>
          <w:szCs w:val="22"/>
        </w:rPr>
        <w:t xml:space="preserve">viated as LDS. </w:t>
      </w:r>
      <w:r w:rsidR="00594631" w:rsidRPr="00A13888">
        <w:rPr>
          <w:rFonts w:eastAsia="Times New Roman"/>
          <w:sz w:val="22"/>
          <w:szCs w:val="22"/>
        </w:rPr>
        <w:t xml:space="preserve">(pp. </w:t>
      </w:r>
      <w:r w:rsidR="007A6A8B" w:rsidRPr="00A13888">
        <w:rPr>
          <w:rFonts w:eastAsia="Times New Roman"/>
          <w:sz w:val="22"/>
          <w:szCs w:val="22"/>
        </w:rPr>
        <w:t>396-398</w:t>
      </w:r>
      <w:r w:rsidR="00594631" w:rsidRPr="00A13888">
        <w:rPr>
          <w:rFonts w:eastAsia="Times New Roman"/>
          <w:sz w:val="22"/>
          <w:szCs w:val="22"/>
        </w:rPr>
        <w:t>)</w:t>
      </w:r>
    </w:p>
    <w:p w:rsidR="00826194" w:rsidRPr="00A13888" w:rsidRDefault="00826194" w:rsidP="00826194">
      <w:pPr>
        <w:autoSpaceDE w:val="0"/>
        <w:autoSpaceDN w:val="0"/>
        <w:adjustRightInd w:val="0"/>
        <w:contextualSpacing/>
        <w:jc w:val="both"/>
        <w:rPr>
          <w:rFonts w:eastAsia="Times New Roman"/>
          <w:color w:val="E36C0A"/>
          <w:sz w:val="22"/>
          <w:szCs w:val="22"/>
        </w:rPr>
      </w:pPr>
      <w:r w:rsidRPr="00A13888">
        <w:rPr>
          <w:rFonts w:eastAsia="Times New Roman"/>
          <w:color w:val="E36C0A"/>
          <w:sz w:val="22"/>
          <w:szCs w:val="22"/>
        </w:rPr>
        <w:t xml:space="preserve"> </w:t>
      </w:r>
    </w:p>
    <w:p w:rsidR="00826194" w:rsidRPr="00A13888" w:rsidRDefault="00826194" w:rsidP="00826194">
      <w:pPr>
        <w:autoSpaceDE w:val="0"/>
        <w:autoSpaceDN w:val="0"/>
        <w:adjustRightInd w:val="0"/>
        <w:contextualSpacing/>
        <w:jc w:val="both"/>
        <w:rPr>
          <w:rFonts w:eastAsia="Times New Roman"/>
          <w:sz w:val="22"/>
          <w:szCs w:val="22"/>
        </w:rPr>
      </w:pPr>
      <w:r w:rsidRPr="00A13888">
        <w:rPr>
          <w:rFonts w:eastAsia="Times New Roman"/>
          <w:color w:val="E36C0A"/>
          <w:sz w:val="22"/>
          <w:szCs w:val="22"/>
        </w:rPr>
        <w:t xml:space="preserve">Falun </w:t>
      </w:r>
      <w:proofErr w:type="spellStart"/>
      <w:r w:rsidRPr="00A13888">
        <w:rPr>
          <w:rFonts w:eastAsia="Times New Roman"/>
          <w:color w:val="E36C0A"/>
          <w:sz w:val="22"/>
          <w:szCs w:val="22"/>
        </w:rPr>
        <w:t>Dafa</w:t>
      </w:r>
      <w:proofErr w:type="spellEnd"/>
      <w:r w:rsidRPr="00A13888">
        <w:rPr>
          <w:rFonts w:eastAsia="Times New Roman"/>
          <w:color w:val="E36C0A"/>
          <w:sz w:val="22"/>
          <w:szCs w:val="22"/>
        </w:rPr>
        <w:t xml:space="preserve"> </w:t>
      </w:r>
      <w:r w:rsidRPr="00A13888">
        <w:rPr>
          <w:rFonts w:eastAsia="Times New Roman"/>
          <w:sz w:val="22"/>
          <w:szCs w:val="22"/>
        </w:rPr>
        <w:t xml:space="preserve">“A “law wheel” said to be acquired through </w:t>
      </w:r>
      <w:proofErr w:type="spellStart"/>
      <w:r w:rsidRPr="00A13888">
        <w:rPr>
          <w:rFonts w:eastAsia="Times New Roman"/>
          <w:sz w:val="22"/>
          <w:szCs w:val="22"/>
        </w:rPr>
        <w:t>Dafa</w:t>
      </w:r>
      <w:proofErr w:type="spellEnd"/>
      <w:r w:rsidRPr="00A13888">
        <w:rPr>
          <w:rFonts w:eastAsia="Times New Roman"/>
          <w:sz w:val="22"/>
          <w:szCs w:val="22"/>
        </w:rPr>
        <w:t xml:space="preserve"> practice</w:t>
      </w:r>
      <w:r w:rsidRPr="00A13888">
        <w:rPr>
          <w:rFonts w:eastAsia="Times New Roman"/>
          <w:i/>
          <w:sz w:val="22"/>
          <w:szCs w:val="22"/>
        </w:rPr>
        <w:t xml:space="preserve">. </w:t>
      </w:r>
      <w:r w:rsidR="00594631" w:rsidRPr="00A13888">
        <w:rPr>
          <w:rFonts w:eastAsia="Times New Roman"/>
          <w:sz w:val="22"/>
          <w:szCs w:val="22"/>
        </w:rPr>
        <w:t xml:space="preserve">(pp. </w:t>
      </w:r>
      <w:r w:rsidR="007A6A8B" w:rsidRPr="00A13888">
        <w:rPr>
          <w:rFonts w:eastAsia="Times New Roman"/>
          <w:sz w:val="22"/>
          <w:szCs w:val="22"/>
        </w:rPr>
        <w:t>389-391</w:t>
      </w:r>
      <w:r w:rsidR="00594631" w:rsidRPr="00A13888">
        <w:rPr>
          <w:rFonts w:eastAsia="Times New Roman"/>
          <w:sz w:val="22"/>
          <w:szCs w:val="22"/>
        </w:rPr>
        <w:t>)</w:t>
      </w:r>
    </w:p>
    <w:p w:rsidR="00826194" w:rsidRPr="00A13888" w:rsidRDefault="00826194" w:rsidP="00826194">
      <w:pPr>
        <w:autoSpaceDE w:val="0"/>
        <w:autoSpaceDN w:val="0"/>
        <w:adjustRightInd w:val="0"/>
        <w:contextualSpacing/>
        <w:jc w:val="both"/>
        <w:rPr>
          <w:rFonts w:eastAsia="Times New Roman"/>
          <w:i/>
          <w:sz w:val="22"/>
          <w:szCs w:val="22"/>
        </w:rPr>
      </w:pPr>
    </w:p>
    <w:p w:rsidR="0062531D" w:rsidRPr="00A13888" w:rsidRDefault="0062531D" w:rsidP="00826194">
      <w:pPr>
        <w:autoSpaceDE w:val="0"/>
        <w:autoSpaceDN w:val="0"/>
        <w:adjustRightInd w:val="0"/>
        <w:contextualSpacing/>
        <w:jc w:val="both"/>
        <w:rPr>
          <w:rFonts w:eastAsia="Times New Roman"/>
          <w:sz w:val="22"/>
          <w:szCs w:val="22"/>
        </w:rPr>
      </w:pPr>
      <w:proofErr w:type="gramStart"/>
      <w:r w:rsidRPr="00A13888">
        <w:rPr>
          <w:rFonts w:eastAsia="Times New Roman"/>
          <w:bCs/>
          <w:color w:val="E36C0A"/>
          <w:sz w:val="22"/>
          <w:szCs w:val="22"/>
        </w:rPr>
        <w:t>ISKCON</w:t>
      </w:r>
      <w:r w:rsidR="00826194" w:rsidRPr="00A13888">
        <w:rPr>
          <w:rFonts w:eastAsia="Times New Roman"/>
          <w:bCs/>
          <w:color w:val="E36C0A"/>
          <w:sz w:val="22"/>
          <w:szCs w:val="22"/>
        </w:rPr>
        <w:t xml:space="preserve"> </w:t>
      </w:r>
      <w:r w:rsidRPr="00A13888">
        <w:rPr>
          <w:rFonts w:eastAsia="Times New Roman"/>
          <w:sz w:val="22"/>
          <w:szCs w:val="22"/>
        </w:rPr>
        <w:t>International Society for Krishna Consciousness.</w:t>
      </w:r>
      <w:proofErr w:type="gramEnd"/>
      <w:r w:rsidRPr="00A13888">
        <w:rPr>
          <w:rFonts w:eastAsia="Times New Roman"/>
          <w:sz w:val="22"/>
          <w:szCs w:val="22"/>
        </w:rPr>
        <w:t xml:space="preserve"> </w:t>
      </w:r>
      <w:r w:rsidR="00826194" w:rsidRPr="00A13888">
        <w:rPr>
          <w:rFonts w:eastAsia="Times New Roman"/>
          <w:sz w:val="22"/>
          <w:szCs w:val="22"/>
        </w:rPr>
        <w:t xml:space="preserve">Members are informally known as Hare </w:t>
      </w:r>
      <w:proofErr w:type="spellStart"/>
      <w:r w:rsidR="00826194" w:rsidRPr="00A13888">
        <w:rPr>
          <w:rFonts w:eastAsia="Times New Roman"/>
          <w:sz w:val="22"/>
          <w:szCs w:val="22"/>
        </w:rPr>
        <w:t>Krishnas</w:t>
      </w:r>
      <w:proofErr w:type="spellEnd"/>
      <w:r w:rsidR="00826194" w:rsidRPr="00A13888">
        <w:rPr>
          <w:rFonts w:eastAsia="Times New Roman"/>
          <w:sz w:val="22"/>
          <w:szCs w:val="22"/>
        </w:rPr>
        <w:t xml:space="preserve"> </w:t>
      </w:r>
      <w:r w:rsidRPr="00A13888">
        <w:rPr>
          <w:rFonts w:eastAsia="Times New Roman"/>
          <w:sz w:val="22"/>
          <w:szCs w:val="22"/>
        </w:rPr>
        <w:t>(</w:t>
      </w:r>
      <w:r w:rsidR="00594631" w:rsidRPr="00A13888">
        <w:rPr>
          <w:rFonts w:eastAsia="Times New Roman"/>
          <w:sz w:val="22"/>
          <w:szCs w:val="22"/>
        </w:rPr>
        <w:t>p</w:t>
      </w:r>
      <w:r w:rsidR="009414A9" w:rsidRPr="00A13888">
        <w:rPr>
          <w:rFonts w:eastAsia="Times New Roman"/>
          <w:sz w:val="22"/>
          <w:szCs w:val="22"/>
        </w:rPr>
        <w:t xml:space="preserve">p. </w:t>
      </w:r>
      <w:r w:rsidR="007A6A8B" w:rsidRPr="00A13888">
        <w:rPr>
          <w:rFonts w:eastAsia="Times New Roman"/>
          <w:sz w:val="22"/>
          <w:szCs w:val="22"/>
        </w:rPr>
        <w:t>391-395</w:t>
      </w:r>
      <w:r w:rsidRPr="00A13888">
        <w:rPr>
          <w:rFonts w:eastAsia="Times New Roman"/>
          <w:sz w:val="22"/>
          <w:szCs w:val="22"/>
        </w:rPr>
        <w:t>)</w:t>
      </w:r>
    </w:p>
    <w:p w:rsidR="0062531D" w:rsidRPr="00A13888" w:rsidRDefault="0062531D" w:rsidP="00826194">
      <w:pPr>
        <w:autoSpaceDE w:val="0"/>
        <w:autoSpaceDN w:val="0"/>
        <w:adjustRightInd w:val="0"/>
        <w:contextualSpacing/>
        <w:jc w:val="both"/>
        <w:rPr>
          <w:rFonts w:eastAsia="Times New Roman"/>
          <w:sz w:val="22"/>
          <w:szCs w:val="22"/>
        </w:rPr>
      </w:pPr>
    </w:p>
    <w:p w:rsidR="0062531D" w:rsidRPr="00A13888" w:rsidRDefault="0062531D" w:rsidP="00826194">
      <w:pPr>
        <w:autoSpaceDE w:val="0"/>
        <w:autoSpaceDN w:val="0"/>
        <w:adjustRightInd w:val="0"/>
        <w:contextualSpacing/>
        <w:jc w:val="both"/>
        <w:rPr>
          <w:rFonts w:eastAsia="Times New Roman"/>
          <w:sz w:val="22"/>
          <w:szCs w:val="22"/>
        </w:rPr>
      </w:pPr>
      <w:proofErr w:type="gramStart"/>
      <w:r w:rsidRPr="00A13888">
        <w:rPr>
          <w:rFonts w:eastAsia="Times New Roman"/>
          <w:bCs/>
          <w:color w:val="E36C0A"/>
          <w:sz w:val="22"/>
          <w:szCs w:val="22"/>
        </w:rPr>
        <w:t>Kabbalah</w:t>
      </w:r>
      <w:r w:rsidR="00826194" w:rsidRPr="00A13888">
        <w:rPr>
          <w:rFonts w:eastAsia="Times New Roman"/>
          <w:bCs/>
          <w:color w:val="E36C0A"/>
          <w:sz w:val="22"/>
          <w:szCs w:val="22"/>
        </w:rPr>
        <w:t xml:space="preserve"> </w:t>
      </w:r>
      <w:r w:rsidRPr="00A13888">
        <w:rPr>
          <w:rFonts w:eastAsia="Times New Roman"/>
          <w:sz w:val="22"/>
          <w:szCs w:val="22"/>
        </w:rPr>
        <w:t>Traditional Jewish mysticism.</w:t>
      </w:r>
      <w:proofErr w:type="gramEnd"/>
      <w:r w:rsidRPr="00A13888">
        <w:rPr>
          <w:rFonts w:eastAsia="Times New Roman"/>
          <w:sz w:val="22"/>
          <w:szCs w:val="22"/>
        </w:rPr>
        <w:t xml:space="preserve"> (</w:t>
      </w:r>
      <w:r w:rsidR="009414A9" w:rsidRPr="00A13888">
        <w:rPr>
          <w:rFonts w:eastAsia="Times New Roman"/>
          <w:sz w:val="22"/>
          <w:szCs w:val="22"/>
        </w:rPr>
        <w:t xml:space="preserve">p. </w:t>
      </w:r>
      <w:r w:rsidR="007A6A8B" w:rsidRPr="00A13888">
        <w:rPr>
          <w:rFonts w:eastAsia="Times New Roman"/>
          <w:sz w:val="22"/>
          <w:szCs w:val="22"/>
        </w:rPr>
        <w:t>404-406</w:t>
      </w:r>
      <w:r w:rsidRPr="00A13888">
        <w:rPr>
          <w:rFonts w:eastAsia="Times New Roman"/>
          <w:sz w:val="22"/>
          <w:szCs w:val="22"/>
        </w:rPr>
        <w:t>)</w:t>
      </w:r>
    </w:p>
    <w:p w:rsidR="0062531D" w:rsidRPr="00A13888" w:rsidRDefault="0062531D" w:rsidP="00826194">
      <w:pPr>
        <w:autoSpaceDE w:val="0"/>
        <w:autoSpaceDN w:val="0"/>
        <w:adjustRightInd w:val="0"/>
        <w:contextualSpacing/>
        <w:jc w:val="both"/>
        <w:rPr>
          <w:rFonts w:eastAsia="Times New Roman"/>
          <w:sz w:val="22"/>
          <w:szCs w:val="22"/>
        </w:rPr>
      </w:pPr>
    </w:p>
    <w:p w:rsidR="0062531D" w:rsidRPr="00A13888" w:rsidRDefault="00826194" w:rsidP="00826194">
      <w:pPr>
        <w:autoSpaceDE w:val="0"/>
        <w:autoSpaceDN w:val="0"/>
        <w:adjustRightInd w:val="0"/>
        <w:contextualSpacing/>
        <w:jc w:val="both"/>
        <w:rPr>
          <w:rFonts w:eastAsia="Times New Roman"/>
          <w:bCs/>
          <w:sz w:val="22"/>
          <w:szCs w:val="22"/>
        </w:rPr>
      </w:pPr>
      <w:r w:rsidRPr="00A13888">
        <w:rPr>
          <w:rFonts w:eastAsia="Times New Roman"/>
          <w:bCs/>
          <w:color w:val="E36C0A"/>
          <w:sz w:val="22"/>
          <w:szCs w:val="22"/>
        </w:rPr>
        <w:t xml:space="preserve">Nation of Islam </w:t>
      </w:r>
      <w:proofErr w:type="gramStart"/>
      <w:r w:rsidRPr="00A13888">
        <w:rPr>
          <w:rFonts w:eastAsia="Times New Roman"/>
          <w:bCs/>
          <w:sz w:val="22"/>
          <w:szCs w:val="22"/>
        </w:rPr>
        <w:t>An</w:t>
      </w:r>
      <w:proofErr w:type="gramEnd"/>
      <w:r w:rsidRPr="00A13888">
        <w:rPr>
          <w:rFonts w:eastAsia="Times New Roman"/>
          <w:bCs/>
          <w:sz w:val="22"/>
          <w:szCs w:val="22"/>
        </w:rPr>
        <w:t xml:space="preserve"> African-American movement that originated in Detroit in 1930. Its practice of Islam has become more aligned with the Sunni tradition in recent years. </w:t>
      </w:r>
      <w:r w:rsidR="00594631" w:rsidRPr="00A13888">
        <w:rPr>
          <w:rFonts w:eastAsia="Times New Roman"/>
          <w:bCs/>
          <w:sz w:val="22"/>
          <w:szCs w:val="22"/>
        </w:rPr>
        <w:t xml:space="preserve">(pp. </w:t>
      </w:r>
      <w:r w:rsidR="007A6A8B" w:rsidRPr="00A13888">
        <w:rPr>
          <w:rFonts w:eastAsia="Times New Roman"/>
          <w:bCs/>
          <w:sz w:val="22"/>
          <w:szCs w:val="22"/>
        </w:rPr>
        <w:t>401-404</w:t>
      </w:r>
      <w:r w:rsidR="00594631" w:rsidRPr="00A13888">
        <w:rPr>
          <w:rFonts w:eastAsia="Times New Roman"/>
          <w:bCs/>
          <w:sz w:val="22"/>
          <w:szCs w:val="22"/>
        </w:rPr>
        <w:t>)</w:t>
      </w:r>
    </w:p>
    <w:p w:rsidR="00826194" w:rsidRPr="00A13888" w:rsidRDefault="00826194" w:rsidP="00826194">
      <w:pPr>
        <w:autoSpaceDE w:val="0"/>
        <w:autoSpaceDN w:val="0"/>
        <w:adjustRightInd w:val="0"/>
        <w:contextualSpacing/>
        <w:jc w:val="both"/>
        <w:rPr>
          <w:rFonts w:eastAsia="Times New Roman"/>
          <w:bCs/>
          <w:sz w:val="22"/>
          <w:szCs w:val="22"/>
        </w:rPr>
      </w:pPr>
    </w:p>
    <w:p w:rsidR="00826194" w:rsidRPr="00A13888" w:rsidRDefault="00826194" w:rsidP="00826194">
      <w:pPr>
        <w:autoSpaceDE w:val="0"/>
        <w:autoSpaceDN w:val="0"/>
        <w:adjustRightInd w:val="0"/>
        <w:contextualSpacing/>
        <w:jc w:val="both"/>
        <w:rPr>
          <w:rFonts w:eastAsia="Times New Roman"/>
          <w:bCs/>
          <w:sz w:val="22"/>
          <w:szCs w:val="22"/>
        </w:rPr>
      </w:pPr>
      <w:proofErr w:type="gramStart"/>
      <w:r w:rsidRPr="00A13888">
        <w:rPr>
          <w:rFonts w:eastAsia="Times New Roman"/>
          <w:bCs/>
          <w:color w:val="E36C0A"/>
          <w:sz w:val="22"/>
          <w:szCs w:val="22"/>
        </w:rPr>
        <w:t xml:space="preserve">New Age </w:t>
      </w:r>
      <w:r w:rsidRPr="00A13888">
        <w:rPr>
          <w:rFonts w:eastAsia="Times New Roman"/>
          <w:bCs/>
          <w:sz w:val="22"/>
          <w:szCs w:val="22"/>
        </w:rPr>
        <w:t>A vague term embracing a diversity of religious or spiritual movements providing a</w:t>
      </w:r>
      <w:r w:rsidRPr="00A13888">
        <w:rPr>
          <w:rFonts w:eastAsia="Times New Roman"/>
          <w:bCs/>
          <w:sz w:val="22"/>
          <w:szCs w:val="22"/>
        </w:rPr>
        <w:t>l</w:t>
      </w:r>
      <w:r w:rsidRPr="00A13888">
        <w:rPr>
          <w:rFonts w:eastAsia="Times New Roman"/>
          <w:bCs/>
          <w:sz w:val="22"/>
          <w:szCs w:val="22"/>
        </w:rPr>
        <w:t>ternatives to mainstream Western religions.</w:t>
      </w:r>
      <w:proofErr w:type="gramEnd"/>
      <w:r w:rsidRPr="00A13888">
        <w:rPr>
          <w:rFonts w:eastAsia="Times New Roman"/>
          <w:bCs/>
          <w:sz w:val="22"/>
          <w:szCs w:val="22"/>
        </w:rPr>
        <w:t xml:space="preserve"> </w:t>
      </w:r>
      <w:r w:rsidR="00594631" w:rsidRPr="00A13888">
        <w:rPr>
          <w:rFonts w:eastAsia="Times New Roman"/>
          <w:bCs/>
          <w:sz w:val="22"/>
          <w:szCs w:val="22"/>
        </w:rPr>
        <w:t xml:space="preserve">(pp. </w:t>
      </w:r>
      <w:r w:rsidR="007A6A8B" w:rsidRPr="00A13888">
        <w:rPr>
          <w:rFonts w:eastAsia="Times New Roman"/>
          <w:bCs/>
          <w:sz w:val="22"/>
          <w:szCs w:val="22"/>
        </w:rPr>
        <w:t>419-422</w:t>
      </w:r>
      <w:r w:rsidR="00594631" w:rsidRPr="00A13888">
        <w:rPr>
          <w:rFonts w:eastAsia="Times New Roman"/>
          <w:bCs/>
          <w:sz w:val="22"/>
          <w:szCs w:val="22"/>
        </w:rPr>
        <w:t>)</w:t>
      </w:r>
    </w:p>
    <w:p w:rsidR="00826194" w:rsidRPr="00A13888" w:rsidRDefault="00826194" w:rsidP="00826194">
      <w:pPr>
        <w:autoSpaceDE w:val="0"/>
        <w:autoSpaceDN w:val="0"/>
        <w:adjustRightInd w:val="0"/>
        <w:contextualSpacing/>
        <w:jc w:val="both"/>
        <w:rPr>
          <w:rFonts w:eastAsia="Times New Roman"/>
          <w:bCs/>
          <w:sz w:val="22"/>
          <w:szCs w:val="22"/>
        </w:rPr>
      </w:pPr>
    </w:p>
    <w:p w:rsidR="00826194" w:rsidRPr="00A13888" w:rsidRDefault="00826194" w:rsidP="00826194">
      <w:pPr>
        <w:autoSpaceDE w:val="0"/>
        <w:autoSpaceDN w:val="0"/>
        <w:adjustRightInd w:val="0"/>
        <w:contextualSpacing/>
        <w:jc w:val="both"/>
        <w:rPr>
          <w:rFonts w:eastAsia="Times New Roman"/>
          <w:bCs/>
          <w:sz w:val="22"/>
          <w:szCs w:val="22"/>
        </w:rPr>
      </w:pPr>
      <w:proofErr w:type="spellStart"/>
      <w:r w:rsidRPr="00A13888">
        <w:rPr>
          <w:rFonts w:eastAsia="Times New Roman"/>
          <w:bCs/>
          <w:color w:val="E36C0A"/>
          <w:sz w:val="22"/>
          <w:szCs w:val="22"/>
        </w:rPr>
        <w:t>Raëlian</w:t>
      </w:r>
      <w:proofErr w:type="spellEnd"/>
      <w:r w:rsidRPr="00A13888">
        <w:rPr>
          <w:rFonts w:eastAsia="Times New Roman"/>
          <w:bCs/>
          <w:color w:val="E36C0A"/>
          <w:sz w:val="22"/>
          <w:szCs w:val="22"/>
        </w:rPr>
        <w:t xml:space="preserve"> Movement </w:t>
      </w:r>
      <w:proofErr w:type="gramStart"/>
      <w:r w:rsidRPr="00A13888">
        <w:rPr>
          <w:rFonts w:eastAsia="Times New Roman"/>
          <w:bCs/>
          <w:sz w:val="22"/>
          <w:szCs w:val="22"/>
        </w:rPr>
        <w:t>A</w:t>
      </w:r>
      <w:proofErr w:type="gramEnd"/>
      <w:r w:rsidRPr="00A13888">
        <w:rPr>
          <w:rFonts w:eastAsia="Times New Roman"/>
          <w:bCs/>
          <w:sz w:val="22"/>
          <w:szCs w:val="22"/>
        </w:rPr>
        <w:t xml:space="preserve"> new religion originating in France in the 1970s, based on the belief that an alien revealed previously unknown information about the creation of life on earth to a man named </w:t>
      </w:r>
      <w:proofErr w:type="spellStart"/>
      <w:r w:rsidRPr="00A13888">
        <w:rPr>
          <w:rFonts w:eastAsia="Times New Roman"/>
          <w:bCs/>
          <w:sz w:val="22"/>
          <w:szCs w:val="22"/>
        </w:rPr>
        <w:t>Raël</w:t>
      </w:r>
      <w:proofErr w:type="spellEnd"/>
      <w:r w:rsidRPr="00A13888">
        <w:rPr>
          <w:rFonts w:eastAsia="Times New Roman"/>
          <w:bCs/>
          <w:sz w:val="22"/>
          <w:szCs w:val="22"/>
        </w:rPr>
        <w:t xml:space="preserve">. </w:t>
      </w:r>
      <w:r w:rsidR="00594631" w:rsidRPr="00A13888">
        <w:rPr>
          <w:rFonts w:eastAsia="Times New Roman"/>
          <w:bCs/>
          <w:sz w:val="22"/>
          <w:szCs w:val="22"/>
        </w:rPr>
        <w:t xml:space="preserve">(pp. </w:t>
      </w:r>
      <w:r w:rsidR="007A6A8B" w:rsidRPr="00A13888">
        <w:rPr>
          <w:rFonts w:eastAsia="Times New Roman"/>
          <w:bCs/>
          <w:sz w:val="22"/>
          <w:szCs w:val="22"/>
        </w:rPr>
        <w:t>415-419</w:t>
      </w:r>
      <w:r w:rsidR="00594631" w:rsidRPr="00A13888">
        <w:rPr>
          <w:rFonts w:eastAsia="Times New Roman"/>
          <w:bCs/>
          <w:sz w:val="22"/>
          <w:szCs w:val="22"/>
        </w:rPr>
        <w:t>)</w:t>
      </w:r>
    </w:p>
    <w:p w:rsidR="00826194" w:rsidRPr="00A13888" w:rsidRDefault="00826194" w:rsidP="00826194">
      <w:pPr>
        <w:autoSpaceDE w:val="0"/>
        <w:autoSpaceDN w:val="0"/>
        <w:adjustRightInd w:val="0"/>
        <w:contextualSpacing/>
        <w:jc w:val="both"/>
        <w:rPr>
          <w:rFonts w:eastAsia="Times New Roman"/>
          <w:bCs/>
          <w:sz w:val="22"/>
          <w:szCs w:val="22"/>
        </w:rPr>
      </w:pPr>
    </w:p>
    <w:p w:rsidR="0062531D" w:rsidRPr="00A13888" w:rsidRDefault="0062531D" w:rsidP="00826194">
      <w:pPr>
        <w:autoSpaceDE w:val="0"/>
        <w:autoSpaceDN w:val="0"/>
        <w:adjustRightInd w:val="0"/>
        <w:contextualSpacing/>
        <w:jc w:val="both"/>
        <w:rPr>
          <w:rFonts w:eastAsia="Times New Roman"/>
          <w:sz w:val="22"/>
          <w:szCs w:val="22"/>
        </w:rPr>
      </w:pPr>
      <w:r w:rsidRPr="00A13888">
        <w:rPr>
          <w:rFonts w:eastAsia="Times New Roman"/>
          <w:bCs/>
          <w:color w:val="E36C0A"/>
          <w:sz w:val="22"/>
          <w:szCs w:val="22"/>
        </w:rPr>
        <w:t>Scientology</w:t>
      </w:r>
      <w:r w:rsidR="00826194" w:rsidRPr="00A13888">
        <w:rPr>
          <w:rFonts w:eastAsia="Times New Roman"/>
          <w:bCs/>
          <w:color w:val="E36C0A"/>
          <w:sz w:val="22"/>
          <w:szCs w:val="22"/>
        </w:rPr>
        <w:t xml:space="preserve"> </w:t>
      </w:r>
      <w:proofErr w:type="gramStart"/>
      <w:r w:rsidRPr="00A13888">
        <w:rPr>
          <w:rFonts w:eastAsia="Times New Roman"/>
          <w:sz w:val="22"/>
          <w:szCs w:val="22"/>
        </w:rPr>
        <w:t>A</w:t>
      </w:r>
      <w:proofErr w:type="gramEnd"/>
      <w:r w:rsidRPr="00A13888">
        <w:rPr>
          <w:rFonts w:eastAsia="Times New Roman"/>
          <w:sz w:val="22"/>
          <w:szCs w:val="22"/>
        </w:rPr>
        <w:t xml:space="preserve"> new religion devoted to clearing mental blockages</w:t>
      </w:r>
      <w:r w:rsidR="00826194" w:rsidRPr="00A13888">
        <w:rPr>
          <w:rFonts w:eastAsia="Times New Roman"/>
          <w:sz w:val="22"/>
          <w:szCs w:val="22"/>
        </w:rPr>
        <w:t>, founded by L. Ron Hubbard</w:t>
      </w:r>
      <w:r w:rsidRPr="00A13888">
        <w:rPr>
          <w:rFonts w:eastAsia="Times New Roman"/>
          <w:sz w:val="22"/>
          <w:szCs w:val="22"/>
        </w:rPr>
        <w:t>. (</w:t>
      </w:r>
      <w:r w:rsidR="00594631" w:rsidRPr="00A13888">
        <w:rPr>
          <w:rFonts w:eastAsia="Times New Roman"/>
          <w:sz w:val="22"/>
          <w:szCs w:val="22"/>
        </w:rPr>
        <w:t>p</w:t>
      </w:r>
      <w:r w:rsidR="009414A9" w:rsidRPr="00A13888">
        <w:rPr>
          <w:rFonts w:eastAsia="Times New Roman"/>
          <w:sz w:val="22"/>
          <w:szCs w:val="22"/>
        </w:rPr>
        <w:t xml:space="preserve">p. </w:t>
      </w:r>
      <w:r w:rsidR="007A6A8B" w:rsidRPr="00A13888">
        <w:rPr>
          <w:rFonts w:eastAsia="Times New Roman"/>
          <w:sz w:val="22"/>
          <w:szCs w:val="22"/>
        </w:rPr>
        <w:t>411-415</w:t>
      </w:r>
      <w:r w:rsidRPr="00A13888">
        <w:rPr>
          <w:rFonts w:eastAsia="Times New Roman"/>
          <w:sz w:val="22"/>
          <w:szCs w:val="22"/>
        </w:rPr>
        <w:t>)</w:t>
      </w:r>
    </w:p>
    <w:p w:rsidR="0062531D" w:rsidRPr="00A13888" w:rsidRDefault="0062531D" w:rsidP="00826194">
      <w:pPr>
        <w:autoSpaceDE w:val="0"/>
        <w:autoSpaceDN w:val="0"/>
        <w:adjustRightInd w:val="0"/>
        <w:contextualSpacing/>
        <w:jc w:val="both"/>
        <w:rPr>
          <w:rFonts w:eastAsia="Times New Roman"/>
          <w:sz w:val="22"/>
          <w:szCs w:val="22"/>
        </w:rPr>
      </w:pPr>
    </w:p>
    <w:p w:rsidR="0062531D" w:rsidRPr="00A13888" w:rsidRDefault="00826194" w:rsidP="00826194">
      <w:pPr>
        <w:autoSpaceDE w:val="0"/>
        <w:autoSpaceDN w:val="0"/>
        <w:adjustRightInd w:val="0"/>
        <w:contextualSpacing/>
        <w:jc w:val="both"/>
        <w:rPr>
          <w:rFonts w:eastAsia="Times New Roman"/>
          <w:sz w:val="22"/>
          <w:szCs w:val="22"/>
        </w:rPr>
      </w:pPr>
      <w:proofErr w:type="gramStart"/>
      <w:r w:rsidRPr="00A13888">
        <w:rPr>
          <w:rFonts w:eastAsia="Times New Roman"/>
          <w:bCs/>
          <w:color w:val="E36C0A"/>
          <w:sz w:val="22"/>
          <w:szCs w:val="22"/>
        </w:rPr>
        <w:t>S</w:t>
      </w:r>
      <w:r w:rsidR="0062531D" w:rsidRPr="00A13888">
        <w:rPr>
          <w:rFonts w:eastAsia="Times New Roman"/>
          <w:bCs/>
          <w:color w:val="E36C0A"/>
          <w:sz w:val="22"/>
          <w:szCs w:val="22"/>
        </w:rPr>
        <w:t>ect</w:t>
      </w:r>
      <w:r w:rsidRPr="00A13888">
        <w:rPr>
          <w:rFonts w:eastAsia="Times New Roman"/>
          <w:bCs/>
          <w:color w:val="E36C0A"/>
          <w:sz w:val="22"/>
          <w:szCs w:val="22"/>
        </w:rPr>
        <w:t xml:space="preserve"> </w:t>
      </w:r>
      <w:r w:rsidR="0062531D" w:rsidRPr="00A13888">
        <w:rPr>
          <w:rFonts w:eastAsia="Times New Roman"/>
          <w:sz w:val="22"/>
          <w:szCs w:val="22"/>
        </w:rPr>
        <w:t>A sociological term for a group that breaks aw</w:t>
      </w:r>
      <w:r w:rsidR="00351D1B" w:rsidRPr="00A13888">
        <w:rPr>
          <w:rFonts w:eastAsia="Times New Roman"/>
          <w:sz w:val="22"/>
          <w:szCs w:val="22"/>
        </w:rPr>
        <w:t>ay from the main religion.</w:t>
      </w:r>
      <w:proofErr w:type="gramEnd"/>
      <w:r w:rsidR="00351D1B" w:rsidRPr="00A13888">
        <w:rPr>
          <w:rFonts w:eastAsia="Times New Roman"/>
          <w:sz w:val="22"/>
          <w:szCs w:val="22"/>
        </w:rPr>
        <w:t xml:space="preserve"> (</w:t>
      </w:r>
      <w:r w:rsidR="009414A9" w:rsidRPr="00A13888">
        <w:rPr>
          <w:rFonts w:eastAsia="Times New Roman"/>
          <w:sz w:val="22"/>
          <w:szCs w:val="22"/>
        </w:rPr>
        <w:t>p</w:t>
      </w:r>
      <w:r w:rsidR="00C23131" w:rsidRPr="00A13888">
        <w:rPr>
          <w:rFonts w:eastAsia="Times New Roman"/>
          <w:sz w:val="22"/>
          <w:szCs w:val="22"/>
        </w:rPr>
        <w:t xml:space="preserve">. </w:t>
      </w:r>
      <w:r w:rsidR="007A6A8B" w:rsidRPr="00A13888">
        <w:rPr>
          <w:rFonts w:eastAsia="Times New Roman"/>
          <w:sz w:val="22"/>
          <w:szCs w:val="22"/>
        </w:rPr>
        <w:t>387</w:t>
      </w:r>
      <w:r w:rsidR="0062531D" w:rsidRPr="00A13888">
        <w:rPr>
          <w:rFonts w:eastAsia="Times New Roman"/>
          <w:sz w:val="22"/>
          <w:szCs w:val="22"/>
        </w:rPr>
        <w:t>)</w:t>
      </w:r>
    </w:p>
    <w:p w:rsidR="0062531D" w:rsidRPr="00A13888" w:rsidRDefault="0062531D" w:rsidP="00826194">
      <w:pPr>
        <w:autoSpaceDE w:val="0"/>
        <w:autoSpaceDN w:val="0"/>
        <w:adjustRightInd w:val="0"/>
        <w:contextualSpacing/>
        <w:jc w:val="both"/>
        <w:rPr>
          <w:rFonts w:eastAsia="Times New Roman"/>
          <w:color w:val="E36C0A"/>
          <w:sz w:val="22"/>
          <w:szCs w:val="22"/>
        </w:rPr>
      </w:pPr>
    </w:p>
    <w:p w:rsidR="00826194" w:rsidRPr="00A13888" w:rsidRDefault="00826194" w:rsidP="00826194">
      <w:pPr>
        <w:autoSpaceDE w:val="0"/>
        <w:autoSpaceDN w:val="0"/>
        <w:adjustRightInd w:val="0"/>
        <w:contextualSpacing/>
        <w:jc w:val="both"/>
        <w:rPr>
          <w:rFonts w:eastAsia="Times New Roman"/>
          <w:sz w:val="22"/>
          <w:szCs w:val="22"/>
        </w:rPr>
      </w:pPr>
      <w:proofErr w:type="spellStart"/>
      <w:r w:rsidRPr="00A13888">
        <w:rPr>
          <w:rFonts w:eastAsia="Times New Roman"/>
          <w:color w:val="E36C0A"/>
          <w:sz w:val="22"/>
          <w:szCs w:val="22"/>
        </w:rPr>
        <w:t>Soka</w:t>
      </w:r>
      <w:proofErr w:type="spellEnd"/>
      <w:r w:rsidRPr="00A13888">
        <w:rPr>
          <w:rFonts w:eastAsia="Times New Roman"/>
          <w:color w:val="E36C0A"/>
          <w:sz w:val="22"/>
          <w:szCs w:val="22"/>
        </w:rPr>
        <w:t xml:space="preserve"> </w:t>
      </w:r>
      <w:proofErr w:type="spellStart"/>
      <w:r w:rsidRPr="00A13888">
        <w:rPr>
          <w:rFonts w:eastAsia="Times New Roman"/>
          <w:color w:val="E36C0A"/>
          <w:sz w:val="22"/>
          <w:szCs w:val="22"/>
        </w:rPr>
        <w:t>Gakkai</w:t>
      </w:r>
      <w:proofErr w:type="spellEnd"/>
      <w:r w:rsidRPr="00A13888">
        <w:rPr>
          <w:rFonts w:eastAsia="Times New Roman"/>
          <w:color w:val="E36C0A"/>
          <w:sz w:val="22"/>
          <w:szCs w:val="22"/>
        </w:rPr>
        <w:t xml:space="preserve"> </w:t>
      </w:r>
      <w:r w:rsidRPr="00A13888">
        <w:rPr>
          <w:rFonts w:eastAsia="Times New Roman"/>
          <w:sz w:val="22"/>
          <w:szCs w:val="22"/>
        </w:rPr>
        <w:t xml:space="preserve">A </w:t>
      </w:r>
      <w:proofErr w:type="gramStart"/>
      <w:r w:rsidRPr="00A13888">
        <w:rPr>
          <w:rFonts w:eastAsia="Times New Roman"/>
          <w:sz w:val="22"/>
          <w:szCs w:val="22"/>
        </w:rPr>
        <w:t>lay</w:t>
      </w:r>
      <w:proofErr w:type="gramEnd"/>
      <w:r w:rsidRPr="00A13888">
        <w:rPr>
          <w:rFonts w:eastAsia="Times New Roman"/>
          <w:sz w:val="22"/>
          <w:szCs w:val="22"/>
        </w:rPr>
        <w:t xml:space="preserve"> movement that originated in the 1930s among Japanese adherents of </w:t>
      </w:r>
      <w:proofErr w:type="spellStart"/>
      <w:r w:rsidRPr="00A13888">
        <w:rPr>
          <w:rFonts w:eastAsia="Times New Roman"/>
          <w:sz w:val="22"/>
          <w:szCs w:val="22"/>
        </w:rPr>
        <w:t>nichiren</w:t>
      </w:r>
      <w:proofErr w:type="spellEnd"/>
      <w:r w:rsidRPr="00A13888">
        <w:rPr>
          <w:rFonts w:eastAsia="Times New Roman"/>
          <w:sz w:val="22"/>
          <w:szCs w:val="22"/>
        </w:rPr>
        <w:t xml:space="preserve"> </w:t>
      </w:r>
      <w:proofErr w:type="spellStart"/>
      <w:r w:rsidRPr="00A13888">
        <w:rPr>
          <w:rFonts w:eastAsia="Times New Roman"/>
          <w:sz w:val="22"/>
          <w:szCs w:val="22"/>
        </w:rPr>
        <w:t>Shoshu</w:t>
      </w:r>
      <w:proofErr w:type="spellEnd"/>
      <w:r w:rsidRPr="00A13888">
        <w:rPr>
          <w:rFonts w:eastAsia="Times New Roman"/>
          <w:sz w:val="22"/>
          <w:szCs w:val="22"/>
        </w:rPr>
        <w:t xml:space="preserve"> Buddhism; now an independent new religion teaching the power of the </w:t>
      </w:r>
      <w:r w:rsidRPr="00A13888">
        <w:rPr>
          <w:rFonts w:eastAsia="Times New Roman"/>
          <w:i/>
          <w:sz w:val="22"/>
          <w:szCs w:val="22"/>
        </w:rPr>
        <w:t>Lotus Sutra</w:t>
      </w:r>
      <w:r w:rsidRPr="00A13888">
        <w:rPr>
          <w:rFonts w:eastAsia="Times New Roman"/>
          <w:sz w:val="22"/>
          <w:szCs w:val="22"/>
        </w:rPr>
        <w:t xml:space="preserve">. </w:t>
      </w:r>
      <w:r w:rsidR="00594631" w:rsidRPr="00A13888">
        <w:rPr>
          <w:rFonts w:eastAsia="Times New Roman"/>
          <w:sz w:val="22"/>
          <w:szCs w:val="22"/>
        </w:rPr>
        <w:t xml:space="preserve">(pp. </w:t>
      </w:r>
      <w:r w:rsidR="007A6A8B" w:rsidRPr="00A13888">
        <w:rPr>
          <w:rFonts w:eastAsia="Times New Roman"/>
          <w:sz w:val="22"/>
          <w:szCs w:val="22"/>
        </w:rPr>
        <w:t>388-389</w:t>
      </w:r>
      <w:r w:rsidR="00594631" w:rsidRPr="00A13888">
        <w:rPr>
          <w:rFonts w:eastAsia="Times New Roman"/>
          <w:sz w:val="22"/>
          <w:szCs w:val="22"/>
        </w:rPr>
        <w:t>)</w:t>
      </w:r>
    </w:p>
    <w:p w:rsidR="00826194" w:rsidRPr="00A13888" w:rsidRDefault="00826194" w:rsidP="00826194">
      <w:pPr>
        <w:autoSpaceDE w:val="0"/>
        <w:autoSpaceDN w:val="0"/>
        <w:adjustRightInd w:val="0"/>
        <w:contextualSpacing/>
        <w:jc w:val="both"/>
        <w:rPr>
          <w:rFonts w:eastAsia="Times New Roman"/>
          <w:sz w:val="22"/>
          <w:szCs w:val="22"/>
        </w:rPr>
      </w:pPr>
    </w:p>
    <w:p w:rsidR="0062531D" w:rsidRPr="00A13888" w:rsidRDefault="0062531D" w:rsidP="00826194">
      <w:pPr>
        <w:autoSpaceDE w:val="0"/>
        <w:autoSpaceDN w:val="0"/>
        <w:adjustRightInd w:val="0"/>
        <w:contextualSpacing/>
        <w:jc w:val="both"/>
        <w:rPr>
          <w:b/>
          <w:bCs/>
          <w:sz w:val="22"/>
          <w:szCs w:val="22"/>
        </w:rPr>
      </w:pPr>
      <w:r w:rsidRPr="00A13888">
        <w:rPr>
          <w:rFonts w:eastAsia="Times New Roman"/>
          <w:bCs/>
          <w:color w:val="E36C0A"/>
          <w:sz w:val="22"/>
          <w:szCs w:val="22"/>
        </w:rPr>
        <w:t>Wicca</w:t>
      </w:r>
      <w:r w:rsidR="00AC58DE" w:rsidRPr="00A13888">
        <w:rPr>
          <w:rFonts w:eastAsia="Times New Roman"/>
          <w:bCs/>
          <w:sz w:val="22"/>
          <w:szCs w:val="22"/>
        </w:rPr>
        <w:tab/>
      </w:r>
      <w:r w:rsidRPr="00A13888">
        <w:rPr>
          <w:rFonts w:eastAsia="Times New Roman"/>
          <w:sz w:val="22"/>
          <w:szCs w:val="22"/>
        </w:rPr>
        <w:t xml:space="preserve">A name for witchcraft or </w:t>
      </w:r>
      <w:r w:rsidR="009414A9" w:rsidRPr="00A13888">
        <w:rPr>
          <w:rFonts w:eastAsia="Times New Roman"/>
          <w:sz w:val="22"/>
          <w:szCs w:val="22"/>
        </w:rPr>
        <w:t>t</w:t>
      </w:r>
      <w:r w:rsidRPr="00A13888">
        <w:rPr>
          <w:rFonts w:eastAsia="Times New Roman"/>
          <w:sz w:val="22"/>
          <w:szCs w:val="22"/>
        </w:rPr>
        <w:t>he Craft</w:t>
      </w:r>
      <w:r w:rsidR="00285644" w:rsidRPr="00A13888">
        <w:rPr>
          <w:rFonts w:eastAsia="Times New Roman"/>
          <w:sz w:val="22"/>
          <w:szCs w:val="22"/>
        </w:rPr>
        <w:t>, neo-pagan and Goddess based religious movement</w:t>
      </w:r>
      <w:r w:rsidRPr="00A13888">
        <w:rPr>
          <w:rFonts w:eastAsia="Times New Roman"/>
          <w:sz w:val="22"/>
          <w:szCs w:val="22"/>
        </w:rPr>
        <w:t>. (</w:t>
      </w:r>
      <w:r w:rsidR="00594631" w:rsidRPr="00A13888">
        <w:rPr>
          <w:rFonts w:eastAsia="Times New Roman"/>
          <w:sz w:val="22"/>
          <w:szCs w:val="22"/>
        </w:rPr>
        <w:t>p</w:t>
      </w:r>
      <w:r w:rsidR="009414A9" w:rsidRPr="00A13888">
        <w:rPr>
          <w:rFonts w:eastAsia="Times New Roman"/>
          <w:sz w:val="22"/>
          <w:szCs w:val="22"/>
        </w:rPr>
        <w:t xml:space="preserve">p. </w:t>
      </w:r>
      <w:r w:rsidR="007A6A8B" w:rsidRPr="00A13888">
        <w:rPr>
          <w:rFonts w:eastAsia="Times New Roman"/>
          <w:sz w:val="22"/>
          <w:szCs w:val="22"/>
        </w:rPr>
        <w:t>409-411</w:t>
      </w:r>
      <w:r w:rsidRPr="00A13888">
        <w:rPr>
          <w:rFonts w:eastAsia="Times New Roman"/>
          <w:sz w:val="22"/>
          <w:szCs w:val="22"/>
        </w:rPr>
        <w:t>)</w:t>
      </w:r>
    </w:p>
    <w:p w:rsidR="0062531D" w:rsidRPr="00A13888" w:rsidRDefault="0062531D" w:rsidP="00626102">
      <w:pPr>
        <w:contextualSpacing/>
        <w:jc w:val="both"/>
        <w:rPr>
          <w:sz w:val="22"/>
          <w:szCs w:val="22"/>
        </w:rPr>
      </w:pPr>
    </w:p>
    <w:p w:rsidR="0062531D" w:rsidRPr="00A13888" w:rsidRDefault="0062531D" w:rsidP="00626102">
      <w:pPr>
        <w:contextualSpacing/>
        <w:jc w:val="both"/>
        <w:rPr>
          <w:sz w:val="22"/>
          <w:szCs w:val="22"/>
        </w:rPr>
      </w:pPr>
    </w:p>
    <w:p w:rsidR="00594631" w:rsidRPr="00A13888" w:rsidRDefault="00594631" w:rsidP="00594631">
      <w:pPr>
        <w:jc w:val="both"/>
        <w:rPr>
          <w:color w:val="C00000"/>
          <w:sz w:val="22"/>
          <w:szCs w:val="22"/>
        </w:rPr>
      </w:pPr>
      <w:r w:rsidRPr="00A13888">
        <w:rPr>
          <w:color w:val="C00000"/>
          <w:sz w:val="22"/>
          <w:szCs w:val="22"/>
        </w:rPr>
        <w:t>Study Questions</w:t>
      </w:r>
    </w:p>
    <w:p w:rsidR="00594631" w:rsidRPr="00A13888" w:rsidRDefault="00594631" w:rsidP="00594631">
      <w:pPr>
        <w:jc w:val="both"/>
        <w:rPr>
          <w:bCs/>
          <w:sz w:val="22"/>
          <w:szCs w:val="22"/>
        </w:rPr>
      </w:pPr>
      <w:r w:rsidRPr="00A13888">
        <w:rPr>
          <w:bCs/>
          <w:sz w:val="22"/>
          <w:szCs w:val="22"/>
        </w:rPr>
        <w:t>See below for answers with page references.</w:t>
      </w:r>
    </w:p>
    <w:p w:rsidR="00E756B2" w:rsidRPr="00A13888" w:rsidRDefault="00E756B2" w:rsidP="00626102">
      <w:pPr>
        <w:contextualSpacing/>
        <w:jc w:val="both"/>
        <w:rPr>
          <w:bCs/>
          <w:sz w:val="22"/>
          <w:szCs w:val="22"/>
        </w:rPr>
      </w:pPr>
    </w:p>
    <w:p w:rsidR="00B12F8D" w:rsidRPr="00A13888" w:rsidRDefault="00065140" w:rsidP="00594631">
      <w:pPr>
        <w:pStyle w:val="ListParagraph"/>
        <w:numPr>
          <w:ilvl w:val="0"/>
          <w:numId w:val="44"/>
        </w:numPr>
        <w:jc w:val="both"/>
        <w:rPr>
          <w:bCs/>
          <w:sz w:val="22"/>
          <w:szCs w:val="22"/>
        </w:rPr>
      </w:pPr>
      <w:r w:rsidRPr="00A13888">
        <w:rPr>
          <w:bCs/>
          <w:sz w:val="22"/>
          <w:szCs w:val="22"/>
        </w:rPr>
        <w:t>What ideas and beliefs are generally associated with a millenarian religious movement?</w:t>
      </w:r>
    </w:p>
    <w:p w:rsidR="00594631" w:rsidRPr="00A13888" w:rsidRDefault="00594631" w:rsidP="00594631">
      <w:pPr>
        <w:pStyle w:val="ListParagraph"/>
        <w:ind w:left="360"/>
        <w:jc w:val="both"/>
        <w:rPr>
          <w:bCs/>
          <w:sz w:val="22"/>
          <w:szCs w:val="22"/>
        </w:rPr>
      </w:pPr>
    </w:p>
    <w:p w:rsidR="00065140" w:rsidRPr="00A13888" w:rsidRDefault="00594631" w:rsidP="00594631">
      <w:pPr>
        <w:pStyle w:val="ListParagraph"/>
        <w:numPr>
          <w:ilvl w:val="0"/>
          <w:numId w:val="44"/>
        </w:numPr>
        <w:jc w:val="both"/>
        <w:rPr>
          <w:bCs/>
          <w:sz w:val="22"/>
          <w:szCs w:val="22"/>
        </w:rPr>
      </w:pPr>
      <w:r w:rsidRPr="00A13888">
        <w:rPr>
          <w:bCs/>
          <w:sz w:val="22"/>
          <w:szCs w:val="22"/>
        </w:rPr>
        <w:t>What were</w:t>
      </w:r>
      <w:r w:rsidR="00065140" w:rsidRPr="00A13888">
        <w:rPr>
          <w:bCs/>
          <w:sz w:val="22"/>
          <w:szCs w:val="22"/>
        </w:rPr>
        <w:t xml:space="preserve"> some of the underlying reasons for the banning of the Falun Dafa movement by the Ch</w:t>
      </w:r>
      <w:r w:rsidR="00065140" w:rsidRPr="00A13888">
        <w:rPr>
          <w:bCs/>
          <w:sz w:val="22"/>
          <w:szCs w:val="22"/>
        </w:rPr>
        <w:t>i</w:t>
      </w:r>
      <w:r w:rsidRPr="00A13888">
        <w:rPr>
          <w:bCs/>
          <w:sz w:val="22"/>
          <w:szCs w:val="22"/>
        </w:rPr>
        <w:t>nese government?</w:t>
      </w:r>
    </w:p>
    <w:p w:rsidR="00594631" w:rsidRPr="00A13888" w:rsidRDefault="00594631" w:rsidP="00594631">
      <w:pPr>
        <w:pStyle w:val="ListParagraph"/>
        <w:ind w:left="360"/>
        <w:jc w:val="both"/>
        <w:rPr>
          <w:bCs/>
          <w:sz w:val="22"/>
          <w:szCs w:val="22"/>
        </w:rPr>
      </w:pPr>
    </w:p>
    <w:p w:rsidR="00065140" w:rsidRPr="00A13888" w:rsidRDefault="00065140" w:rsidP="00594631">
      <w:pPr>
        <w:pStyle w:val="ListParagraph"/>
        <w:numPr>
          <w:ilvl w:val="0"/>
          <w:numId w:val="44"/>
        </w:numPr>
        <w:jc w:val="both"/>
        <w:rPr>
          <w:bCs/>
          <w:sz w:val="22"/>
          <w:szCs w:val="22"/>
        </w:rPr>
      </w:pPr>
      <w:r w:rsidRPr="00A13888">
        <w:rPr>
          <w:bCs/>
          <w:sz w:val="22"/>
          <w:szCs w:val="22"/>
        </w:rPr>
        <w:t>What prophetic element central to the Baha’i faith precipitated its rejection by mainstream Mu</w:t>
      </w:r>
      <w:r w:rsidRPr="00A13888">
        <w:rPr>
          <w:bCs/>
          <w:sz w:val="22"/>
          <w:szCs w:val="22"/>
        </w:rPr>
        <w:t>s</w:t>
      </w:r>
      <w:r w:rsidR="00594631" w:rsidRPr="00A13888">
        <w:rPr>
          <w:bCs/>
          <w:sz w:val="22"/>
          <w:szCs w:val="22"/>
        </w:rPr>
        <w:t>lims</w:t>
      </w:r>
      <w:r w:rsidRPr="00A13888">
        <w:rPr>
          <w:bCs/>
          <w:sz w:val="22"/>
          <w:szCs w:val="22"/>
        </w:rPr>
        <w:t xml:space="preserve"> and why? </w:t>
      </w:r>
    </w:p>
    <w:p w:rsidR="00594631" w:rsidRPr="00A13888" w:rsidRDefault="00594631" w:rsidP="00594631">
      <w:pPr>
        <w:pStyle w:val="ListParagraph"/>
        <w:ind w:left="360"/>
        <w:jc w:val="both"/>
        <w:rPr>
          <w:bCs/>
          <w:sz w:val="22"/>
          <w:szCs w:val="22"/>
        </w:rPr>
      </w:pPr>
    </w:p>
    <w:p w:rsidR="00065140" w:rsidRPr="00A13888" w:rsidRDefault="00065140" w:rsidP="00594631">
      <w:pPr>
        <w:pStyle w:val="ListParagraph"/>
        <w:numPr>
          <w:ilvl w:val="0"/>
          <w:numId w:val="44"/>
        </w:numPr>
        <w:jc w:val="both"/>
        <w:rPr>
          <w:bCs/>
          <w:sz w:val="22"/>
          <w:szCs w:val="22"/>
        </w:rPr>
      </w:pPr>
      <w:r w:rsidRPr="00A13888">
        <w:rPr>
          <w:bCs/>
          <w:sz w:val="22"/>
          <w:szCs w:val="22"/>
        </w:rPr>
        <w:t xml:space="preserve">In which ways </w:t>
      </w:r>
      <w:r w:rsidR="00A40DCB" w:rsidRPr="00A13888">
        <w:rPr>
          <w:bCs/>
          <w:sz w:val="22"/>
          <w:szCs w:val="22"/>
        </w:rPr>
        <w:t>might</w:t>
      </w:r>
      <w:r w:rsidRPr="00A13888">
        <w:rPr>
          <w:bCs/>
          <w:sz w:val="22"/>
          <w:szCs w:val="22"/>
        </w:rPr>
        <w:t xml:space="preserve"> </w:t>
      </w:r>
      <w:r w:rsidR="00A40DCB" w:rsidRPr="00A13888">
        <w:rPr>
          <w:bCs/>
          <w:sz w:val="22"/>
          <w:szCs w:val="22"/>
        </w:rPr>
        <w:t>the practices of the Kabbalah Cent</w:t>
      </w:r>
      <w:r w:rsidR="00594631" w:rsidRPr="00A13888">
        <w:rPr>
          <w:bCs/>
          <w:sz w:val="22"/>
          <w:szCs w:val="22"/>
        </w:rPr>
        <w:t>re</w:t>
      </w:r>
      <w:r w:rsidR="00A40DCB" w:rsidRPr="00A13888">
        <w:rPr>
          <w:bCs/>
          <w:sz w:val="22"/>
          <w:szCs w:val="22"/>
        </w:rPr>
        <w:t xml:space="preserve"> be de</w:t>
      </w:r>
      <w:r w:rsidR="00594631" w:rsidRPr="00A13888">
        <w:rPr>
          <w:bCs/>
          <w:sz w:val="22"/>
          <w:szCs w:val="22"/>
        </w:rPr>
        <w:t>scribed as new</w:t>
      </w:r>
      <w:r w:rsidR="00A40DCB" w:rsidRPr="00A13888">
        <w:rPr>
          <w:bCs/>
          <w:sz w:val="22"/>
          <w:szCs w:val="22"/>
        </w:rPr>
        <w:t xml:space="preserve"> in relation to the ce</w:t>
      </w:r>
      <w:r w:rsidR="00A40DCB" w:rsidRPr="00A13888">
        <w:rPr>
          <w:bCs/>
          <w:sz w:val="22"/>
          <w:szCs w:val="22"/>
        </w:rPr>
        <w:t>n</w:t>
      </w:r>
      <w:r w:rsidR="00A40DCB" w:rsidRPr="00A13888">
        <w:rPr>
          <w:bCs/>
          <w:sz w:val="22"/>
          <w:szCs w:val="22"/>
        </w:rPr>
        <w:t>turies</w:t>
      </w:r>
      <w:r w:rsidR="00594631" w:rsidRPr="00A13888">
        <w:rPr>
          <w:bCs/>
          <w:sz w:val="22"/>
          <w:szCs w:val="22"/>
        </w:rPr>
        <w:t>-</w:t>
      </w:r>
      <w:r w:rsidR="00A40DCB" w:rsidRPr="00A13888">
        <w:rPr>
          <w:bCs/>
          <w:sz w:val="22"/>
          <w:szCs w:val="22"/>
        </w:rPr>
        <w:t xml:space="preserve">old study of Kabbalah? </w:t>
      </w:r>
    </w:p>
    <w:p w:rsidR="00594631" w:rsidRPr="00A13888" w:rsidRDefault="00594631" w:rsidP="00594631">
      <w:pPr>
        <w:pStyle w:val="ListParagraph"/>
        <w:ind w:left="360"/>
        <w:jc w:val="both"/>
        <w:rPr>
          <w:bCs/>
          <w:sz w:val="22"/>
          <w:szCs w:val="22"/>
        </w:rPr>
      </w:pPr>
    </w:p>
    <w:p w:rsidR="00A40DCB" w:rsidRPr="00A13888" w:rsidRDefault="00A40DCB" w:rsidP="00594631">
      <w:pPr>
        <w:pStyle w:val="ListParagraph"/>
        <w:numPr>
          <w:ilvl w:val="0"/>
          <w:numId w:val="44"/>
        </w:numPr>
        <w:jc w:val="both"/>
        <w:rPr>
          <w:bCs/>
          <w:sz w:val="22"/>
          <w:szCs w:val="22"/>
        </w:rPr>
      </w:pPr>
      <w:r w:rsidRPr="00A13888">
        <w:rPr>
          <w:bCs/>
          <w:sz w:val="22"/>
          <w:szCs w:val="22"/>
        </w:rPr>
        <w:t xml:space="preserve">What has been the general reaction in India to the ISKCON movement? </w:t>
      </w:r>
    </w:p>
    <w:p w:rsidR="00A40DCB" w:rsidRPr="00A13888" w:rsidRDefault="00A40DCB" w:rsidP="00626102">
      <w:pPr>
        <w:contextualSpacing/>
        <w:jc w:val="both"/>
        <w:rPr>
          <w:bCs/>
          <w:sz w:val="22"/>
          <w:szCs w:val="22"/>
        </w:rPr>
      </w:pPr>
    </w:p>
    <w:p w:rsidR="00FB06BE" w:rsidRPr="00A13888" w:rsidRDefault="00FB06BE" w:rsidP="00626102">
      <w:pPr>
        <w:contextualSpacing/>
        <w:jc w:val="both"/>
        <w:rPr>
          <w:bCs/>
          <w:sz w:val="22"/>
          <w:szCs w:val="22"/>
        </w:rPr>
      </w:pPr>
    </w:p>
    <w:p w:rsidR="00594631" w:rsidRPr="00A13888" w:rsidRDefault="00594631" w:rsidP="00594631">
      <w:pPr>
        <w:jc w:val="both"/>
        <w:rPr>
          <w:color w:val="C00000"/>
          <w:sz w:val="22"/>
          <w:szCs w:val="22"/>
        </w:rPr>
      </w:pPr>
      <w:r w:rsidRPr="00A13888">
        <w:rPr>
          <w:color w:val="C00000"/>
          <w:sz w:val="22"/>
          <w:szCs w:val="22"/>
        </w:rPr>
        <w:t>Reflection Questions</w:t>
      </w:r>
    </w:p>
    <w:p w:rsidR="00594631" w:rsidRPr="00A13888" w:rsidRDefault="00594631" w:rsidP="00594631">
      <w:pPr>
        <w:pStyle w:val="ListParagraph"/>
        <w:numPr>
          <w:ilvl w:val="0"/>
          <w:numId w:val="45"/>
        </w:numPr>
        <w:jc w:val="both"/>
        <w:rPr>
          <w:bCs/>
          <w:sz w:val="22"/>
          <w:szCs w:val="22"/>
        </w:rPr>
      </w:pPr>
      <w:r w:rsidRPr="00A13888">
        <w:rPr>
          <w:bCs/>
          <w:sz w:val="22"/>
          <w:szCs w:val="22"/>
        </w:rPr>
        <w:t>How would you describe your initial reaction upon encountering members of a new religious mov</w:t>
      </w:r>
      <w:r w:rsidRPr="00A13888">
        <w:rPr>
          <w:bCs/>
          <w:sz w:val="22"/>
          <w:szCs w:val="22"/>
        </w:rPr>
        <w:t>e</w:t>
      </w:r>
      <w:r w:rsidRPr="00A13888">
        <w:rPr>
          <w:bCs/>
          <w:sz w:val="22"/>
          <w:szCs w:val="22"/>
        </w:rPr>
        <w:t xml:space="preserve">ment, such as Hare </w:t>
      </w:r>
      <w:proofErr w:type="spellStart"/>
      <w:r w:rsidRPr="00A13888">
        <w:rPr>
          <w:bCs/>
          <w:sz w:val="22"/>
          <w:szCs w:val="22"/>
        </w:rPr>
        <w:t>Krishnas</w:t>
      </w:r>
      <w:proofErr w:type="spellEnd"/>
      <w:r w:rsidRPr="00A13888">
        <w:rPr>
          <w:bCs/>
          <w:sz w:val="22"/>
          <w:szCs w:val="22"/>
        </w:rPr>
        <w:t xml:space="preserve"> chanting on a street corner? After completing this section of the text, do you think you would now have a different reaction? </w:t>
      </w:r>
    </w:p>
    <w:p w:rsidR="00594631" w:rsidRPr="00A13888" w:rsidRDefault="00594631" w:rsidP="00594631">
      <w:pPr>
        <w:pStyle w:val="ListParagraph"/>
        <w:ind w:left="360"/>
        <w:jc w:val="both"/>
        <w:rPr>
          <w:bCs/>
          <w:sz w:val="22"/>
          <w:szCs w:val="22"/>
        </w:rPr>
      </w:pPr>
    </w:p>
    <w:p w:rsidR="00594631" w:rsidRPr="00A13888" w:rsidRDefault="00594631" w:rsidP="00594631">
      <w:pPr>
        <w:pStyle w:val="ListParagraph"/>
        <w:numPr>
          <w:ilvl w:val="0"/>
          <w:numId w:val="45"/>
        </w:numPr>
        <w:jc w:val="both"/>
        <w:rPr>
          <w:bCs/>
          <w:sz w:val="22"/>
          <w:szCs w:val="22"/>
        </w:rPr>
      </w:pPr>
      <w:r w:rsidRPr="00A13888">
        <w:rPr>
          <w:bCs/>
          <w:sz w:val="22"/>
          <w:szCs w:val="22"/>
        </w:rPr>
        <w:t>Who, if anyone, should decide whether or not Mormons are legitimately Christian? Or whether B</w:t>
      </w:r>
      <w:r w:rsidRPr="00A13888">
        <w:rPr>
          <w:bCs/>
          <w:sz w:val="22"/>
          <w:szCs w:val="22"/>
        </w:rPr>
        <w:t>a</w:t>
      </w:r>
      <w:r w:rsidRPr="00A13888">
        <w:rPr>
          <w:bCs/>
          <w:sz w:val="22"/>
          <w:szCs w:val="22"/>
        </w:rPr>
        <w:t xml:space="preserve">ha’is </w:t>
      </w:r>
      <w:proofErr w:type="gramStart"/>
      <w:r w:rsidRPr="00A13888">
        <w:rPr>
          <w:bCs/>
          <w:sz w:val="22"/>
          <w:szCs w:val="22"/>
        </w:rPr>
        <w:t>are</w:t>
      </w:r>
      <w:proofErr w:type="gramEnd"/>
      <w:r w:rsidRPr="00A13888">
        <w:rPr>
          <w:bCs/>
          <w:sz w:val="22"/>
          <w:szCs w:val="22"/>
        </w:rPr>
        <w:t xml:space="preserve"> Muslim? On what grounds might these judgments be justified? Or, indeed, are they unjust</w:t>
      </w:r>
      <w:r w:rsidRPr="00A13888">
        <w:rPr>
          <w:bCs/>
          <w:sz w:val="22"/>
          <w:szCs w:val="22"/>
        </w:rPr>
        <w:t>i</w:t>
      </w:r>
      <w:r w:rsidRPr="00A13888">
        <w:rPr>
          <w:bCs/>
          <w:sz w:val="22"/>
          <w:szCs w:val="22"/>
        </w:rPr>
        <w:t>fiable?</w:t>
      </w:r>
    </w:p>
    <w:p w:rsidR="00594631" w:rsidRPr="00A13888" w:rsidRDefault="00594631" w:rsidP="00594631">
      <w:pPr>
        <w:pStyle w:val="ListParagraph"/>
        <w:ind w:left="360"/>
        <w:jc w:val="both"/>
        <w:rPr>
          <w:bCs/>
          <w:sz w:val="22"/>
          <w:szCs w:val="22"/>
        </w:rPr>
      </w:pPr>
    </w:p>
    <w:p w:rsidR="00594631" w:rsidRPr="00A13888" w:rsidRDefault="00594631" w:rsidP="00594631">
      <w:pPr>
        <w:pStyle w:val="ListParagraph"/>
        <w:numPr>
          <w:ilvl w:val="0"/>
          <w:numId w:val="45"/>
        </w:numPr>
        <w:jc w:val="both"/>
        <w:rPr>
          <w:bCs/>
          <w:sz w:val="22"/>
          <w:szCs w:val="22"/>
        </w:rPr>
      </w:pPr>
      <w:r w:rsidRPr="00A13888">
        <w:rPr>
          <w:bCs/>
          <w:sz w:val="22"/>
          <w:szCs w:val="22"/>
        </w:rPr>
        <w:t xml:space="preserve">There seems to be a great deal of focus in the public discourse regarding the financial affairs of new religious movements. Do you think they are subject to closer scrutiny than traditional religions when it comes to money matters? If so, why might this be the case? </w:t>
      </w:r>
    </w:p>
    <w:p w:rsidR="00594631" w:rsidRPr="00A13888" w:rsidRDefault="00594631" w:rsidP="00594631">
      <w:pPr>
        <w:pStyle w:val="ListParagraph"/>
        <w:ind w:left="360"/>
        <w:jc w:val="both"/>
        <w:rPr>
          <w:bCs/>
          <w:sz w:val="22"/>
          <w:szCs w:val="22"/>
        </w:rPr>
      </w:pPr>
    </w:p>
    <w:p w:rsidR="00594631" w:rsidRPr="00A13888" w:rsidRDefault="00594631" w:rsidP="00594631">
      <w:pPr>
        <w:pStyle w:val="ListParagraph"/>
        <w:numPr>
          <w:ilvl w:val="0"/>
          <w:numId w:val="45"/>
        </w:numPr>
        <w:jc w:val="both"/>
        <w:rPr>
          <w:bCs/>
          <w:sz w:val="22"/>
          <w:szCs w:val="22"/>
        </w:rPr>
      </w:pPr>
      <w:r w:rsidRPr="00A13888">
        <w:rPr>
          <w:bCs/>
          <w:sz w:val="22"/>
          <w:szCs w:val="22"/>
        </w:rPr>
        <w:t xml:space="preserve">Do you think the popularization of yoga in the contemporary West can be included under the category of New Age movements? Why or why not? </w:t>
      </w:r>
    </w:p>
    <w:p w:rsidR="00594631" w:rsidRPr="00A13888" w:rsidRDefault="00594631" w:rsidP="00594631">
      <w:pPr>
        <w:pStyle w:val="ListParagraph"/>
        <w:ind w:left="360"/>
        <w:jc w:val="both"/>
        <w:rPr>
          <w:bCs/>
          <w:sz w:val="22"/>
          <w:szCs w:val="22"/>
        </w:rPr>
      </w:pPr>
    </w:p>
    <w:p w:rsidR="00594631" w:rsidRPr="00A13888" w:rsidRDefault="00594631" w:rsidP="00594631">
      <w:pPr>
        <w:pStyle w:val="ListParagraph"/>
        <w:numPr>
          <w:ilvl w:val="0"/>
          <w:numId w:val="45"/>
        </w:numPr>
        <w:jc w:val="both"/>
        <w:rPr>
          <w:bCs/>
          <w:sz w:val="22"/>
          <w:szCs w:val="22"/>
        </w:rPr>
      </w:pPr>
      <w:r w:rsidRPr="00A13888">
        <w:rPr>
          <w:bCs/>
          <w:sz w:val="22"/>
          <w:szCs w:val="22"/>
        </w:rPr>
        <w:t>Does the participation of pop cultural celebrities in new religious movements add or detract from their perceived legitimacy?</w:t>
      </w:r>
    </w:p>
    <w:p w:rsidR="00FB06BE" w:rsidRPr="00A13888" w:rsidRDefault="00FB06BE" w:rsidP="00626102">
      <w:pPr>
        <w:contextualSpacing/>
        <w:jc w:val="both"/>
        <w:rPr>
          <w:bCs/>
          <w:sz w:val="22"/>
          <w:szCs w:val="22"/>
        </w:rPr>
      </w:pPr>
    </w:p>
    <w:p w:rsidR="00594631" w:rsidRPr="00A13888" w:rsidRDefault="00594631" w:rsidP="00626102">
      <w:pPr>
        <w:ind w:left="360"/>
        <w:contextualSpacing/>
        <w:jc w:val="both"/>
        <w:rPr>
          <w:rFonts w:eastAsia="Times New Roman"/>
          <w:b/>
          <w:bCs/>
          <w:sz w:val="22"/>
          <w:szCs w:val="22"/>
        </w:rPr>
      </w:pPr>
    </w:p>
    <w:p w:rsidR="00FB06BE" w:rsidRPr="00A13888" w:rsidRDefault="00594631" w:rsidP="00626102">
      <w:pPr>
        <w:jc w:val="both"/>
        <w:rPr>
          <w:color w:val="C00000"/>
          <w:sz w:val="22"/>
          <w:szCs w:val="22"/>
        </w:rPr>
      </w:pPr>
      <w:r w:rsidRPr="00A13888">
        <w:rPr>
          <w:color w:val="C00000"/>
          <w:sz w:val="22"/>
          <w:szCs w:val="22"/>
        </w:rPr>
        <w:t>Research Paper Topics</w:t>
      </w:r>
    </w:p>
    <w:p w:rsidR="004B5CF9" w:rsidRPr="00A13888" w:rsidRDefault="00FB06BE" w:rsidP="00594631">
      <w:pPr>
        <w:pStyle w:val="ListParagraph"/>
        <w:numPr>
          <w:ilvl w:val="0"/>
          <w:numId w:val="46"/>
        </w:numPr>
        <w:jc w:val="both"/>
        <w:rPr>
          <w:bCs/>
          <w:sz w:val="22"/>
          <w:szCs w:val="22"/>
        </w:rPr>
      </w:pPr>
      <w:r w:rsidRPr="00A13888">
        <w:rPr>
          <w:bCs/>
          <w:sz w:val="22"/>
          <w:szCs w:val="22"/>
        </w:rPr>
        <w:lastRenderedPageBreak/>
        <w:t xml:space="preserve">Identify a contemporary scandal involving a new religious movement </w:t>
      </w:r>
      <w:r w:rsidR="00594631" w:rsidRPr="00A13888">
        <w:rPr>
          <w:bCs/>
          <w:sz w:val="22"/>
          <w:szCs w:val="22"/>
        </w:rPr>
        <w:t>that</w:t>
      </w:r>
      <w:r w:rsidRPr="00A13888">
        <w:rPr>
          <w:bCs/>
          <w:sz w:val="22"/>
          <w:szCs w:val="22"/>
        </w:rPr>
        <w:t xml:space="preserve"> garnered large</w:t>
      </w:r>
      <w:r w:rsidR="00594631" w:rsidRPr="00A13888">
        <w:rPr>
          <w:bCs/>
          <w:sz w:val="22"/>
          <w:szCs w:val="22"/>
        </w:rPr>
        <w:t>-</w:t>
      </w:r>
      <w:r w:rsidRPr="00A13888">
        <w:rPr>
          <w:bCs/>
          <w:sz w:val="22"/>
          <w:szCs w:val="22"/>
        </w:rPr>
        <w:t>scale media attention. Describe the religious movement’s structure and theology, the nature of the scandal, and the character of the media coverage. Advance an argument, based on your analysis, suggesting how mi</w:t>
      </w:r>
      <w:r w:rsidRPr="00A13888">
        <w:rPr>
          <w:bCs/>
          <w:sz w:val="22"/>
          <w:szCs w:val="22"/>
        </w:rPr>
        <w:t>s</w:t>
      </w:r>
      <w:r w:rsidRPr="00A13888">
        <w:rPr>
          <w:bCs/>
          <w:sz w:val="22"/>
          <w:szCs w:val="22"/>
        </w:rPr>
        <w:t>understanding, misinformation, and stigmatization</w:t>
      </w:r>
      <w:r w:rsidR="00594631" w:rsidRPr="00A13888">
        <w:rPr>
          <w:bCs/>
          <w:sz w:val="22"/>
          <w:szCs w:val="22"/>
        </w:rPr>
        <w:t>—</w:t>
      </w:r>
      <w:r w:rsidRPr="00A13888">
        <w:rPr>
          <w:bCs/>
          <w:sz w:val="22"/>
          <w:szCs w:val="22"/>
        </w:rPr>
        <w:t>on all sides</w:t>
      </w:r>
      <w:r w:rsidR="00594631" w:rsidRPr="00A13888">
        <w:rPr>
          <w:bCs/>
          <w:sz w:val="22"/>
          <w:szCs w:val="22"/>
        </w:rPr>
        <w:t>—</w:t>
      </w:r>
      <w:r w:rsidRPr="00A13888">
        <w:rPr>
          <w:bCs/>
          <w:sz w:val="22"/>
          <w:szCs w:val="22"/>
        </w:rPr>
        <w:t xml:space="preserve">may have played roles in the events of the case. </w:t>
      </w:r>
      <w:r w:rsidR="004B5CF9" w:rsidRPr="00A13888">
        <w:rPr>
          <w:bCs/>
          <w:sz w:val="22"/>
          <w:szCs w:val="22"/>
        </w:rPr>
        <w:t>(Note that y</w:t>
      </w:r>
      <w:r w:rsidRPr="00A13888">
        <w:rPr>
          <w:bCs/>
          <w:sz w:val="22"/>
          <w:szCs w:val="22"/>
        </w:rPr>
        <w:t>ou need not defend or prosecute the groups involved</w:t>
      </w:r>
      <w:r w:rsidR="004B5CF9" w:rsidRPr="00A13888">
        <w:rPr>
          <w:bCs/>
          <w:sz w:val="22"/>
          <w:szCs w:val="22"/>
        </w:rPr>
        <w:t>.)</w:t>
      </w:r>
    </w:p>
    <w:p w:rsidR="00594631" w:rsidRPr="00A13888" w:rsidRDefault="00594631" w:rsidP="00594631">
      <w:pPr>
        <w:pStyle w:val="ListParagraph"/>
        <w:ind w:left="360"/>
        <w:jc w:val="both"/>
        <w:rPr>
          <w:bCs/>
          <w:sz w:val="22"/>
          <w:szCs w:val="22"/>
        </w:rPr>
      </w:pPr>
    </w:p>
    <w:p w:rsidR="004B5CF9" w:rsidRPr="00A13888" w:rsidRDefault="004B5CF9" w:rsidP="00594631">
      <w:pPr>
        <w:pStyle w:val="ListParagraph"/>
        <w:numPr>
          <w:ilvl w:val="0"/>
          <w:numId w:val="46"/>
        </w:numPr>
        <w:jc w:val="both"/>
        <w:rPr>
          <w:bCs/>
          <w:sz w:val="22"/>
          <w:szCs w:val="22"/>
        </w:rPr>
      </w:pPr>
      <w:r w:rsidRPr="00A13888">
        <w:rPr>
          <w:bCs/>
          <w:sz w:val="22"/>
          <w:szCs w:val="22"/>
        </w:rPr>
        <w:t>On what basis can ISKCON be called a new religious movement? Does it differ in a substantive fas</w:t>
      </w:r>
      <w:r w:rsidRPr="00A13888">
        <w:rPr>
          <w:bCs/>
          <w:sz w:val="22"/>
          <w:szCs w:val="22"/>
        </w:rPr>
        <w:t>h</w:t>
      </w:r>
      <w:r w:rsidRPr="00A13888">
        <w:rPr>
          <w:bCs/>
          <w:sz w:val="22"/>
          <w:szCs w:val="22"/>
        </w:rPr>
        <w:t>ion from traditional Vaishnava Hinduism? Include a consideration of authenticity in your discussion</w:t>
      </w:r>
      <w:r w:rsidR="00594631" w:rsidRPr="00A13888">
        <w:rPr>
          <w:bCs/>
          <w:sz w:val="22"/>
          <w:szCs w:val="22"/>
        </w:rPr>
        <w:t xml:space="preserve">; that is, </w:t>
      </w:r>
      <w:proofErr w:type="gramStart"/>
      <w:r w:rsidR="00594631" w:rsidRPr="00A13888">
        <w:rPr>
          <w:bCs/>
          <w:sz w:val="22"/>
          <w:szCs w:val="22"/>
        </w:rPr>
        <w:t>a</w:t>
      </w:r>
      <w:r w:rsidRPr="00A13888">
        <w:rPr>
          <w:bCs/>
          <w:sz w:val="22"/>
          <w:szCs w:val="22"/>
        </w:rPr>
        <w:t>re</w:t>
      </w:r>
      <w:proofErr w:type="gramEnd"/>
      <w:r w:rsidRPr="00A13888">
        <w:rPr>
          <w:bCs/>
          <w:sz w:val="22"/>
          <w:szCs w:val="22"/>
        </w:rPr>
        <w:t xml:space="preserve"> </w:t>
      </w:r>
      <w:r w:rsidR="00594631" w:rsidRPr="00A13888">
        <w:rPr>
          <w:bCs/>
          <w:sz w:val="22"/>
          <w:szCs w:val="22"/>
        </w:rPr>
        <w:t>W</w:t>
      </w:r>
      <w:r w:rsidRPr="00A13888">
        <w:rPr>
          <w:bCs/>
          <w:sz w:val="22"/>
          <w:szCs w:val="22"/>
        </w:rPr>
        <w:t>estern ISKCON devotees legitimate Hindus, and are IS</w:t>
      </w:r>
      <w:r w:rsidR="00594631" w:rsidRPr="00A13888">
        <w:rPr>
          <w:bCs/>
          <w:sz w:val="22"/>
          <w:szCs w:val="22"/>
        </w:rPr>
        <w:t xml:space="preserve">KCON devotees in India </w:t>
      </w:r>
      <w:proofErr w:type="spellStart"/>
      <w:r w:rsidR="00594631" w:rsidRPr="00A13888">
        <w:rPr>
          <w:bCs/>
          <w:sz w:val="22"/>
          <w:szCs w:val="22"/>
        </w:rPr>
        <w:t>pra</w:t>
      </w:r>
      <w:r w:rsidR="00594631" w:rsidRPr="00A13888">
        <w:rPr>
          <w:bCs/>
          <w:sz w:val="22"/>
          <w:szCs w:val="22"/>
        </w:rPr>
        <w:t>c</w:t>
      </w:r>
      <w:r w:rsidR="00594631" w:rsidRPr="00A13888">
        <w:rPr>
          <w:bCs/>
          <w:sz w:val="22"/>
          <w:szCs w:val="22"/>
        </w:rPr>
        <w:t>tising</w:t>
      </w:r>
      <w:proofErr w:type="spellEnd"/>
      <w:r w:rsidR="00594631" w:rsidRPr="00A13888">
        <w:rPr>
          <w:bCs/>
          <w:sz w:val="22"/>
          <w:szCs w:val="22"/>
        </w:rPr>
        <w:t xml:space="preserve"> a new religion?)</w:t>
      </w:r>
    </w:p>
    <w:p w:rsidR="00FB06BE" w:rsidRPr="00A13888" w:rsidRDefault="004B5CF9" w:rsidP="00594631">
      <w:pPr>
        <w:pStyle w:val="ListParagraph"/>
        <w:numPr>
          <w:ilvl w:val="0"/>
          <w:numId w:val="46"/>
        </w:numPr>
        <w:jc w:val="both"/>
        <w:rPr>
          <w:bCs/>
          <w:sz w:val="22"/>
          <w:szCs w:val="22"/>
        </w:rPr>
      </w:pPr>
      <w:r w:rsidRPr="00A13888">
        <w:rPr>
          <w:bCs/>
          <w:sz w:val="22"/>
          <w:szCs w:val="22"/>
        </w:rPr>
        <w:t xml:space="preserve">Describe and analyze the initial public reaction to the rapid growth of ISKCON in the </w:t>
      </w:r>
      <w:r w:rsidR="00594631" w:rsidRPr="00A13888">
        <w:rPr>
          <w:bCs/>
          <w:sz w:val="22"/>
          <w:szCs w:val="22"/>
        </w:rPr>
        <w:t>W</w:t>
      </w:r>
      <w:r w:rsidRPr="00A13888">
        <w:rPr>
          <w:bCs/>
          <w:sz w:val="22"/>
          <w:szCs w:val="22"/>
        </w:rPr>
        <w:t>est. Fo</w:t>
      </w:r>
      <w:r w:rsidR="00594631" w:rsidRPr="00A13888">
        <w:rPr>
          <w:bCs/>
          <w:sz w:val="22"/>
          <w:szCs w:val="22"/>
        </w:rPr>
        <w:t xml:space="preserve">cus </w:t>
      </w:r>
      <w:r w:rsidRPr="00A13888">
        <w:rPr>
          <w:bCs/>
          <w:sz w:val="22"/>
          <w:szCs w:val="22"/>
        </w:rPr>
        <w:t xml:space="preserve">on elements within the reaction tied to cultural, as well as, religious differences.  </w:t>
      </w:r>
    </w:p>
    <w:p w:rsidR="00594631" w:rsidRPr="00A13888" w:rsidRDefault="00594631" w:rsidP="00594631">
      <w:pPr>
        <w:pStyle w:val="ListParagraph"/>
        <w:ind w:left="360"/>
        <w:jc w:val="both"/>
        <w:rPr>
          <w:bCs/>
          <w:sz w:val="22"/>
          <w:szCs w:val="22"/>
        </w:rPr>
      </w:pPr>
    </w:p>
    <w:p w:rsidR="004B5CF9" w:rsidRPr="00A13888" w:rsidRDefault="004B5CF9" w:rsidP="00594631">
      <w:pPr>
        <w:pStyle w:val="ListParagraph"/>
        <w:numPr>
          <w:ilvl w:val="0"/>
          <w:numId w:val="46"/>
        </w:numPr>
        <w:jc w:val="both"/>
        <w:rPr>
          <w:bCs/>
          <w:sz w:val="22"/>
          <w:szCs w:val="22"/>
        </w:rPr>
      </w:pPr>
      <w:r w:rsidRPr="00A13888">
        <w:rPr>
          <w:bCs/>
          <w:sz w:val="22"/>
          <w:szCs w:val="22"/>
        </w:rPr>
        <w:t>In which ways might the Mormon religious movement be perceived as fitting within the model of Abrahamic religions? Does Mormon scripture compliment, or clash with</w:t>
      </w:r>
      <w:r w:rsidR="00594631" w:rsidRPr="00A13888">
        <w:rPr>
          <w:bCs/>
          <w:sz w:val="22"/>
          <w:szCs w:val="22"/>
        </w:rPr>
        <w:t>,</w:t>
      </w:r>
      <w:r w:rsidRPr="00A13888">
        <w:rPr>
          <w:bCs/>
          <w:sz w:val="22"/>
          <w:szCs w:val="22"/>
        </w:rPr>
        <w:t xml:space="preserve"> the Jewish, Christian, and Islamic canons? Present a clear argument </w:t>
      </w:r>
      <w:r w:rsidR="007A7365" w:rsidRPr="00A13888">
        <w:rPr>
          <w:bCs/>
          <w:sz w:val="22"/>
          <w:szCs w:val="22"/>
        </w:rPr>
        <w:t>along with specific</w:t>
      </w:r>
      <w:r w:rsidR="00594631" w:rsidRPr="00A13888">
        <w:rPr>
          <w:bCs/>
          <w:sz w:val="22"/>
          <w:szCs w:val="22"/>
        </w:rPr>
        <w:t xml:space="preserve"> </w:t>
      </w:r>
      <w:r w:rsidR="007A7365" w:rsidRPr="00A13888">
        <w:rPr>
          <w:bCs/>
          <w:sz w:val="22"/>
          <w:szCs w:val="22"/>
        </w:rPr>
        <w:t xml:space="preserve">examples. </w:t>
      </w:r>
    </w:p>
    <w:p w:rsidR="00594631" w:rsidRPr="00A13888" w:rsidRDefault="00594631" w:rsidP="00594631">
      <w:pPr>
        <w:pStyle w:val="ListParagraph"/>
        <w:ind w:left="360"/>
        <w:jc w:val="both"/>
        <w:rPr>
          <w:bCs/>
          <w:sz w:val="22"/>
          <w:szCs w:val="22"/>
        </w:rPr>
      </w:pPr>
    </w:p>
    <w:p w:rsidR="007A7365" w:rsidRPr="00A13888" w:rsidRDefault="007A7365" w:rsidP="00594631">
      <w:pPr>
        <w:pStyle w:val="ListParagraph"/>
        <w:numPr>
          <w:ilvl w:val="0"/>
          <w:numId w:val="46"/>
        </w:numPr>
        <w:jc w:val="both"/>
        <w:rPr>
          <w:bCs/>
          <w:sz w:val="22"/>
          <w:szCs w:val="22"/>
        </w:rPr>
      </w:pPr>
      <w:r w:rsidRPr="00A13888">
        <w:rPr>
          <w:bCs/>
          <w:sz w:val="22"/>
          <w:szCs w:val="22"/>
        </w:rPr>
        <w:t>What roles did political unrest and the eschatolo</w:t>
      </w:r>
      <w:r w:rsidR="00594631" w:rsidRPr="00A13888">
        <w:rPr>
          <w:bCs/>
          <w:sz w:val="22"/>
          <w:szCs w:val="22"/>
        </w:rPr>
        <w:t>gical character of Shi‘</w:t>
      </w:r>
      <w:r w:rsidRPr="00A13888">
        <w:rPr>
          <w:bCs/>
          <w:sz w:val="22"/>
          <w:szCs w:val="22"/>
        </w:rPr>
        <w:t>ism play in the deve</w:t>
      </w:r>
      <w:r w:rsidRPr="00A13888">
        <w:rPr>
          <w:bCs/>
          <w:sz w:val="22"/>
          <w:szCs w:val="22"/>
        </w:rPr>
        <w:t>l</w:t>
      </w:r>
      <w:r w:rsidRPr="00A13888">
        <w:rPr>
          <w:bCs/>
          <w:sz w:val="22"/>
          <w:szCs w:val="22"/>
        </w:rPr>
        <w:t xml:space="preserve">opment and spread of the Baha’i movement? Present a coherent analysis of the historical context within which the Baha’i movement emerged. </w:t>
      </w:r>
    </w:p>
    <w:p w:rsidR="00594631" w:rsidRPr="00A13888" w:rsidRDefault="00594631" w:rsidP="00594631">
      <w:pPr>
        <w:pStyle w:val="ListParagraph"/>
        <w:ind w:left="360"/>
        <w:jc w:val="both"/>
        <w:rPr>
          <w:bCs/>
          <w:sz w:val="22"/>
          <w:szCs w:val="22"/>
        </w:rPr>
      </w:pPr>
    </w:p>
    <w:p w:rsidR="007A7365" w:rsidRPr="00A13888" w:rsidRDefault="007A7365" w:rsidP="00594631">
      <w:pPr>
        <w:pStyle w:val="ListParagraph"/>
        <w:numPr>
          <w:ilvl w:val="0"/>
          <w:numId w:val="46"/>
        </w:numPr>
        <w:jc w:val="both"/>
        <w:rPr>
          <w:bCs/>
          <w:sz w:val="22"/>
          <w:szCs w:val="22"/>
        </w:rPr>
      </w:pPr>
      <w:r w:rsidRPr="00A13888">
        <w:rPr>
          <w:bCs/>
          <w:sz w:val="22"/>
          <w:szCs w:val="22"/>
        </w:rPr>
        <w:t xml:space="preserve">Under what socio-historical circumstances did the early theology of the Nation of Islam develop? What concerns did it reflect? Did it express a political dimension? Advance both an analysis of the NOI theology and a clear argument supporting your conclusion regarding the existence of a political dimension. </w:t>
      </w:r>
    </w:p>
    <w:p w:rsidR="00594631" w:rsidRPr="00A13888" w:rsidRDefault="00594631" w:rsidP="00594631">
      <w:pPr>
        <w:pStyle w:val="ListParagraph"/>
        <w:ind w:left="360"/>
        <w:jc w:val="both"/>
        <w:rPr>
          <w:bCs/>
          <w:sz w:val="22"/>
          <w:szCs w:val="22"/>
        </w:rPr>
      </w:pPr>
    </w:p>
    <w:p w:rsidR="007A7365" w:rsidRPr="00A13888" w:rsidRDefault="007A7365" w:rsidP="00594631">
      <w:pPr>
        <w:pStyle w:val="ListParagraph"/>
        <w:numPr>
          <w:ilvl w:val="0"/>
          <w:numId w:val="46"/>
        </w:numPr>
        <w:jc w:val="both"/>
        <w:rPr>
          <w:bCs/>
          <w:sz w:val="22"/>
          <w:szCs w:val="22"/>
        </w:rPr>
      </w:pPr>
      <w:r w:rsidRPr="00A13888">
        <w:rPr>
          <w:bCs/>
          <w:sz w:val="22"/>
          <w:szCs w:val="22"/>
        </w:rPr>
        <w:t xml:space="preserve">Describe and analyze the possible underlying factors </w:t>
      </w:r>
      <w:r w:rsidR="00594631" w:rsidRPr="00A13888">
        <w:rPr>
          <w:bCs/>
          <w:sz w:val="22"/>
          <w:szCs w:val="22"/>
        </w:rPr>
        <w:t>that</w:t>
      </w:r>
      <w:r w:rsidRPr="00A13888">
        <w:rPr>
          <w:bCs/>
          <w:sz w:val="22"/>
          <w:szCs w:val="22"/>
        </w:rPr>
        <w:t xml:space="preserve"> have led to the popularization of Wicca among a largely female demographic. How does the position of women within the Wiccan movement differ</w:t>
      </w:r>
      <w:r w:rsidR="000C7F69" w:rsidRPr="00A13888">
        <w:rPr>
          <w:bCs/>
          <w:sz w:val="22"/>
          <w:szCs w:val="22"/>
        </w:rPr>
        <w:t>, broadly speaking,</w:t>
      </w:r>
      <w:r w:rsidRPr="00A13888">
        <w:rPr>
          <w:bCs/>
          <w:sz w:val="22"/>
          <w:szCs w:val="22"/>
        </w:rPr>
        <w:t xml:space="preserve"> from the position of women within </w:t>
      </w:r>
      <w:r w:rsidR="000C7F69" w:rsidRPr="00A13888">
        <w:rPr>
          <w:bCs/>
          <w:sz w:val="22"/>
          <w:szCs w:val="22"/>
        </w:rPr>
        <w:t xml:space="preserve">the Abrahamic traditions? Support your conclusions by citing particular examples. </w:t>
      </w:r>
      <w:r w:rsidRPr="00A13888">
        <w:rPr>
          <w:bCs/>
          <w:sz w:val="22"/>
          <w:szCs w:val="22"/>
        </w:rPr>
        <w:t xml:space="preserve"> </w:t>
      </w:r>
    </w:p>
    <w:p w:rsidR="00594631" w:rsidRPr="00A13888" w:rsidRDefault="00594631" w:rsidP="00594631">
      <w:pPr>
        <w:pStyle w:val="ListParagraph"/>
        <w:ind w:left="360"/>
        <w:jc w:val="both"/>
        <w:rPr>
          <w:bCs/>
          <w:sz w:val="22"/>
          <w:szCs w:val="22"/>
        </w:rPr>
      </w:pPr>
    </w:p>
    <w:p w:rsidR="000C7F69" w:rsidRPr="00A13888" w:rsidRDefault="000C7F69" w:rsidP="00594631">
      <w:pPr>
        <w:pStyle w:val="ListParagraph"/>
        <w:numPr>
          <w:ilvl w:val="0"/>
          <w:numId w:val="46"/>
        </w:numPr>
        <w:jc w:val="both"/>
        <w:rPr>
          <w:bCs/>
          <w:sz w:val="22"/>
          <w:szCs w:val="22"/>
        </w:rPr>
      </w:pPr>
      <w:r w:rsidRPr="00A13888">
        <w:rPr>
          <w:bCs/>
          <w:sz w:val="22"/>
          <w:szCs w:val="22"/>
        </w:rPr>
        <w:t xml:space="preserve">Is the use of the category </w:t>
      </w:r>
      <w:r w:rsidR="00626102" w:rsidRPr="00A13888">
        <w:rPr>
          <w:bCs/>
          <w:sz w:val="22"/>
          <w:szCs w:val="22"/>
        </w:rPr>
        <w:t>“</w:t>
      </w:r>
      <w:r w:rsidRPr="00A13888">
        <w:rPr>
          <w:bCs/>
          <w:sz w:val="22"/>
          <w:szCs w:val="22"/>
        </w:rPr>
        <w:t>New Age</w:t>
      </w:r>
      <w:r w:rsidR="00626102" w:rsidRPr="00A13888">
        <w:rPr>
          <w:bCs/>
          <w:sz w:val="22"/>
          <w:szCs w:val="22"/>
        </w:rPr>
        <w:t>”</w:t>
      </w:r>
      <w:r w:rsidRPr="00A13888">
        <w:rPr>
          <w:bCs/>
          <w:sz w:val="22"/>
          <w:szCs w:val="22"/>
        </w:rPr>
        <w:t xml:space="preserve"> helpful for studying new religious movements</w:t>
      </w:r>
      <w:r w:rsidR="00FA0289" w:rsidRPr="00A13888">
        <w:rPr>
          <w:bCs/>
          <w:sz w:val="22"/>
          <w:szCs w:val="22"/>
        </w:rPr>
        <w:t>—</w:t>
      </w:r>
      <w:r w:rsidRPr="00A13888">
        <w:rPr>
          <w:bCs/>
          <w:sz w:val="22"/>
          <w:szCs w:val="22"/>
        </w:rPr>
        <w:t xml:space="preserve">those which exhibit non-traditional influences, such as a belief in extraterrestrials rather than in the Abrahamic God? Advance a coherent argument </w:t>
      </w:r>
      <w:r w:rsidR="00FA0289" w:rsidRPr="00A13888">
        <w:rPr>
          <w:bCs/>
          <w:sz w:val="22"/>
          <w:szCs w:val="22"/>
        </w:rPr>
        <w:t>that considers</w:t>
      </w:r>
      <w:r w:rsidRPr="00A13888">
        <w:rPr>
          <w:bCs/>
          <w:sz w:val="22"/>
          <w:szCs w:val="22"/>
        </w:rPr>
        <w:t xml:space="preserve"> what aspects of this categorization might be deemed either helpful or problematic and why. This is an open discussion question, thus your r</w:t>
      </w:r>
      <w:r w:rsidRPr="00A13888">
        <w:rPr>
          <w:bCs/>
          <w:sz w:val="22"/>
          <w:szCs w:val="22"/>
        </w:rPr>
        <w:t>e</w:t>
      </w:r>
      <w:r w:rsidRPr="00A13888">
        <w:rPr>
          <w:bCs/>
          <w:sz w:val="22"/>
          <w:szCs w:val="22"/>
        </w:rPr>
        <w:t xml:space="preserve">sponse will not be judged on the position you take, but rather on how well you establish and explain </w:t>
      </w:r>
      <w:r w:rsidR="00FA0289" w:rsidRPr="00A13888">
        <w:rPr>
          <w:bCs/>
          <w:sz w:val="22"/>
          <w:szCs w:val="22"/>
        </w:rPr>
        <w:t>your</w:t>
      </w:r>
      <w:r w:rsidRPr="00A13888">
        <w:rPr>
          <w:bCs/>
          <w:sz w:val="22"/>
          <w:szCs w:val="22"/>
        </w:rPr>
        <w:t xml:space="preserve"> position. </w:t>
      </w:r>
    </w:p>
    <w:p w:rsidR="00594631" w:rsidRPr="00A13888" w:rsidRDefault="00594631" w:rsidP="00594631">
      <w:pPr>
        <w:pStyle w:val="ListParagraph"/>
        <w:ind w:left="360"/>
        <w:jc w:val="both"/>
        <w:rPr>
          <w:bCs/>
          <w:sz w:val="22"/>
          <w:szCs w:val="22"/>
        </w:rPr>
      </w:pPr>
    </w:p>
    <w:p w:rsidR="000A1D51" w:rsidRPr="00A13888" w:rsidRDefault="000C7F69" w:rsidP="00594631">
      <w:pPr>
        <w:pStyle w:val="ListParagraph"/>
        <w:numPr>
          <w:ilvl w:val="0"/>
          <w:numId w:val="46"/>
        </w:numPr>
        <w:jc w:val="both"/>
        <w:rPr>
          <w:bCs/>
          <w:sz w:val="22"/>
          <w:szCs w:val="22"/>
        </w:rPr>
      </w:pPr>
      <w:r w:rsidRPr="00A13888">
        <w:rPr>
          <w:bCs/>
          <w:sz w:val="22"/>
          <w:szCs w:val="22"/>
        </w:rPr>
        <w:t xml:space="preserve">Compare and contrast the structure of millenarian beliefs across two </w:t>
      </w:r>
      <w:r w:rsidR="000A1D51" w:rsidRPr="00A13888">
        <w:rPr>
          <w:bCs/>
          <w:sz w:val="22"/>
          <w:szCs w:val="22"/>
        </w:rPr>
        <w:t xml:space="preserve">distinct </w:t>
      </w:r>
      <w:r w:rsidRPr="00A13888">
        <w:rPr>
          <w:bCs/>
          <w:sz w:val="22"/>
          <w:szCs w:val="22"/>
        </w:rPr>
        <w:t>religious mov</w:t>
      </w:r>
      <w:r w:rsidRPr="00A13888">
        <w:rPr>
          <w:bCs/>
          <w:sz w:val="22"/>
          <w:szCs w:val="22"/>
        </w:rPr>
        <w:t>e</w:t>
      </w:r>
      <w:r w:rsidRPr="00A13888">
        <w:rPr>
          <w:bCs/>
          <w:sz w:val="22"/>
          <w:szCs w:val="22"/>
        </w:rPr>
        <w:t>ments</w:t>
      </w:r>
      <w:r w:rsidR="00FA0289" w:rsidRPr="00A13888">
        <w:rPr>
          <w:bCs/>
          <w:sz w:val="22"/>
          <w:szCs w:val="22"/>
        </w:rPr>
        <w:t>—one new movement</w:t>
      </w:r>
      <w:r w:rsidRPr="00A13888">
        <w:rPr>
          <w:bCs/>
          <w:sz w:val="22"/>
          <w:szCs w:val="22"/>
        </w:rPr>
        <w:t xml:space="preserve"> and one established tradition. Focus on differences and similar</w:t>
      </w:r>
      <w:r w:rsidRPr="00A13888">
        <w:rPr>
          <w:bCs/>
          <w:sz w:val="22"/>
          <w:szCs w:val="22"/>
        </w:rPr>
        <w:t>i</w:t>
      </w:r>
      <w:r w:rsidRPr="00A13888">
        <w:rPr>
          <w:bCs/>
          <w:sz w:val="22"/>
          <w:szCs w:val="22"/>
        </w:rPr>
        <w:t>ties</w:t>
      </w:r>
      <w:r w:rsidR="000A1D51" w:rsidRPr="00A13888">
        <w:rPr>
          <w:bCs/>
          <w:sz w:val="22"/>
          <w:szCs w:val="22"/>
        </w:rPr>
        <w:t>,</w:t>
      </w:r>
      <w:r w:rsidRPr="00A13888">
        <w:rPr>
          <w:bCs/>
          <w:sz w:val="22"/>
          <w:szCs w:val="22"/>
        </w:rPr>
        <w:t xml:space="preserve"> and advance a conclusion stating </w:t>
      </w:r>
      <w:r w:rsidR="000A1D51" w:rsidRPr="00A13888">
        <w:rPr>
          <w:bCs/>
          <w:sz w:val="22"/>
          <w:szCs w:val="22"/>
        </w:rPr>
        <w:t>to what degree these respective belief</w:t>
      </w:r>
      <w:r w:rsidRPr="00A13888">
        <w:rPr>
          <w:bCs/>
          <w:sz w:val="22"/>
          <w:szCs w:val="22"/>
        </w:rPr>
        <w:t xml:space="preserve"> stru</w:t>
      </w:r>
      <w:r w:rsidRPr="00A13888">
        <w:rPr>
          <w:bCs/>
          <w:sz w:val="22"/>
          <w:szCs w:val="22"/>
        </w:rPr>
        <w:t>c</w:t>
      </w:r>
      <w:r w:rsidRPr="00A13888">
        <w:rPr>
          <w:bCs/>
          <w:sz w:val="22"/>
          <w:szCs w:val="22"/>
        </w:rPr>
        <w:t xml:space="preserve">tures </w:t>
      </w:r>
      <w:r w:rsidR="000A1D51" w:rsidRPr="00A13888">
        <w:rPr>
          <w:bCs/>
          <w:sz w:val="22"/>
          <w:szCs w:val="22"/>
        </w:rPr>
        <w:t xml:space="preserve">might be deemed compatible or not. </w:t>
      </w:r>
    </w:p>
    <w:p w:rsidR="00594631" w:rsidRPr="00A13888" w:rsidRDefault="00594631" w:rsidP="00594631">
      <w:pPr>
        <w:pStyle w:val="ListParagraph"/>
        <w:ind w:left="360"/>
        <w:jc w:val="both"/>
        <w:rPr>
          <w:bCs/>
          <w:sz w:val="22"/>
          <w:szCs w:val="22"/>
        </w:rPr>
      </w:pPr>
    </w:p>
    <w:p w:rsidR="000A1D51" w:rsidRPr="00A13888" w:rsidRDefault="000A1D51" w:rsidP="00594631">
      <w:pPr>
        <w:pStyle w:val="ListParagraph"/>
        <w:numPr>
          <w:ilvl w:val="0"/>
          <w:numId w:val="46"/>
        </w:numPr>
        <w:jc w:val="both"/>
        <w:rPr>
          <w:bCs/>
          <w:sz w:val="22"/>
          <w:szCs w:val="22"/>
        </w:rPr>
      </w:pPr>
      <w:r w:rsidRPr="00A13888">
        <w:rPr>
          <w:bCs/>
          <w:sz w:val="22"/>
          <w:szCs w:val="22"/>
        </w:rPr>
        <w:t>Describe and analyze the use of iconography and symbolism within a new religious movement of your choosing. Focus on how the aesthetics of this movement compare with those of traditional rel</w:t>
      </w:r>
      <w:r w:rsidRPr="00A13888">
        <w:rPr>
          <w:bCs/>
          <w:sz w:val="22"/>
          <w:szCs w:val="22"/>
        </w:rPr>
        <w:t>i</w:t>
      </w:r>
      <w:r w:rsidRPr="00A13888">
        <w:rPr>
          <w:bCs/>
          <w:sz w:val="22"/>
          <w:szCs w:val="22"/>
        </w:rPr>
        <w:t xml:space="preserve">gious traditions. Also, discuss to what degree non-religious </w:t>
      </w:r>
      <w:r w:rsidR="00FA0289" w:rsidRPr="00A13888">
        <w:rPr>
          <w:bCs/>
          <w:sz w:val="22"/>
          <w:szCs w:val="22"/>
        </w:rPr>
        <w:t>W</w:t>
      </w:r>
      <w:r w:rsidRPr="00A13888">
        <w:rPr>
          <w:bCs/>
          <w:sz w:val="22"/>
          <w:szCs w:val="22"/>
        </w:rPr>
        <w:t>estern pop</w:t>
      </w:r>
      <w:r w:rsidR="00FA0289" w:rsidRPr="00A13888">
        <w:rPr>
          <w:bCs/>
          <w:sz w:val="22"/>
          <w:szCs w:val="22"/>
        </w:rPr>
        <w:t>ular</w:t>
      </w:r>
      <w:r w:rsidRPr="00A13888">
        <w:rPr>
          <w:bCs/>
          <w:sz w:val="22"/>
          <w:szCs w:val="22"/>
        </w:rPr>
        <w:t xml:space="preserve"> cultural elements may have influenced the aesthetic style of the movement. </w:t>
      </w:r>
    </w:p>
    <w:p w:rsidR="000A1D51" w:rsidRPr="00A13888" w:rsidRDefault="000A1D51" w:rsidP="00626102">
      <w:pPr>
        <w:contextualSpacing/>
        <w:jc w:val="both"/>
        <w:rPr>
          <w:bCs/>
          <w:sz w:val="22"/>
          <w:szCs w:val="22"/>
        </w:rPr>
      </w:pPr>
    </w:p>
    <w:p w:rsidR="005866EC" w:rsidRPr="00A13888" w:rsidRDefault="005866EC" w:rsidP="00626102">
      <w:pPr>
        <w:contextualSpacing/>
        <w:jc w:val="both"/>
        <w:rPr>
          <w:bCs/>
          <w:sz w:val="22"/>
          <w:szCs w:val="22"/>
        </w:rPr>
      </w:pPr>
    </w:p>
    <w:p w:rsidR="00FA0289" w:rsidRPr="00A13888" w:rsidRDefault="00FA0289" w:rsidP="00A13888">
      <w:pPr>
        <w:jc w:val="both"/>
        <w:rPr>
          <w:color w:val="C00000"/>
          <w:sz w:val="22"/>
          <w:szCs w:val="22"/>
        </w:rPr>
      </w:pPr>
      <w:r w:rsidRPr="00A13888">
        <w:rPr>
          <w:color w:val="C00000"/>
          <w:sz w:val="22"/>
          <w:szCs w:val="22"/>
        </w:rPr>
        <w:t>Additional Resources</w:t>
      </w:r>
    </w:p>
    <w:p w:rsidR="00FA0289" w:rsidRPr="00A13888" w:rsidRDefault="00FA0289" w:rsidP="00FA0289">
      <w:pPr>
        <w:widowControl w:val="0"/>
        <w:autoSpaceDE w:val="0"/>
        <w:autoSpaceDN w:val="0"/>
        <w:adjustRightInd w:val="0"/>
        <w:jc w:val="both"/>
        <w:rPr>
          <w:sz w:val="22"/>
          <w:szCs w:val="22"/>
        </w:rPr>
      </w:pPr>
      <w:r w:rsidRPr="00A13888">
        <w:rPr>
          <w:sz w:val="22"/>
          <w:szCs w:val="22"/>
        </w:rPr>
        <w:t xml:space="preserve">PBS film </w:t>
      </w:r>
      <w:r w:rsidRPr="00A13888">
        <w:rPr>
          <w:i/>
          <w:sz w:val="22"/>
          <w:szCs w:val="22"/>
        </w:rPr>
        <w:t>The Mormons</w:t>
      </w:r>
      <w:r w:rsidRPr="00A13888">
        <w:rPr>
          <w:sz w:val="22"/>
          <w:szCs w:val="22"/>
        </w:rPr>
        <w:t xml:space="preserve">: an in-depth documentary exploration of the Mormon movement: </w:t>
      </w:r>
      <w:hyperlink r:id="rId8" w:history="1">
        <w:r w:rsidRPr="00A13888">
          <w:rPr>
            <w:rStyle w:val="Hyperlink"/>
            <w:sz w:val="22"/>
            <w:szCs w:val="22"/>
          </w:rPr>
          <w:t>http://www.pbs.org/mormons</w:t>
        </w:r>
      </w:hyperlink>
    </w:p>
    <w:p w:rsidR="00FA0289" w:rsidRPr="00A13888" w:rsidRDefault="00FA0289" w:rsidP="00FA0289">
      <w:pPr>
        <w:widowControl w:val="0"/>
        <w:autoSpaceDE w:val="0"/>
        <w:autoSpaceDN w:val="0"/>
        <w:adjustRightInd w:val="0"/>
        <w:jc w:val="both"/>
        <w:rPr>
          <w:sz w:val="22"/>
          <w:szCs w:val="22"/>
        </w:rPr>
      </w:pPr>
    </w:p>
    <w:p w:rsidR="00FA0289" w:rsidRPr="00A13888" w:rsidRDefault="00FA0289" w:rsidP="00FA0289">
      <w:pPr>
        <w:widowControl w:val="0"/>
        <w:autoSpaceDE w:val="0"/>
        <w:autoSpaceDN w:val="0"/>
        <w:adjustRightInd w:val="0"/>
        <w:jc w:val="both"/>
        <w:rPr>
          <w:sz w:val="22"/>
          <w:szCs w:val="22"/>
        </w:rPr>
      </w:pPr>
      <w:r w:rsidRPr="00A13888">
        <w:rPr>
          <w:i/>
          <w:sz w:val="22"/>
          <w:szCs w:val="22"/>
        </w:rPr>
        <w:t>Friends of Falun Gong USA</w:t>
      </w:r>
      <w:r w:rsidRPr="00A13888">
        <w:rPr>
          <w:sz w:val="22"/>
          <w:szCs w:val="22"/>
        </w:rPr>
        <w:t>: an organizational website which promotes and defends the practices of F</w:t>
      </w:r>
      <w:r w:rsidRPr="00A13888">
        <w:rPr>
          <w:sz w:val="22"/>
          <w:szCs w:val="22"/>
        </w:rPr>
        <w:t>a</w:t>
      </w:r>
      <w:r w:rsidRPr="00A13888">
        <w:rPr>
          <w:sz w:val="22"/>
          <w:szCs w:val="22"/>
        </w:rPr>
        <w:t xml:space="preserve">lun </w:t>
      </w:r>
      <w:proofErr w:type="spellStart"/>
      <w:r w:rsidRPr="00A13888">
        <w:rPr>
          <w:sz w:val="22"/>
          <w:szCs w:val="22"/>
        </w:rPr>
        <w:t>Dafa</w:t>
      </w:r>
      <w:proofErr w:type="spellEnd"/>
      <w:r w:rsidRPr="00A13888">
        <w:rPr>
          <w:sz w:val="22"/>
          <w:szCs w:val="22"/>
        </w:rPr>
        <w:t xml:space="preserve">/Falun Gong; very critical of the Chinese government. </w:t>
      </w:r>
      <w:hyperlink r:id="rId9" w:history="1">
        <w:r w:rsidRPr="00A13888">
          <w:rPr>
            <w:rStyle w:val="Hyperlink"/>
            <w:sz w:val="22"/>
            <w:szCs w:val="22"/>
          </w:rPr>
          <w:t>http://www.fofg.org/index.php</w:t>
        </w:r>
      </w:hyperlink>
    </w:p>
    <w:p w:rsidR="00FA0289" w:rsidRPr="00A13888" w:rsidRDefault="00FA0289" w:rsidP="00FA0289">
      <w:pPr>
        <w:widowControl w:val="0"/>
        <w:autoSpaceDE w:val="0"/>
        <w:autoSpaceDN w:val="0"/>
        <w:adjustRightInd w:val="0"/>
        <w:jc w:val="both"/>
        <w:rPr>
          <w:sz w:val="22"/>
          <w:szCs w:val="22"/>
        </w:rPr>
      </w:pPr>
    </w:p>
    <w:p w:rsidR="00FA0289" w:rsidRPr="00A13888" w:rsidRDefault="00FA0289" w:rsidP="00FA0289">
      <w:pPr>
        <w:widowControl w:val="0"/>
        <w:autoSpaceDE w:val="0"/>
        <w:autoSpaceDN w:val="0"/>
        <w:adjustRightInd w:val="0"/>
        <w:jc w:val="both"/>
        <w:rPr>
          <w:i/>
          <w:sz w:val="22"/>
          <w:szCs w:val="22"/>
        </w:rPr>
      </w:pPr>
      <w:r w:rsidRPr="00A13888">
        <w:rPr>
          <w:sz w:val="22"/>
          <w:szCs w:val="22"/>
        </w:rPr>
        <w:t>X, Malcolm. 1973</w:t>
      </w:r>
      <w:r w:rsidRPr="00A13888">
        <w:rPr>
          <w:i/>
          <w:sz w:val="22"/>
          <w:szCs w:val="22"/>
        </w:rPr>
        <w:t xml:space="preserve">. The Autobiography of Malcolm X. </w:t>
      </w:r>
      <w:r w:rsidRPr="00A13888">
        <w:rPr>
          <w:sz w:val="22"/>
          <w:szCs w:val="22"/>
        </w:rPr>
        <w:t>New York: Ballantine Books.</w:t>
      </w:r>
    </w:p>
    <w:p w:rsidR="00FA0289" w:rsidRPr="00A13888" w:rsidRDefault="00FA0289" w:rsidP="00FA0289">
      <w:pPr>
        <w:widowControl w:val="0"/>
        <w:autoSpaceDE w:val="0"/>
        <w:autoSpaceDN w:val="0"/>
        <w:adjustRightInd w:val="0"/>
        <w:jc w:val="both"/>
        <w:rPr>
          <w:i/>
          <w:sz w:val="22"/>
          <w:szCs w:val="22"/>
        </w:rPr>
      </w:pPr>
      <w:r w:rsidRPr="00A13888">
        <w:rPr>
          <w:sz w:val="22"/>
          <w:szCs w:val="22"/>
        </w:rPr>
        <w:t>A first person account of Malcolm X’s (later known as El Hajj Malik El-Shabazz) experiences within a new religious movement (NOI).</w:t>
      </w:r>
    </w:p>
    <w:p w:rsidR="00FA0289" w:rsidRPr="00A13888" w:rsidRDefault="00FA0289" w:rsidP="00FA0289">
      <w:pPr>
        <w:widowControl w:val="0"/>
        <w:autoSpaceDE w:val="0"/>
        <w:autoSpaceDN w:val="0"/>
        <w:adjustRightInd w:val="0"/>
        <w:jc w:val="both"/>
        <w:rPr>
          <w:i/>
          <w:sz w:val="22"/>
          <w:szCs w:val="22"/>
        </w:rPr>
      </w:pPr>
    </w:p>
    <w:p w:rsidR="00FA0289" w:rsidRPr="00A13888" w:rsidRDefault="00FA0289" w:rsidP="00FA0289">
      <w:pPr>
        <w:widowControl w:val="0"/>
        <w:autoSpaceDE w:val="0"/>
        <w:autoSpaceDN w:val="0"/>
        <w:adjustRightInd w:val="0"/>
        <w:jc w:val="both"/>
        <w:rPr>
          <w:sz w:val="22"/>
          <w:szCs w:val="22"/>
        </w:rPr>
      </w:pPr>
      <w:r w:rsidRPr="00A13888">
        <w:rPr>
          <w:i/>
          <w:sz w:val="22"/>
          <w:szCs w:val="22"/>
        </w:rPr>
        <w:t>International Journal for the Study of New Religions</w:t>
      </w:r>
      <w:r w:rsidRPr="00A13888">
        <w:rPr>
          <w:sz w:val="22"/>
          <w:szCs w:val="22"/>
        </w:rPr>
        <w:t>, Equinox Publishing Ltd:</w:t>
      </w:r>
    </w:p>
    <w:p w:rsidR="00FA0289" w:rsidRPr="00A13888" w:rsidRDefault="00A13888" w:rsidP="00FA0289">
      <w:pPr>
        <w:widowControl w:val="0"/>
        <w:autoSpaceDE w:val="0"/>
        <w:autoSpaceDN w:val="0"/>
        <w:adjustRightInd w:val="0"/>
        <w:jc w:val="both"/>
        <w:rPr>
          <w:sz w:val="22"/>
          <w:szCs w:val="22"/>
        </w:rPr>
      </w:pPr>
      <w:hyperlink r:id="rId10" w:history="1">
        <w:r w:rsidR="00FA0289" w:rsidRPr="00A13888">
          <w:rPr>
            <w:rStyle w:val="Hyperlink"/>
            <w:sz w:val="22"/>
            <w:szCs w:val="22"/>
          </w:rPr>
          <w:t>http://www.equinoxjournals.com/IJSNR</w:t>
        </w:r>
      </w:hyperlink>
    </w:p>
    <w:p w:rsidR="005866EC" w:rsidRPr="00A13888" w:rsidRDefault="005866EC" w:rsidP="00626102">
      <w:pPr>
        <w:widowControl w:val="0"/>
        <w:autoSpaceDE w:val="0"/>
        <w:autoSpaceDN w:val="0"/>
        <w:adjustRightInd w:val="0"/>
        <w:contextualSpacing/>
        <w:jc w:val="both"/>
        <w:rPr>
          <w:rFonts w:eastAsia="Cambria"/>
          <w:sz w:val="22"/>
          <w:szCs w:val="22"/>
        </w:rPr>
      </w:pPr>
    </w:p>
    <w:p w:rsidR="005866EC" w:rsidRPr="00A13888" w:rsidRDefault="005866EC" w:rsidP="00626102">
      <w:pPr>
        <w:ind w:left="360"/>
        <w:contextualSpacing/>
        <w:jc w:val="both"/>
        <w:rPr>
          <w:bCs/>
          <w:sz w:val="22"/>
          <w:szCs w:val="22"/>
        </w:rPr>
      </w:pPr>
    </w:p>
    <w:p w:rsidR="00594631" w:rsidRPr="00A13888" w:rsidRDefault="00FA0289" w:rsidP="00594631">
      <w:pPr>
        <w:jc w:val="both"/>
        <w:rPr>
          <w:color w:val="C00000"/>
          <w:sz w:val="22"/>
          <w:szCs w:val="22"/>
        </w:rPr>
      </w:pPr>
      <w:r w:rsidRPr="00A13888">
        <w:rPr>
          <w:color w:val="C00000"/>
          <w:sz w:val="22"/>
          <w:szCs w:val="22"/>
        </w:rPr>
        <w:t>Study Questions: Answer Key</w:t>
      </w:r>
    </w:p>
    <w:p w:rsidR="00594631" w:rsidRPr="00A13888" w:rsidRDefault="00594631" w:rsidP="00FA0289">
      <w:pPr>
        <w:pStyle w:val="ListParagraph"/>
        <w:numPr>
          <w:ilvl w:val="0"/>
          <w:numId w:val="47"/>
        </w:numPr>
        <w:jc w:val="both"/>
        <w:rPr>
          <w:bCs/>
          <w:sz w:val="22"/>
          <w:szCs w:val="22"/>
        </w:rPr>
      </w:pPr>
      <w:r w:rsidRPr="00A13888">
        <w:rPr>
          <w:bCs/>
          <w:sz w:val="22"/>
          <w:szCs w:val="22"/>
        </w:rPr>
        <w:t>Religious movements oriented toward millenarian beliefs often understand themselves to possess sp</w:t>
      </w:r>
      <w:r w:rsidRPr="00A13888">
        <w:rPr>
          <w:bCs/>
          <w:sz w:val="22"/>
          <w:szCs w:val="22"/>
        </w:rPr>
        <w:t>e</w:t>
      </w:r>
      <w:r w:rsidRPr="00A13888">
        <w:rPr>
          <w:bCs/>
          <w:sz w:val="22"/>
          <w:szCs w:val="22"/>
        </w:rPr>
        <w:t xml:space="preserve">cial knowledge </w:t>
      </w:r>
      <w:r w:rsidR="00FA0289" w:rsidRPr="00A13888">
        <w:rPr>
          <w:bCs/>
          <w:sz w:val="22"/>
          <w:szCs w:val="22"/>
        </w:rPr>
        <w:t>regarding the end of time and/</w:t>
      </w:r>
      <w:r w:rsidRPr="00A13888">
        <w:rPr>
          <w:bCs/>
          <w:sz w:val="22"/>
          <w:szCs w:val="22"/>
        </w:rPr>
        <w:t>or the beginning of a new age. The themes within mi</w:t>
      </w:r>
      <w:r w:rsidRPr="00A13888">
        <w:rPr>
          <w:bCs/>
          <w:sz w:val="22"/>
          <w:szCs w:val="22"/>
        </w:rPr>
        <w:t>l</w:t>
      </w:r>
      <w:r w:rsidRPr="00A13888">
        <w:rPr>
          <w:bCs/>
          <w:sz w:val="22"/>
          <w:szCs w:val="22"/>
        </w:rPr>
        <w:t>lenarian religions present a varied field of concepts regarding ho</w:t>
      </w:r>
      <w:r w:rsidR="00FA0289" w:rsidRPr="00A13888">
        <w:rPr>
          <w:bCs/>
          <w:sz w:val="22"/>
          <w:szCs w:val="22"/>
        </w:rPr>
        <w:t>w the end of time will play out;</w:t>
      </w:r>
      <w:r w:rsidRPr="00A13888">
        <w:rPr>
          <w:bCs/>
          <w:sz w:val="22"/>
          <w:szCs w:val="22"/>
        </w:rPr>
        <w:t xml:space="preserve"> some subscribe to apocalyptic notions of a violent confrontation between good and evil,</w:t>
      </w:r>
      <w:r w:rsidR="00FA0289" w:rsidRPr="00A13888">
        <w:rPr>
          <w:bCs/>
          <w:sz w:val="22"/>
          <w:szCs w:val="22"/>
        </w:rPr>
        <w:t xml:space="preserve"> while</w:t>
      </w:r>
      <w:r w:rsidRPr="00A13888">
        <w:rPr>
          <w:bCs/>
          <w:sz w:val="22"/>
          <w:szCs w:val="22"/>
        </w:rPr>
        <w:t xml:space="preserve"> others b</w:t>
      </w:r>
      <w:r w:rsidRPr="00A13888">
        <w:rPr>
          <w:bCs/>
          <w:sz w:val="22"/>
          <w:szCs w:val="22"/>
        </w:rPr>
        <w:t>e</w:t>
      </w:r>
      <w:r w:rsidRPr="00A13888">
        <w:rPr>
          <w:bCs/>
          <w:sz w:val="22"/>
          <w:szCs w:val="22"/>
        </w:rPr>
        <w:t>lieve that through their own devotional activities they will usher in a new age of peace and social ju</w:t>
      </w:r>
      <w:r w:rsidRPr="00A13888">
        <w:rPr>
          <w:bCs/>
          <w:sz w:val="22"/>
          <w:szCs w:val="22"/>
        </w:rPr>
        <w:t>s</w:t>
      </w:r>
      <w:r w:rsidRPr="00A13888">
        <w:rPr>
          <w:bCs/>
          <w:sz w:val="22"/>
          <w:szCs w:val="22"/>
        </w:rPr>
        <w:t xml:space="preserve">tice. In most cases these groups </w:t>
      </w:r>
      <w:r w:rsidR="00FA0289" w:rsidRPr="00A13888">
        <w:rPr>
          <w:bCs/>
          <w:sz w:val="22"/>
          <w:szCs w:val="22"/>
        </w:rPr>
        <w:t>perceive</w:t>
      </w:r>
      <w:r w:rsidRPr="00A13888">
        <w:rPr>
          <w:bCs/>
          <w:sz w:val="22"/>
          <w:szCs w:val="22"/>
        </w:rPr>
        <w:t xml:space="preserve"> the end of time as imminent and feel secure in their position as saved, special, or chosen. (pp. </w:t>
      </w:r>
      <w:r w:rsidR="007A6A8B" w:rsidRPr="00A13888">
        <w:rPr>
          <w:bCs/>
          <w:sz w:val="22"/>
          <w:szCs w:val="22"/>
        </w:rPr>
        <w:t>387, 402, 419</w:t>
      </w:r>
      <w:r w:rsidRPr="00A13888">
        <w:rPr>
          <w:bCs/>
          <w:sz w:val="22"/>
          <w:szCs w:val="22"/>
        </w:rPr>
        <w:t xml:space="preserve"> )</w:t>
      </w:r>
    </w:p>
    <w:p w:rsidR="00FA0289" w:rsidRPr="00A13888" w:rsidRDefault="00FA0289" w:rsidP="00FA0289">
      <w:pPr>
        <w:pStyle w:val="ListParagraph"/>
        <w:ind w:left="360"/>
        <w:jc w:val="both"/>
        <w:rPr>
          <w:bCs/>
          <w:sz w:val="22"/>
          <w:szCs w:val="22"/>
        </w:rPr>
      </w:pPr>
    </w:p>
    <w:p w:rsidR="00594631" w:rsidRPr="00A13888" w:rsidRDefault="00594631" w:rsidP="00FA0289">
      <w:pPr>
        <w:pStyle w:val="ListParagraph"/>
        <w:numPr>
          <w:ilvl w:val="0"/>
          <w:numId w:val="47"/>
        </w:numPr>
        <w:jc w:val="both"/>
        <w:rPr>
          <w:bCs/>
          <w:sz w:val="22"/>
          <w:szCs w:val="22"/>
        </w:rPr>
      </w:pPr>
      <w:r w:rsidRPr="00A13888">
        <w:rPr>
          <w:bCs/>
          <w:sz w:val="22"/>
          <w:szCs w:val="22"/>
        </w:rPr>
        <w:t xml:space="preserve">The rapid growth of participation of Chinese citizens in the practice of Falun </w:t>
      </w:r>
      <w:proofErr w:type="spellStart"/>
      <w:r w:rsidRPr="00A13888">
        <w:rPr>
          <w:bCs/>
          <w:sz w:val="22"/>
          <w:szCs w:val="22"/>
        </w:rPr>
        <w:t>Dafa</w:t>
      </w:r>
      <w:proofErr w:type="spellEnd"/>
      <w:r w:rsidRPr="00A13888">
        <w:rPr>
          <w:bCs/>
          <w:sz w:val="22"/>
          <w:szCs w:val="22"/>
        </w:rPr>
        <w:t xml:space="preserve"> and rise in profile of the movements main </w:t>
      </w:r>
      <w:proofErr w:type="spellStart"/>
      <w:r w:rsidRPr="00A13888">
        <w:rPr>
          <w:bCs/>
          <w:sz w:val="22"/>
          <w:szCs w:val="22"/>
        </w:rPr>
        <w:t>popularizer</w:t>
      </w:r>
      <w:proofErr w:type="spellEnd"/>
      <w:r w:rsidRPr="00A13888">
        <w:rPr>
          <w:bCs/>
          <w:sz w:val="22"/>
          <w:szCs w:val="22"/>
        </w:rPr>
        <w:t xml:space="preserve">, Li </w:t>
      </w:r>
      <w:proofErr w:type="spellStart"/>
      <w:r w:rsidRPr="00A13888">
        <w:rPr>
          <w:bCs/>
          <w:sz w:val="22"/>
          <w:szCs w:val="22"/>
        </w:rPr>
        <w:t>Hongzhi</w:t>
      </w:r>
      <w:proofErr w:type="spellEnd"/>
      <w:r w:rsidRPr="00A13888">
        <w:rPr>
          <w:bCs/>
          <w:sz w:val="22"/>
          <w:szCs w:val="22"/>
        </w:rPr>
        <w:t>, caused the Chinese government a great deal of co</w:t>
      </w:r>
      <w:r w:rsidRPr="00A13888">
        <w:rPr>
          <w:bCs/>
          <w:sz w:val="22"/>
          <w:szCs w:val="22"/>
        </w:rPr>
        <w:t>n</w:t>
      </w:r>
      <w:r w:rsidRPr="00A13888">
        <w:rPr>
          <w:bCs/>
          <w:sz w:val="22"/>
          <w:szCs w:val="22"/>
        </w:rPr>
        <w:t xml:space="preserve">cern. By 1999 membership in Falun </w:t>
      </w:r>
      <w:proofErr w:type="spellStart"/>
      <w:r w:rsidRPr="00A13888">
        <w:rPr>
          <w:bCs/>
          <w:sz w:val="22"/>
          <w:szCs w:val="22"/>
        </w:rPr>
        <w:t>Dafa</w:t>
      </w:r>
      <w:proofErr w:type="spellEnd"/>
      <w:r w:rsidRPr="00A13888">
        <w:rPr>
          <w:bCs/>
          <w:sz w:val="22"/>
          <w:szCs w:val="22"/>
        </w:rPr>
        <w:t xml:space="preserve"> in China outpaced membership in the Communist party</w:t>
      </w:r>
      <w:r w:rsidR="00FA0289" w:rsidRPr="00A13888">
        <w:rPr>
          <w:bCs/>
          <w:sz w:val="22"/>
          <w:szCs w:val="22"/>
        </w:rPr>
        <w:t>;</w:t>
      </w:r>
      <w:r w:rsidRPr="00A13888">
        <w:rPr>
          <w:bCs/>
          <w:sz w:val="22"/>
          <w:szCs w:val="22"/>
        </w:rPr>
        <w:t xml:space="preserve"> this</w:t>
      </w:r>
      <w:r w:rsidR="00FA0289" w:rsidRPr="00A13888">
        <w:rPr>
          <w:bCs/>
          <w:sz w:val="22"/>
          <w:szCs w:val="22"/>
        </w:rPr>
        <w:t>,</w:t>
      </w:r>
      <w:r w:rsidRPr="00A13888">
        <w:rPr>
          <w:bCs/>
          <w:sz w:val="22"/>
          <w:szCs w:val="22"/>
        </w:rPr>
        <w:t xml:space="preserve"> coupled with the popularity of the practice among some young Communist party members</w:t>
      </w:r>
      <w:r w:rsidR="00FA0289" w:rsidRPr="00A13888">
        <w:rPr>
          <w:bCs/>
          <w:sz w:val="22"/>
          <w:szCs w:val="22"/>
        </w:rPr>
        <w:t>,</w:t>
      </w:r>
      <w:r w:rsidRPr="00A13888">
        <w:rPr>
          <w:bCs/>
          <w:sz w:val="22"/>
          <w:szCs w:val="22"/>
        </w:rPr>
        <w:t xml:space="preserve"> lead the central government to perceive the movement as a political and ideological competitor and a threat to government authority. The peaceful, silent demonstration organized by Falun </w:t>
      </w:r>
      <w:proofErr w:type="spellStart"/>
      <w:r w:rsidRPr="00A13888">
        <w:rPr>
          <w:bCs/>
          <w:sz w:val="22"/>
          <w:szCs w:val="22"/>
        </w:rPr>
        <w:t>Dafa</w:t>
      </w:r>
      <w:proofErr w:type="spellEnd"/>
      <w:r w:rsidRPr="00A13888">
        <w:rPr>
          <w:bCs/>
          <w:sz w:val="22"/>
          <w:szCs w:val="22"/>
        </w:rPr>
        <w:t xml:space="preserve"> members in 1999 (the goal of which was to prove that the movement posed no danger to social harmony) had the opposite effect. The government banned the movement as an unregistered religion and systemat</w:t>
      </w:r>
      <w:r w:rsidRPr="00A13888">
        <w:rPr>
          <w:bCs/>
          <w:sz w:val="22"/>
          <w:szCs w:val="22"/>
        </w:rPr>
        <w:t>i</w:t>
      </w:r>
      <w:r w:rsidRPr="00A13888">
        <w:rPr>
          <w:bCs/>
          <w:sz w:val="22"/>
          <w:szCs w:val="22"/>
        </w:rPr>
        <w:t xml:space="preserve">cally jailed, killed, and exiled Falun </w:t>
      </w:r>
      <w:proofErr w:type="spellStart"/>
      <w:r w:rsidRPr="00A13888">
        <w:rPr>
          <w:bCs/>
          <w:sz w:val="22"/>
          <w:szCs w:val="22"/>
        </w:rPr>
        <w:t>Dafa</w:t>
      </w:r>
      <w:proofErr w:type="spellEnd"/>
      <w:r w:rsidRPr="00A13888">
        <w:rPr>
          <w:bCs/>
          <w:sz w:val="22"/>
          <w:szCs w:val="22"/>
        </w:rPr>
        <w:t xml:space="preserve"> practitioners. (pp. </w:t>
      </w:r>
      <w:r w:rsidR="007A6A8B" w:rsidRPr="00A13888">
        <w:rPr>
          <w:bCs/>
          <w:sz w:val="22"/>
          <w:szCs w:val="22"/>
        </w:rPr>
        <w:t>390-391</w:t>
      </w:r>
      <w:r w:rsidRPr="00A13888">
        <w:rPr>
          <w:bCs/>
          <w:sz w:val="22"/>
          <w:szCs w:val="22"/>
        </w:rPr>
        <w:t xml:space="preserve">) </w:t>
      </w:r>
    </w:p>
    <w:p w:rsidR="00FA0289" w:rsidRPr="00A13888" w:rsidRDefault="00FA0289" w:rsidP="00FA0289">
      <w:pPr>
        <w:pStyle w:val="ListParagraph"/>
        <w:ind w:left="360"/>
        <w:jc w:val="both"/>
        <w:rPr>
          <w:bCs/>
          <w:sz w:val="22"/>
          <w:szCs w:val="22"/>
        </w:rPr>
      </w:pPr>
    </w:p>
    <w:p w:rsidR="00594631" w:rsidRPr="00A13888" w:rsidRDefault="00594631" w:rsidP="00FA0289">
      <w:pPr>
        <w:pStyle w:val="ListParagraph"/>
        <w:numPr>
          <w:ilvl w:val="0"/>
          <w:numId w:val="47"/>
        </w:numPr>
        <w:jc w:val="both"/>
        <w:rPr>
          <w:bCs/>
          <w:sz w:val="22"/>
          <w:szCs w:val="22"/>
        </w:rPr>
      </w:pPr>
      <w:r w:rsidRPr="00A13888">
        <w:rPr>
          <w:bCs/>
          <w:sz w:val="22"/>
          <w:szCs w:val="22"/>
        </w:rPr>
        <w:t>The main point of contention between Baha’is and mainstream Muslims concerns the place of the prophetic leader of the Baha’is, Baha’u’llah (</w:t>
      </w:r>
      <w:r w:rsidR="00FA0289" w:rsidRPr="00A13888">
        <w:rPr>
          <w:bCs/>
          <w:sz w:val="22"/>
          <w:szCs w:val="22"/>
        </w:rPr>
        <w:t>“</w:t>
      </w:r>
      <w:r w:rsidRPr="00A13888">
        <w:rPr>
          <w:bCs/>
          <w:sz w:val="22"/>
          <w:szCs w:val="22"/>
        </w:rPr>
        <w:t>glory of God</w:t>
      </w:r>
      <w:r w:rsidR="00FA0289" w:rsidRPr="00A13888">
        <w:rPr>
          <w:bCs/>
          <w:sz w:val="22"/>
          <w:szCs w:val="22"/>
        </w:rPr>
        <w:t>”</w:t>
      </w:r>
      <w:r w:rsidRPr="00A13888">
        <w:rPr>
          <w:bCs/>
          <w:sz w:val="22"/>
          <w:szCs w:val="22"/>
        </w:rPr>
        <w:t xml:space="preserve">), in their faith as a new Prophet in the Abrahamic line. Mainstream Muslims reject any possibility of the emergence of a new Prophet, since Muhammad is known in their faith as the “Seal of the Prophets,” effectively concluding the line of Abrahamic Prophets, and delivering the final revelation of Allah. Furthermore, Baha’is </w:t>
      </w:r>
      <w:proofErr w:type="gramStart"/>
      <w:r w:rsidRPr="00A13888">
        <w:rPr>
          <w:bCs/>
          <w:sz w:val="22"/>
          <w:szCs w:val="22"/>
        </w:rPr>
        <w:t>assert</w:t>
      </w:r>
      <w:proofErr w:type="gramEnd"/>
      <w:r w:rsidRPr="00A13888">
        <w:rPr>
          <w:bCs/>
          <w:sz w:val="22"/>
          <w:szCs w:val="22"/>
        </w:rPr>
        <w:t xml:space="preserve"> that the line of Prophets remains open, and thus allow for the appearance of a new prophetic revelation in the future. This is also </w:t>
      </w:r>
      <w:r w:rsidR="00FA0289" w:rsidRPr="00A13888">
        <w:rPr>
          <w:bCs/>
          <w:sz w:val="22"/>
          <w:szCs w:val="22"/>
        </w:rPr>
        <w:t>held</w:t>
      </w:r>
      <w:r w:rsidRPr="00A13888">
        <w:rPr>
          <w:bCs/>
          <w:sz w:val="22"/>
          <w:szCs w:val="22"/>
        </w:rPr>
        <w:t xml:space="preserve"> as apostasy by orthodox Muslims. (p. </w:t>
      </w:r>
      <w:r w:rsidR="00BB0FBE" w:rsidRPr="00A13888">
        <w:rPr>
          <w:bCs/>
          <w:sz w:val="22"/>
          <w:szCs w:val="22"/>
        </w:rPr>
        <w:t>398</w:t>
      </w:r>
      <w:r w:rsidRPr="00A13888">
        <w:rPr>
          <w:bCs/>
          <w:sz w:val="22"/>
          <w:szCs w:val="22"/>
        </w:rPr>
        <w:t xml:space="preserve">)  </w:t>
      </w:r>
    </w:p>
    <w:p w:rsidR="00FA0289" w:rsidRPr="00A13888" w:rsidRDefault="00FA0289" w:rsidP="00FA0289">
      <w:pPr>
        <w:pStyle w:val="ListParagraph"/>
        <w:ind w:left="360"/>
        <w:jc w:val="both"/>
        <w:rPr>
          <w:bCs/>
          <w:sz w:val="22"/>
          <w:szCs w:val="22"/>
        </w:rPr>
      </w:pPr>
    </w:p>
    <w:p w:rsidR="00594631" w:rsidRPr="00A13888" w:rsidRDefault="00594631" w:rsidP="00FA0289">
      <w:pPr>
        <w:pStyle w:val="ListParagraph"/>
        <w:numPr>
          <w:ilvl w:val="0"/>
          <w:numId w:val="47"/>
        </w:numPr>
        <w:jc w:val="both"/>
        <w:rPr>
          <w:bCs/>
          <w:sz w:val="22"/>
          <w:szCs w:val="22"/>
        </w:rPr>
      </w:pPr>
      <w:r w:rsidRPr="00A13888">
        <w:rPr>
          <w:bCs/>
          <w:sz w:val="22"/>
          <w:szCs w:val="22"/>
        </w:rPr>
        <w:t xml:space="preserve">Although there are various differences </w:t>
      </w:r>
      <w:r w:rsidR="00FA0289" w:rsidRPr="00A13888">
        <w:rPr>
          <w:bCs/>
          <w:sz w:val="22"/>
          <w:szCs w:val="22"/>
        </w:rPr>
        <w:t>that</w:t>
      </w:r>
      <w:r w:rsidRPr="00A13888">
        <w:rPr>
          <w:bCs/>
          <w:sz w:val="22"/>
          <w:szCs w:val="22"/>
        </w:rPr>
        <w:t xml:space="preserve"> distinguish the interpretative practices of the Kabbalah Cent</w:t>
      </w:r>
      <w:r w:rsidR="00FA0289" w:rsidRPr="00A13888">
        <w:rPr>
          <w:bCs/>
          <w:sz w:val="22"/>
          <w:szCs w:val="22"/>
        </w:rPr>
        <w:t>re</w:t>
      </w:r>
      <w:r w:rsidRPr="00A13888">
        <w:rPr>
          <w:bCs/>
          <w:sz w:val="22"/>
          <w:szCs w:val="22"/>
        </w:rPr>
        <w:t xml:space="preserve"> from those of traditional Jewish Kabbalah scholars, perhaps the most striking has to do with accessibility. The Kabbalah Cent</w:t>
      </w:r>
      <w:r w:rsidR="00FA0289" w:rsidRPr="00A13888">
        <w:rPr>
          <w:bCs/>
          <w:sz w:val="22"/>
          <w:szCs w:val="22"/>
        </w:rPr>
        <w:t>re</w:t>
      </w:r>
      <w:r w:rsidRPr="00A13888">
        <w:rPr>
          <w:bCs/>
          <w:sz w:val="22"/>
          <w:szCs w:val="22"/>
        </w:rPr>
        <w:t xml:space="preserve"> claims that the study of Kabbalah is open to all, both men and women, Jews and non-Jews, and that no previous Talmudic study is required. This policy stands in stark contrast to the restriction of traditional Kabbalah study to Jewish males over the age of </w:t>
      </w:r>
      <w:r w:rsidR="00FA0289" w:rsidRPr="00A13888">
        <w:rPr>
          <w:bCs/>
          <w:sz w:val="22"/>
          <w:szCs w:val="22"/>
        </w:rPr>
        <w:t>40</w:t>
      </w:r>
      <w:r w:rsidRPr="00A13888">
        <w:rPr>
          <w:bCs/>
          <w:sz w:val="22"/>
          <w:szCs w:val="22"/>
        </w:rPr>
        <w:t xml:space="preserve"> who had devoted considerable time to Talmudic studies. (p. </w:t>
      </w:r>
      <w:r w:rsidR="00BB0FBE" w:rsidRPr="00A13888">
        <w:rPr>
          <w:bCs/>
          <w:sz w:val="22"/>
          <w:szCs w:val="22"/>
        </w:rPr>
        <w:t>404</w:t>
      </w:r>
      <w:r w:rsidRPr="00A13888">
        <w:rPr>
          <w:bCs/>
          <w:sz w:val="22"/>
          <w:szCs w:val="22"/>
        </w:rPr>
        <w:t>)</w:t>
      </w:r>
    </w:p>
    <w:p w:rsidR="00594631" w:rsidRPr="00A13888" w:rsidRDefault="00594631" w:rsidP="00FA0289">
      <w:pPr>
        <w:pStyle w:val="ListParagraph"/>
        <w:numPr>
          <w:ilvl w:val="0"/>
          <w:numId w:val="47"/>
        </w:numPr>
        <w:jc w:val="both"/>
        <w:rPr>
          <w:bCs/>
          <w:sz w:val="22"/>
          <w:szCs w:val="22"/>
        </w:rPr>
      </w:pPr>
      <w:r w:rsidRPr="00A13888">
        <w:rPr>
          <w:bCs/>
          <w:sz w:val="22"/>
          <w:szCs w:val="22"/>
        </w:rPr>
        <w:t xml:space="preserve">Although ISKCON was established in the United States, its founding figure, the Hindu holy man A.C. </w:t>
      </w:r>
      <w:proofErr w:type="spellStart"/>
      <w:r w:rsidRPr="00A13888">
        <w:rPr>
          <w:bCs/>
          <w:sz w:val="22"/>
          <w:szCs w:val="22"/>
        </w:rPr>
        <w:t>Bhaktivedanta</w:t>
      </w:r>
      <w:proofErr w:type="spellEnd"/>
      <w:r w:rsidRPr="00A13888">
        <w:rPr>
          <w:bCs/>
          <w:sz w:val="22"/>
          <w:szCs w:val="22"/>
        </w:rPr>
        <w:t xml:space="preserve"> Swami </w:t>
      </w:r>
      <w:proofErr w:type="spellStart"/>
      <w:r w:rsidRPr="00A13888">
        <w:rPr>
          <w:bCs/>
          <w:sz w:val="22"/>
          <w:szCs w:val="22"/>
        </w:rPr>
        <w:t>Prabhupada</w:t>
      </w:r>
      <w:proofErr w:type="spellEnd"/>
      <w:r w:rsidRPr="00A13888">
        <w:rPr>
          <w:bCs/>
          <w:sz w:val="22"/>
          <w:szCs w:val="22"/>
        </w:rPr>
        <w:t xml:space="preserve">, returned to India to proclaim the success of his mission to bring Vaishnava Hinduism to the </w:t>
      </w:r>
      <w:r w:rsidR="00FA0289" w:rsidRPr="00A13888">
        <w:rPr>
          <w:bCs/>
          <w:sz w:val="22"/>
          <w:szCs w:val="22"/>
        </w:rPr>
        <w:t>W</w:t>
      </w:r>
      <w:r w:rsidRPr="00A13888">
        <w:rPr>
          <w:bCs/>
          <w:sz w:val="22"/>
          <w:szCs w:val="22"/>
        </w:rPr>
        <w:t>est, as well as to revitalize devotion to Kris</w:t>
      </w:r>
      <w:r w:rsidRPr="00A13888">
        <w:rPr>
          <w:bCs/>
          <w:sz w:val="22"/>
          <w:szCs w:val="22"/>
        </w:rPr>
        <w:t>h</w:t>
      </w:r>
      <w:r w:rsidRPr="00A13888">
        <w:rPr>
          <w:bCs/>
          <w:sz w:val="22"/>
          <w:szCs w:val="22"/>
        </w:rPr>
        <w:t xml:space="preserve">na in India. ISKCON built temples devoted to </w:t>
      </w:r>
      <w:proofErr w:type="spellStart"/>
      <w:r w:rsidRPr="00A13888">
        <w:rPr>
          <w:bCs/>
          <w:sz w:val="22"/>
          <w:szCs w:val="22"/>
        </w:rPr>
        <w:t>Gaudiya</w:t>
      </w:r>
      <w:proofErr w:type="spellEnd"/>
      <w:r w:rsidRPr="00A13888">
        <w:rPr>
          <w:bCs/>
          <w:sz w:val="22"/>
          <w:szCs w:val="22"/>
        </w:rPr>
        <w:t xml:space="preserve"> </w:t>
      </w:r>
      <w:proofErr w:type="spellStart"/>
      <w:r w:rsidRPr="00A13888">
        <w:rPr>
          <w:bCs/>
          <w:sz w:val="22"/>
          <w:szCs w:val="22"/>
        </w:rPr>
        <w:t>Vaishnava</w:t>
      </w:r>
      <w:proofErr w:type="spellEnd"/>
      <w:r w:rsidRPr="00A13888">
        <w:rPr>
          <w:bCs/>
          <w:sz w:val="22"/>
          <w:szCs w:val="22"/>
        </w:rPr>
        <w:t xml:space="preserve"> devotion throughout India and organized major festivals to celebrate their practice. The response from Indians was positive, and today Indian devotees may </w:t>
      </w:r>
      <w:r w:rsidRPr="00A13888">
        <w:rPr>
          <w:bCs/>
          <w:sz w:val="22"/>
          <w:szCs w:val="22"/>
        </w:rPr>
        <w:lastRenderedPageBreak/>
        <w:t xml:space="preserve">indeed outnumber their </w:t>
      </w:r>
      <w:r w:rsidR="00FA0289" w:rsidRPr="00A13888">
        <w:rPr>
          <w:bCs/>
          <w:sz w:val="22"/>
          <w:szCs w:val="22"/>
        </w:rPr>
        <w:t>W</w:t>
      </w:r>
      <w:r w:rsidRPr="00A13888">
        <w:rPr>
          <w:bCs/>
          <w:sz w:val="22"/>
          <w:szCs w:val="22"/>
        </w:rPr>
        <w:t xml:space="preserve">estern counterparts. ISKCON provides an interesting example of an </w:t>
      </w:r>
      <w:r w:rsidR="00FA0289" w:rsidRPr="00A13888">
        <w:rPr>
          <w:bCs/>
          <w:sz w:val="22"/>
          <w:szCs w:val="22"/>
        </w:rPr>
        <w:t>E</w:t>
      </w:r>
      <w:r w:rsidRPr="00A13888">
        <w:rPr>
          <w:bCs/>
          <w:sz w:val="22"/>
          <w:szCs w:val="22"/>
        </w:rPr>
        <w:t>as</w:t>
      </w:r>
      <w:r w:rsidRPr="00A13888">
        <w:rPr>
          <w:bCs/>
          <w:sz w:val="22"/>
          <w:szCs w:val="22"/>
        </w:rPr>
        <w:t>t</w:t>
      </w:r>
      <w:r w:rsidRPr="00A13888">
        <w:rPr>
          <w:bCs/>
          <w:sz w:val="22"/>
          <w:szCs w:val="22"/>
        </w:rPr>
        <w:t>ern</w:t>
      </w:r>
      <w:r w:rsidR="00FA0289" w:rsidRPr="00A13888">
        <w:rPr>
          <w:bCs/>
          <w:sz w:val="22"/>
          <w:szCs w:val="22"/>
        </w:rPr>
        <w:t>-</w:t>
      </w:r>
      <w:r w:rsidRPr="00A13888">
        <w:rPr>
          <w:bCs/>
          <w:sz w:val="22"/>
          <w:szCs w:val="22"/>
        </w:rPr>
        <w:t xml:space="preserve">inspired new </w:t>
      </w:r>
      <w:r w:rsidR="00FA0289" w:rsidRPr="00A13888">
        <w:rPr>
          <w:bCs/>
          <w:sz w:val="22"/>
          <w:szCs w:val="22"/>
        </w:rPr>
        <w:t>W</w:t>
      </w:r>
      <w:r w:rsidRPr="00A13888">
        <w:rPr>
          <w:bCs/>
          <w:sz w:val="22"/>
          <w:szCs w:val="22"/>
        </w:rPr>
        <w:t xml:space="preserve">estern religious movement </w:t>
      </w:r>
      <w:r w:rsidR="00FA0289" w:rsidRPr="00A13888">
        <w:rPr>
          <w:bCs/>
          <w:sz w:val="22"/>
          <w:szCs w:val="22"/>
        </w:rPr>
        <w:t>that</w:t>
      </w:r>
      <w:r w:rsidRPr="00A13888">
        <w:rPr>
          <w:bCs/>
          <w:sz w:val="22"/>
          <w:szCs w:val="22"/>
        </w:rPr>
        <w:t xml:space="preserve"> has successfully integrated itself within the rel</w:t>
      </w:r>
      <w:r w:rsidRPr="00A13888">
        <w:rPr>
          <w:bCs/>
          <w:sz w:val="22"/>
          <w:szCs w:val="22"/>
        </w:rPr>
        <w:t>i</w:t>
      </w:r>
      <w:r w:rsidRPr="00A13888">
        <w:rPr>
          <w:bCs/>
          <w:sz w:val="22"/>
          <w:szCs w:val="22"/>
        </w:rPr>
        <w:t xml:space="preserve">gious and cultural life of its </w:t>
      </w:r>
      <w:r w:rsidR="00FA0289" w:rsidRPr="00A13888">
        <w:rPr>
          <w:bCs/>
          <w:sz w:val="22"/>
          <w:szCs w:val="22"/>
        </w:rPr>
        <w:t>E</w:t>
      </w:r>
      <w:r w:rsidRPr="00A13888">
        <w:rPr>
          <w:bCs/>
          <w:sz w:val="22"/>
          <w:szCs w:val="22"/>
        </w:rPr>
        <w:t xml:space="preserve">astern spiritual homeland. (pp. </w:t>
      </w:r>
      <w:r w:rsidR="00BB0FBE" w:rsidRPr="00A13888">
        <w:rPr>
          <w:bCs/>
          <w:sz w:val="22"/>
          <w:szCs w:val="22"/>
        </w:rPr>
        <w:t>392-395</w:t>
      </w:r>
      <w:r w:rsidRPr="00A13888">
        <w:rPr>
          <w:bCs/>
          <w:sz w:val="22"/>
          <w:szCs w:val="22"/>
        </w:rPr>
        <w:t xml:space="preserve">) </w:t>
      </w:r>
    </w:p>
    <w:p w:rsidR="005866EC" w:rsidRPr="00A13888" w:rsidRDefault="005866EC" w:rsidP="00626102">
      <w:pPr>
        <w:contextualSpacing/>
        <w:jc w:val="both"/>
        <w:rPr>
          <w:bCs/>
          <w:sz w:val="22"/>
          <w:szCs w:val="22"/>
        </w:rPr>
      </w:pPr>
    </w:p>
    <w:p w:rsidR="00386B8F" w:rsidRPr="00A13888" w:rsidRDefault="00386B8F" w:rsidP="00626102">
      <w:pPr>
        <w:ind w:left="360"/>
        <w:contextualSpacing/>
        <w:jc w:val="both"/>
        <w:rPr>
          <w:sz w:val="22"/>
          <w:szCs w:val="22"/>
        </w:rPr>
      </w:pPr>
    </w:p>
    <w:sectPr w:rsidR="00386B8F" w:rsidRPr="00A13888" w:rsidSect="0062610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32" w:rsidRDefault="006D3A32" w:rsidP="00541CD1">
      <w:r>
        <w:separator/>
      </w:r>
    </w:p>
  </w:endnote>
  <w:endnote w:type="continuationSeparator" w:id="0">
    <w:p w:rsidR="006D3A32" w:rsidRDefault="006D3A32" w:rsidP="0054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DA" w:rsidRDefault="00715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26376"/>
      <w:docPartObj>
        <w:docPartGallery w:val="Page Numbers (Bottom of Page)"/>
        <w:docPartUnique/>
      </w:docPartObj>
    </w:sdtPr>
    <w:sdtEndPr/>
    <w:sdtContent>
      <w:p w:rsidR="007158DA" w:rsidDel="007158DA" w:rsidRDefault="007158DA" w:rsidP="007158DA">
        <w:pPr>
          <w:pStyle w:val="Footer"/>
          <w:jc w:val="center"/>
          <w:rPr>
            <w:rFonts w:ascii="Poor Richard" w:hAnsi="Poor Richard"/>
            <w:color w:val="C00000"/>
            <w:sz w:val="20"/>
          </w:rPr>
        </w:pPr>
      </w:p>
      <w:p w:rsidR="00541CD1" w:rsidRDefault="00A13888" w:rsidP="007158DA">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DA" w:rsidRDefault="00715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32" w:rsidRDefault="006D3A32" w:rsidP="00541CD1">
      <w:r>
        <w:separator/>
      </w:r>
    </w:p>
  </w:footnote>
  <w:footnote w:type="continuationSeparator" w:id="0">
    <w:p w:rsidR="006D3A32" w:rsidRDefault="006D3A32" w:rsidP="00541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DA" w:rsidRDefault="00715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DA" w:rsidRDefault="007158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DA" w:rsidRDefault="00715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287"/>
    <w:multiLevelType w:val="hybridMultilevel"/>
    <w:tmpl w:val="CEF409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78436D"/>
    <w:multiLevelType w:val="hybridMultilevel"/>
    <w:tmpl w:val="F3DAA9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A92940"/>
    <w:multiLevelType w:val="hybridMultilevel"/>
    <w:tmpl w:val="1A266A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806892"/>
    <w:multiLevelType w:val="hybridMultilevel"/>
    <w:tmpl w:val="A0926E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E731189"/>
    <w:multiLevelType w:val="hybridMultilevel"/>
    <w:tmpl w:val="5CBE4ED2"/>
    <w:lvl w:ilvl="0" w:tplc="FDECEA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A47290"/>
    <w:multiLevelType w:val="hybridMultilevel"/>
    <w:tmpl w:val="B8FAD1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E04A85"/>
    <w:multiLevelType w:val="hybridMultilevel"/>
    <w:tmpl w:val="40626B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A30E16"/>
    <w:multiLevelType w:val="hybridMultilevel"/>
    <w:tmpl w:val="F5E4C11E"/>
    <w:lvl w:ilvl="0" w:tplc="10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D70437"/>
    <w:multiLevelType w:val="hybridMultilevel"/>
    <w:tmpl w:val="B7105A00"/>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3B5CEA"/>
    <w:multiLevelType w:val="hybridMultilevel"/>
    <w:tmpl w:val="35D24AEE"/>
    <w:lvl w:ilvl="0" w:tplc="156AC4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87007"/>
    <w:multiLevelType w:val="hybridMultilevel"/>
    <w:tmpl w:val="C8342C94"/>
    <w:lvl w:ilvl="0" w:tplc="B128B8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293233"/>
    <w:multiLevelType w:val="hybridMultilevel"/>
    <w:tmpl w:val="7576AF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C2D16E9"/>
    <w:multiLevelType w:val="hybridMultilevel"/>
    <w:tmpl w:val="70EC66B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3425525"/>
    <w:multiLevelType w:val="hybridMultilevel"/>
    <w:tmpl w:val="7CFA0E10"/>
    <w:lvl w:ilvl="0" w:tplc="10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CF63F6"/>
    <w:multiLevelType w:val="hybridMultilevel"/>
    <w:tmpl w:val="C798A4B4"/>
    <w:lvl w:ilvl="0" w:tplc="8668E2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6D0F9F"/>
    <w:multiLevelType w:val="hybridMultilevel"/>
    <w:tmpl w:val="1E6C6B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9DD47FF"/>
    <w:multiLevelType w:val="hybridMultilevel"/>
    <w:tmpl w:val="ABECE9E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BED641E"/>
    <w:multiLevelType w:val="hybridMultilevel"/>
    <w:tmpl w:val="08D421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13B6D67"/>
    <w:multiLevelType w:val="hybridMultilevel"/>
    <w:tmpl w:val="3DB0024C"/>
    <w:lvl w:ilvl="0" w:tplc="6C02F6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43726C"/>
    <w:multiLevelType w:val="hybridMultilevel"/>
    <w:tmpl w:val="FA1CD0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81412F0"/>
    <w:multiLevelType w:val="hybridMultilevel"/>
    <w:tmpl w:val="DDB884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934391B"/>
    <w:multiLevelType w:val="hybridMultilevel"/>
    <w:tmpl w:val="FF10C724"/>
    <w:lvl w:ilvl="0" w:tplc="ECA03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591977"/>
    <w:multiLevelType w:val="hybridMultilevel"/>
    <w:tmpl w:val="7504A62A"/>
    <w:lvl w:ilvl="0" w:tplc="08C026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445209"/>
    <w:multiLevelType w:val="hybridMultilevel"/>
    <w:tmpl w:val="71900D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BF7408"/>
    <w:multiLevelType w:val="hybridMultilevel"/>
    <w:tmpl w:val="CBE21972"/>
    <w:lvl w:ilvl="0" w:tplc="4796B4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45244C"/>
    <w:multiLevelType w:val="hybridMultilevel"/>
    <w:tmpl w:val="8E5CFEDA"/>
    <w:lvl w:ilvl="0" w:tplc="CF2456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CC0146"/>
    <w:multiLevelType w:val="hybridMultilevel"/>
    <w:tmpl w:val="33A22622"/>
    <w:lvl w:ilvl="0" w:tplc="156AC41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47844426"/>
    <w:multiLevelType w:val="hybridMultilevel"/>
    <w:tmpl w:val="C4DA50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7A55005"/>
    <w:multiLevelType w:val="hybridMultilevel"/>
    <w:tmpl w:val="BE1259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7C47BDA"/>
    <w:multiLevelType w:val="hybridMultilevel"/>
    <w:tmpl w:val="6268BFF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CF2181"/>
    <w:multiLevelType w:val="hybridMultilevel"/>
    <w:tmpl w:val="3A8210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C9E0870"/>
    <w:multiLevelType w:val="hybridMultilevel"/>
    <w:tmpl w:val="2A5C4FF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DA872F1"/>
    <w:multiLevelType w:val="hybridMultilevel"/>
    <w:tmpl w:val="4A725C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A594C29"/>
    <w:multiLevelType w:val="hybridMultilevel"/>
    <w:tmpl w:val="BD56376E"/>
    <w:lvl w:ilvl="0" w:tplc="EF261C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353CBE"/>
    <w:multiLevelType w:val="hybridMultilevel"/>
    <w:tmpl w:val="8DB6EDC8"/>
    <w:lvl w:ilvl="0" w:tplc="1009000F">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3D266E"/>
    <w:multiLevelType w:val="hybridMultilevel"/>
    <w:tmpl w:val="8B4A16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1B64A28"/>
    <w:multiLevelType w:val="hybridMultilevel"/>
    <w:tmpl w:val="CA9EC1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D749E8"/>
    <w:multiLevelType w:val="hybridMultilevel"/>
    <w:tmpl w:val="22C42852"/>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2872F2B"/>
    <w:multiLevelType w:val="hybridMultilevel"/>
    <w:tmpl w:val="BF50E6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387784F"/>
    <w:multiLevelType w:val="hybridMultilevel"/>
    <w:tmpl w:val="65AAA066"/>
    <w:lvl w:ilvl="0" w:tplc="156AC41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66853EBF"/>
    <w:multiLevelType w:val="hybridMultilevel"/>
    <w:tmpl w:val="8BB2BF96"/>
    <w:lvl w:ilvl="0" w:tplc="44C6B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4D7A7F"/>
    <w:multiLevelType w:val="hybridMultilevel"/>
    <w:tmpl w:val="76DC41DA"/>
    <w:lvl w:ilvl="0" w:tplc="156AC41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69913BB5"/>
    <w:multiLevelType w:val="hybridMultilevel"/>
    <w:tmpl w:val="966E8E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AF45837"/>
    <w:multiLevelType w:val="hybridMultilevel"/>
    <w:tmpl w:val="2502180A"/>
    <w:lvl w:ilvl="0" w:tplc="1DC46F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D633C4"/>
    <w:multiLevelType w:val="hybridMultilevel"/>
    <w:tmpl w:val="27BA78E0"/>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2A0A4D"/>
    <w:multiLevelType w:val="hybridMultilevel"/>
    <w:tmpl w:val="74EAA49A"/>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FC3305D"/>
    <w:multiLevelType w:val="hybridMultilevel"/>
    <w:tmpl w:val="5EA08AA0"/>
    <w:lvl w:ilvl="0" w:tplc="156AC41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8"/>
  </w:num>
  <w:num w:numId="2">
    <w:abstractNumId w:val="29"/>
  </w:num>
  <w:num w:numId="3">
    <w:abstractNumId w:val="36"/>
  </w:num>
  <w:num w:numId="4">
    <w:abstractNumId w:val="24"/>
  </w:num>
  <w:num w:numId="5">
    <w:abstractNumId w:val="21"/>
  </w:num>
  <w:num w:numId="6">
    <w:abstractNumId w:val="14"/>
  </w:num>
  <w:num w:numId="7">
    <w:abstractNumId w:val="4"/>
  </w:num>
  <w:num w:numId="8">
    <w:abstractNumId w:val="25"/>
  </w:num>
  <w:num w:numId="9">
    <w:abstractNumId w:val="33"/>
  </w:num>
  <w:num w:numId="10">
    <w:abstractNumId w:val="40"/>
  </w:num>
  <w:num w:numId="11">
    <w:abstractNumId w:val="22"/>
  </w:num>
  <w:num w:numId="12">
    <w:abstractNumId w:val="7"/>
  </w:num>
  <w:num w:numId="13">
    <w:abstractNumId w:val="43"/>
  </w:num>
  <w:num w:numId="14">
    <w:abstractNumId w:val="34"/>
  </w:num>
  <w:num w:numId="15">
    <w:abstractNumId w:val="9"/>
  </w:num>
  <w:num w:numId="16">
    <w:abstractNumId w:val="44"/>
  </w:num>
  <w:num w:numId="17">
    <w:abstractNumId w:val="8"/>
  </w:num>
  <w:num w:numId="18">
    <w:abstractNumId w:val="37"/>
  </w:num>
  <w:num w:numId="19">
    <w:abstractNumId w:val="45"/>
  </w:num>
  <w:num w:numId="20">
    <w:abstractNumId w:val="16"/>
  </w:num>
  <w:num w:numId="21">
    <w:abstractNumId w:val="23"/>
  </w:num>
  <w:num w:numId="22">
    <w:abstractNumId w:val="28"/>
  </w:num>
  <w:num w:numId="23">
    <w:abstractNumId w:val="19"/>
  </w:num>
  <w:num w:numId="24">
    <w:abstractNumId w:val="2"/>
  </w:num>
  <w:num w:numId="25">
    <w:abstractNumId w:val="30"/>
  </w:num>
  <w:num w:numId="26">
    <w:abstractNumId w:val="15"/>
  </w:num>
  <w:num w:numId="27">
    <w:abstractNumId w:val="27"/>
  </w:num>
  <w:num w:numId="28">
    <w:abstractNumId w:val="5"/>
  </w:num>
  <w:num w:numId="29">
    <w:abstractNumId w:val="6"/>
  </w:num>
  <w:num w:numId="30">
    <w:abstractNumId w:val="17"/>
  </w:num>
  <w:num w:numId="31">
    <w:abstractNumId w:val="20"/>
  </w:num>
  <w:num w:numId="32">
    <w:abstractNumId w:val="11"/>
  </w:num>
  <w:num w:numId="33">
    <w:abstractNumId w:val="42"/>
  </w:num>
  <w:num w:numId="34">
    <w:abstractNumId w:val="3"/>
  </w:num>
  <w:num w:numId="35">
    <w:abstractNumId w:val="32"/>
  </w:num>
  <w:num w:numId="36">
    <w:abstractNumId w:val="1"/>
  </w:num>
  <w:num w:numId="37">
    <w:abstractNumId w:val="12"/>
  </w:num>
  <w:num w:numId="38">
    <w:abstractNumId w:val="38"/>
  </w:num>
  <w:num w:numId="39">
    <w:abstractNumId w:val="31"/>
  </w:num>
  <w:num w:numId="40">
    <w:abstractNumId w:val="35"/>
  </w:num>
  <w:num w:numId="41">
    <w:abstractNumId w:val="0"/>
  </w:num>
  <w:num w:numId="42">
    <w:abstractNumId w:val="10"/>
  </w:num>
  <w:num w:numId="43">
    <w:abstractNumId w:val="13"/>
  </w:num>
  <w:num w:numId="44">
    <w:abstractNumId w:val="39"/>
  </w:num>
  <w:num w:numId="45">
    <w:abstractNumId w:val="41"/>
  </w:num>
  <w:num w:numId="46">
    <w:abstractNumId w:val="26"/>
  </w:num>
  <w:num w:numId="47">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FF"/>
    <w:rsid w:val="00036BC6"/>
    <w:rsid w:val="00064BD1"/>
    <w:rsid w:val="00065140"/>
    <w:rsid w:val="000A1D51"/>
    <w:rsid w:val="000C7F69"/>
    <w:rsid w:val="002032A7"/>
    <w:rsid w:val="00227B22"/>
    <w:rsid w:val="00271534"/>
    <w:rsid w:val="00285644"/>
    <w:rsid w:val="002E301D"/>
    <w:rsid w:val="00310416"/>
    <w:rsid w:val="003216D7"/>
    <w:rsid w:val="00351D1B"/>
    <w:rsid w:val="00352F5C"/>
    <w:rsid w:val="003542E8"/>
    <w:rsid w:val="00386B8F"/>
    <w:rsid w:val="004073EE"/>
    <w:rsid w:val="00415CA8"/>
    <w:rsid w:val="00451099"/>
    <w:rsid w:val="00473435"/>
    <w:rsid w:val="004B5CF9"/>
    <w:rsid w:val="004F72C8"/>
    <w:rsid w:val="00541CD1"/>
    <w:rsid w:val="005607C1"/>
    <w:rsid w:val="005866EC"/>
    <w:rsid w:val="00594631"/>
    <w:rsid w:val="005A318A"/>
    <w:rsid w:val="0062531D"/>
    <w:rsid w:val="00626102"/>
    <w:rsid w:val="006762C8"/>
    <w:rsid w:val="00681D96"/>
    <w:rsid w:val="00682C99"/>
    <w:rsid w:val="006D3A32"/>
    <w:rsid w:val="006F53BB"/>
    <w:rsid w:val="007158DA"/>
    <w:rsid w:val="007A6A8B"/>
    <w:rsid w:val="007A7365"/>
    <w:rsid w:val="00824E2C"/>
    <w:rsid w:val="00825799"/>
    <w:rsid w:val="00826194"/>
    <w:rsid w:val="00885EDE"/>
    <w:rsid w:val="008A0E19"/>
    <w:rsid w:val="008A501E"/>
    <w:rsid w:val="00926117"/>
    <w:rsid w:val="009414A9"/>
    <w:rsid w:val="0094646F"/>
    <w:rsid w:val="00994317"/>
    <w:rsid w:val="009F41DB"/>
    <w:rsid w:val="00A13888"/>
    <w:rsid w:val="00A40DCB"/>
    <w:rsid w:val="00A80E39"/>
    <w:rsid w:val="00A86549"/>
    <w:rsid w:val="00AA3CFF"/>
    <w:rsid w:val="00AC58DE"/>
    <w:rsid w:val="00AF3A20"/>
    <w:rsid w:val="00B12F8D"/>
    <w:rsid w:val="00B63A6E"/>
    <w:rsid w:val="00B7200E"/>
    <w:rsid w:val="00BB0FBE"/>
    <w:rsid w:val="00C23131"/>
    <w:rsid w:val="00C538A6"/>
    <w:rsid w:val="00CE590A"/>
    <w:rsid w:val="00D16A8F"/>
    <w:rsid w:val="00D801C9"/>
    <w:rsid w:val="00D86700"/>
    <w:rsid w:val="00D871B4"/>
    <w:rsid w:val="00DD38F1"/>
    <w:rsid w:val="00E1451F"/>
    <w:rsid w:val="00E756B2"/>
    <w:rsid w:val="00E83EAB"/>
    <w:rsid w:val="00EC6EDA"/>
    <w:rsid w:val="00F212DE"/>
    <w:rsid w:val="00FA0289"/>
    <w:rsid w:val="00FA2EE8"/>
    <w:rsid w:val="00FB06BE"/>
    <w:rsid w:val="00FB18A7"/>
    <w:rsid w:val="00FD48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352F5C"/>
    <w:rPr>
      <w:rFonts w:ascii="Tahoma" w:hAnsi="Tahoma" w:cs="Tahoma"/>
      <w:sz w:val="16"/>
      <w:szCs w:val="16"/>
    </w:rPr>
  </w:style>
  <w:style w:type="character" w:customStyle="1" w:styleId="BalloonTextChar">
    <w:name w:val="Balloon Text Char"/>
    <w:link w:val="BalloonText"/>
    <w:rsid w:val="00352F5C"/>
    <w:rPr>
      <w:rFonts w:ascii="Tahoma" w:hAnsi="Tahoma" w:cs="Tahoma"/>
      <w:sz w:val="16"/>
      <w:szCs w:val="16"/>
      <w:lang w:val="en-US" w:eastAsia="en-US"/>
    </w:rPr>
  </w:style>
  <w:style w:type="paragraph" w:styleId="Header">
    <w:name w:val="header"/>
    <w:basedOn w:val="Normal"/>
    <w:link w:val="HeaderChar"/>
    <w:rsid w:val="00541CD1"/>
    <w:pPr>
      <w:tabs>
        <w:tab w:val="center" w:pos="4680"/>
        <w:tab w:val="right" w:pos="9360"/>
      </w:tabs>
    </w:pPr>
  </w:style>
  <w:style w:type="character" w:customStyle="1" w:styleId="HeaderChar">
    <w:name w:val="Header Char"/>
    <w:link w:val="Header"/>
    <w:rsid w:val="00541CD1"/>
    <w:rPr>
      <w:sz w:val="24"/>
      <w:szCs w:val="24"/>
      <w:lang w:val="en-US" w:eastAsia="en-US"/>
    </w:rPr>
  </w:style>
  <w:style w:type="paragraph" w:styleId="Footer">
    <w:name w:val="footer"/>
    <w:basedOn w:val="Normal"/>
    <w:link w:val="FooterChar"/>
    <w:uiPriority w:val="99"/>
    <w:rsid w:val="00541CD1"/>
    <w:pPr>
      <w:tabs>
        <w:tab w:val="center" w:pos="4680"/>
        <w:tab w:val="right" w:pos="9360"/>
      </w:tabs>
    </w:pPr>
  </w:style>
  <w:style w:type="character" w:customStyle="1" w:styleId="FooterChar">
    <w:name w:val="Footer Char"/>
    <w:link w:val="Footer"/>
    <w:uiPriority w:val="99"/>
    <w:rsid w:val="00541CD1"/>
    <w:rPr>
      <w:sz w:val="24"/>
      <w:szCs w:val="24"/>
      <w:lang w:val="en-US" w:eastAsia="en-US"/>
    </w:rPr>
  </w:style>
  <w:style w:type="paragraph" w:styleId="ListParagraph">
    <w:name w:val="List Paragraph"/>
    <w:basedOn w:val="Normal"/>
    <w:uiPriority w:val="34"/>
    <w:qFormat/>
    <w:rsid w:val="00285644"/>
    <w:pPr>
      <w:ind w:left="720"/>
      <w:contextualSpacing/>
    </w:pPr>
  </w:style>
  <w:style w:type="character" w:styleId="Hyperlink">
    <w:name w:val="Hyperlink"/>
    <w:basedOn w:val="DefaultParagraphFont"/>
    <w:uiPriority w:val="99"/>
    <w:rsid w:val="00FA02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352F5C"/>
    <w:rPr>
      <w:rFonts w:ascii="Tahoma" w:hAnsi="Tahoma" w:cs="Tahoma"/>
      <w:sz w:val="16"/>
      <w:szCs w:val="16"/>
    </w:rPr>
  </w:style>
  <w:style w:type="character" w:customStyle="1" w:styleId="BalloonTextChar">
    <w:name w:val="Balloon Text Char"/>
    <w:link w:val="BalloonText"/>
    <w:rsid w:val="00352F5C"/>
    <w:rPr>
      <w:rFonts w:ascii="Tahoma" w:hAnsi="Tahoma" w:cs="Tahoma"/>
      <w:sz w:val="16"/>
      <w:szCs w:val="16"/>
      <w:lang w:val="en-US" w:eastAsia="en-US"/>
    </w:rPr>
  </w:style>
  <w:style w:type="paragraph" w:styleId="Header">
    <w:name w:val="header"/>
    <w:basedOn w:val="Normal"/>
    <w:link w:val="HeaderChar"/>
    <w:rsid w:val="00541CD1"/>
    <w:pPr>
      <w:tabs>
        <w:tab w:val="center" w:pos="4680"/>
        <w:tab w:val="right" w:pos="9360"/>
      </w:tabs>
    </w:pPr>
  </w:style>
  <w:style w:type="character" w:customStyle="1" w:styleId="HeaderChar">
    <w:name w:val="Header Char"/>
    <w:link w:val="Header"/>
    <w:rsid w:val="00541CD1"/>
    <w:rPr>
      <w:sz w:val="24"/>
      <w:szCs w:val="24"/>
      <w:lang w:val="en-US" w:eastAsia="en-US"/>
    </w:rPr>
  </w:style>
  <w:style w:type="paragraph" w:styleId="Footer">
    <w:name w:val="footer"/>
    <w:basedOn w:val="Normal"/>
    <w:link w:val="FooterChar"/>
    <w:uiPriority w:val="99"/>
    <w:rsid w:val="00541CD1"/>
    <w:pPr>
      <w:tabs>
        <w:tab w:val="center" w:pos="4680"/>
        <w:tab w:val="right" w:pos="9360"/>
      </w:tabs>
    </w:pPr>
  </w:style>
  <w:style w:type="character" w:customStyle="1" w:styleId="FooterChar">
    <w:name w:val="Footer Char"/>
    <w:link w:val="Footer"/>
    <w:uiPriority w:val="99"/>
    <w:rsid w:val="00541CD1"/>
    <w:rPr>
      <w:sz w:val="24"/>
      <w:szCs w:val="24"/>
      <w:lang w:val="en-US" w:eastAsia="en-US"/>
    </w:rPr>
  </w:style>
  <w:style w:type="paragraph" w:styleId="ListParagraph">
    <w:name w:val="List Paragraph"/>
    <w:basedOn w:val="Normal"/>
    <w:uiPriority w:val="34"/>
    <w:qFormat/>
    <w:rsid w:val="00285644"/>
    <w:pPr>
      <w:ind w:left="720"/>
      <w:contextualSpacing/>
    </w:pPr>
  </w:style>
  <w:style w:type="character" w:styleId="Hyperlink">
    <w:name w:val="Hyperlink"/>
    <w:basedOn w:val="DefaultParagraphFont"/>
    <w:uiPriority w:val="99"/>
    <w:rsid w:val="00FA0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org/mormon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quinoxjournals.com/IJSNR" TargetMode="External"/><Relationship Id="rId4" Type="http://schemas.openxmlformats.org/officeDocument/2006/relationships/settings" Target="settings.xml"/><Relationship Id="rId9" Type="http://schemas.openxmlformats.org/officeDocument/2006/relationships/hyperlink" Target="http://www.fofg.org/index.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2587</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 Canada Higher Education Division Editorial</dc:creator>
  <cp:lastModifiedBy>Palazzo, Alyssa</cp:lastModifiedBy>
  <cp:revision>5</cp:revision>
  <dcterms:created xsi:type="dcterms:W3CDTF">2014-05-14T15:49:00Z</dcterms:created>
  <dcterms:modified xsi:type="dcterms:W3CDTF">2018-10-11T16:50:00Z</dcterms:modified>
</cp:coreProperties>
</file>