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88" w:rsidRPr="00C87FC2" w:rsidRDefault="0085395E" w:rsidP="00B87872">
      <w:pPr>
        <w:pStyle w:val="BMCTGLO"/>
        <w:jc w:val="center"/>
        <w:rPr>
          <w:color w:val="auto"/>
        </w:rPr>
      </w:pPr>
      <w:r w:rsidRPr="00C87FC2">
        <w:rPr>
          <w:color w:val="auto"/>
        </w:rPr>
        <w:t>Glossary</w:t>
      </w:r>
    </w:p>
    <w:p w:rsidR="00A317C8" w:rsidRDefault="0085395E" w:rsidP="00203BB3">
      <w:pPr>
        <w:pStyle w:val="P"/>
      </w:pPr>
      <w:r w:rsidRPr="00C87FC2">
        <w:t xml:space="preserve">This glossary provides brief definitions of the </w:t>
      </w:r>
      <w:r w:rsidR="00A317C8" w:rsidRPr="00C87FC2">
        <w:t>“</w:t>
      </w:r>
      <w:r w:rsidRPr="00C87FC2">
        <w:t>Important Names and Terms</w:t>
      </w:r>
      <w:r w:rsidR="00A317C8" w:rsidRPr="00C87FC2">
        <w:t>”</w:t>
      </w:r>
      <w:r w:rsidRPr="00C87FC2">
        <w:t xml:space="preserve"> printed in boldface in the text and listed at the end of each chapter. In the glossary itself, internal cross-references are also in </w:t>
      </w:r>
      <w:r w:rsidRPr="00C87FC2">
        <w:rPr>
          <w:b/>
        </w:rPr>
        <w:t>bold</w:t>
      </w:r>
      <w:r w:rsidRPr="00C87FC2">
        <w:t>. For information about other people, places, events, institutions, realities, and concepts in the Bible, students should consult the Index, as well as a concorda</w:t>
      </w:r>
      <w:bookmarkStart w:id="0" w:name="_GoBack"/>
      <w:bookmarkEnd w:id="0"/>
      <w:r w:rsidRPr="00C87FC2">
        <w:t>nce and one of the dictionaries or encyclopedias listed in the Bibliography.</w:t>
      </w:r>
    </w:p>
    <w:p w:rsidR="002A1D88" w:rsidRPr="00C87FC2" w:rsidRDefault="002A1D88" w:rsidP="00203BB3">
      <w:pPr>
        <w:pStyle w:val="P"/>
      </w:pPr>
    </w:p>
    <w:p w:rsidR="00A317C8" w:rsidRPr="00C87FC2" w:rsidRDefault="0085395E" w:rsidP="00203BB3">
      <w:pPr>
        <w:pStyle w:val="GLT"/>
        <w:rPr>
          <w:color w:val="auto"/>
        </w:rPr>
      </w:pPr>
      <w:r w:rsidRPr="00C87FC2">
        <w:rPr>
          <w:b/>
          <w:color w:val="auto"/>
        </w:rPr>
        <w:t>Aaron:</w:t>
      </w:r>
      <w:r w:rsidRPr="00C87FC2">
        <w:rPr>
          <w:color w:val="auto"/>
        </w:rPr>
        <w:t xml:space="preserve"> Brother of </w:t>
      </w:r>
      <w:r w:rsidRPr="00C87FC2">
        <w:rPr>
          <w:b/>
          <w:color w:val="auto"/>
        </w:rPr>
        <w:t>Moses</w:t>
      </w:r>
      <w:r w:rsidRPr="00C87FC2">
        <w:rPr>
          <w:color w:val="auto"/>
        </w:rPr>
        <w:t xml:space="preserve"> and Israel</w:t>
      </w:r>
      <w:r w:rsidR="00A317C8" w:rsidRPr="00C87FC2">
        <w:rPr>
          <w:color w:val="auto"/>
        </w:rPr>
        <w:t>’</w:t>
      </w:r>
      <w:r w:rsidRPr="00C87FC2">
        <w:rPr>
          <w:color w:val="auto"/>
        </w:rPr>
        <w:t>s first priest.</w:t>
      </w:r>
    </w:p>
    <w:p w:rsidR="00A317C8" w:rsidRPr="00C87FC2" w:rsidRDefault="0085395E" w:rsidP="00203BB3">
      <w:pPr>
        <w:pStyle w:val="GLT"/>
        <w:rPr>
          <w:color w:val="auto"/>
        </w:rPr>
      </w:pPr>
      <w:r w:rsidRPr="00C87FC2">
        <w:rPr>
          <w:b/>
          <w:color w:val="auto"/>
        </w:rPr>
        <w:t>Abel:</w:t>
      </w:r>
      <w:r w:rsidRPr="00C87FC2">
        <w:rPr>
          <w:color w:val="auto"/>
        </w:rPr>
        <w:t xml:space="preserve"> Second son of </w:t>
      </w:r>
      <w:r w:rsidRPr="00C87FC2">
        <w:rPr>
          <w:b/>
          <w:color w:val="auto"/>
        </w:rPr>
        <w:t>Adam</w:t>
      </w:r>
      <w:r w:rsidRPr="00C87FC2">
        <w:rPr>
          <w:color w:val="auto"/>
        </w:rPr>
        <w:t xml:space="preserve"> and </w:t>
      </w:r>
      <w:r w:rsidRPr="00C87FC2">
        <w:rPr>
          <w:b/>
          <w:color w:val="auto"/>
        </w:rPr>
        <w:t>Eve</w:t>
      </w:r>
      <w:r w:rsidRPr="00C87FC2">
        <w:rPr>
          <w:color w:val="auto"/>
        </w:rPr>
        <w:t xml:space="preserve">, who was killed by his older brother </w:t>
      </w:r>
      <w:r w:rsidRPr="00C87FC2">
        <w:rPr>
          <w:b/>
          <w:color w:val="auto"/>
        </w:rPr>
        <w:t>Cain</w:t>
      </w:r>
      <w:r w:rsidRPr="00C87FC2">
        <w:rPr>
          <w:i/>
          <w:color w:val="auto"/>
        </w:rPr>
        <w:t>.</w:t>
      </w:r>
    </w:p>
    <w:p w:rsidR="00A317C8" w:rsidRPr="00C87FC2" w:rsidRDefault="0085395E" w:rsidP="00203BB3">
      <w:pPr>
        <w:pStyle w:val="GLT"/>
        <w:rPr>
          <w:color w:val="auto"/>
        </w:rPr>
      </w:pPr>
      <w:r w:rsidRPr="00C87FC2">
        <w:rPr>
          <w:b/>
          <w:color w:val="auto"/>
        </w:rPr>
        <w:t>Abraham (Abram):</w:t>
      </w:r>
      <w:r w:rsidRPr="00C87FC2">
        <w:rPr>
          <w:color w:val="auto"/>
        </w:rPr>
        <w:t xml:space="preserve"> An ancestor of Israel. He was the father of </w:t>
      </w:r>
      <w:r w:rsidRPr="00C87FC2">
        <w:rPr>
          <w:b/>
          <w:color w:val="auto"/>
        </w:rPr>
        <w:t>Ishmael</w:t>
      </w:r>
      <w:r w:rsidRPr="00C87FC2">
        <w:rPr>
          <w:color w:val="auto"/>
        </w:rPr>
        <w:t xml:space="preserve">, by </w:t>
      </w:r>
      <w:r w:rsidRPr="00C87FC2">
        <w:rPr>
          <w:b/>
          <w:color w:val="auto"/>
        </w:rPr>
        <w:t>Hagar</w:t>
      </w:r>
      <w:r w:rsidRPr="00C87FC2">
        <w:rPr>
          <w:color w:val="auto"/>
        </w:rPr>
        <w:t xml:space="preserve">, and of </w:t>
      </w:r>
      <w:r w:rsidRPr="00C87FC2">
        <w:rPr>
          <w:b/>
          <w:color w:val="auto"/>
        </w:rPr>
        <w:t>Isaac</w:t>
      </w:r>
      <w:r w:rsidRPr="00C87FC2">
        <w:rPr>
          <w:color w:val="auto"/>
        </w:rPr>
        <w:t xml:space="preserve">, by </w:t>
      </w:r>
      <w:r w:rsidRPr="00C87FC2">
        <w:rPr>
          <w:b/>
          <w:color w:val="auto"/>
        </w:rPr>
        <w:t>Sarah</w:t>
      </w:r>
      <w:r w:rsidRPr="00C87FC2">
        <w:rPr>
          <w:color w:val="auto"/>
        </w:rPr>
        <w:t>. God promised him many descendants and the land of Canaan (</w:t>
      </w:r>
      <w:r w:rsidRPr="00C87FC2">
        <w:rPr>
          <w:i/>
          <w:color w:val="auto"/>
        </w:rPr>
        <w:t>see</w:t>
      </w:r>
      <w:r w:rsidRPr="00C87FC2">
        <w:rPr>
          <w:color w:val="auto"/>
        </w:rPr>
        <w:t xml:space="preserve"> </w:t>
      </w:r>
      <w:r w:rsidRPr="00C87FC2">
        <w:rPr>
          <w:b/>
          <w:color w:val="auto"/>
        </w:rPr>
        <w:t>Promised Land</w:t>
      </w:r>
      <w:r w:rsidRPr="00C87FC2">
        <w:rPr>
          <w:color w:val="auto"/>
        </w:rPr>
        <w:t xml:space="preserve">), and required that he and all of his male offspring be </w:t>
      </w:r>
      <w:r w:rsidRPr="00C87FC2">
        <w:rPr>
          <w:b/>
          <w:color w:val="auto"/>
        </w:rPr>
        <w:t>circumcised</w:t>
      </w:r>
      <w:r w:rsidRPr="00C87FC2">
        <w:rPr>
          <w:color w:val="auto"/>
        </w:rPr>
        <w:t>.</w:t>
      </w:r>
    </w:p>
    <w:p w:rsidR="00A317C8" w:rsidRPr="00C87FC2" w:rsidRDefault="0085395E" w:rsidP="00203BB3">
      <w:pPr>
        <w:pStyle w:val="GLT"/>
        <w:rPr>
          <w:color w:val="auto"/>
        </w:rPr>
      </w:pPr>
      <w:r w:rsidRPr="00C87FC2">
        <w:rPr>
          <w:b/>
          <w:color w:val="auto"/>
        </w:rPr>
        <w:t>Absalom:</w:t>
      </w:r>
      <w:r w:rsidRPr="00C87FC2">
        <w:rPr>
          <w:color w:val="auto"/>
        </w:rPr>
        <w:t xml:space="preserve"> Son of </w:t>
      </w:r>
      <w:r w:rsidRPr="00C87FC2">
        <w:rPr>
          <w:b/>
          <w:color w:val="auto"/>
        </w:rPr>
        <w:t>David</w:t>
      </w:r>
      <w:r w:rsidRPr="00C87FC2">
        <w:rPr>
          <w:color w:val="auto"/>
        </w:rPr>
        <w:t xml:space="preserve"> who killed his half-brother Amnon, who had raped Absalom</w:t>
      </w:r>
      <w:r w:rsidR="00A317C8" w:rsidRPr="00C87FC2">
        <w:rPr>
          <w:color w:val="auto"/>
        </w:rPr>
        <w:t>’</w:t>
      </w:r>
      <w:r w:rsidRPr="00C87FC2">
        <w:rPr>
          <w:color w:val="auto"/>
        </w:rPr>
        <w:t>s sister Tamar. Later he led a revolt against his father</w:t>
      </w:r>
      <w:r w:rsidR="00A317C8" w:rsidRPr="00C87FC2">
        <w:rPr>
          <w:color w:val="auto"/>
        </w:rPr>
        <w:t>’</w:t>
      </w:r>
      <w:r w:rsidRPr="00C87FC2">
        <w:rPr>
          <w:color w:val="auto"/>
        </w:rPr>
        <w:t>s rule but was defeated and killed by David</w:t>
      </w:r>
      <w:r w:rsidR="00A317C8" w:rsidRPr="00C87FC2">
        <w:rPr>
          <w:color w:val="auto"/>
        </w:rPr>
        <w:t>’</w:t>
      </w:r>
      <w:r w:rsidRPr="00C87FC2">
        <w:rPr>
          <w:color w:val="auto"/>
        </w:rPr>
        <w:t>s men.</w:t>
      </w:r>
    </w:p>
    <w:p w:rsidR="00A317C8" w:rsidRPr="00C87FC2" w:rsidRDefault="0085395E" w:rsidP="00203BB3">
      <w:pPr>
        <w:pStyle w:val="GLT"/>
        <w:rPr>
          <w:color w:val="auto"/>
        </w:rPr>
      </w:pPr>
      <w:r w:rsidRPr="00C87FC2">
        <w:rPr>
          <w:b/>
          <w:color w:val="auto"/>
        </w:rPr>
        <w:t>acrostic:</w:t>
      </w:r>
      <w:r w:rsidRPr="00C87FC2">
        <w:rPr>
          <w:color w:val="auto"/>
        </w:rPr>
        <w:t xml:space="preserve"> A text in which the opening letters of successive lines form a word, phrase, or pattern. The acrostics in the Bible are poems in which the first letters of successive lines or stanzas are the letters of the Hebrew alphabet in order.</w:t>
      </w:r>
    </w:p>
    <w:p w:rsidR="00A317C8" w:rsidRPr="00C87FC2" w:rsidRDefault="0085395E" w:rsidP="00203BB3">
      <w:pPr>
        <w:pStyle w:val="GLT"/>
        <w:rPr>
          <w:color w:val="auto"/>
        </w:rPr>
      </w:pPr>
      <w:r w:rsidRPr="00C87FC2">
        <w:rPr>
          <w:b/>
          <w:color w:val="auto"/>
        </w:rPr>
        <w:t>Adam:</w:t>
      </w:r>
      <w:r w:rsidRPr="00C87FC2">
        <w:rPr>
          <w:color w:val="auto"/>
        </w:rPr>
        <w:t xml:space="preserve"> The first human, whose name comes from the word for soil, from which he was made. In the </w:t>
      </w:r>
      <w:proofErr w:type="gramStart"/>
      <w:r w:rsidRPr="00C87FC2">
        <w:rPr>
          <w:b/>
          <w:color w:val="auto"/>
        </w:rPr>
        <w:t>garden</w:t>
      </w:r>
      <w:proofErr w:type="gramEnd"/>
      <w:r w:rsidRPr="00C87FC2">
        <w:rPr>
          <w:b/>
          <w:color w:val="auto"/>
        </w:rPr>
        <w:t xml:space="preserve"> of Eden</w:t>
      </w:r>
      <w:r w:rsidRPr="00C87FC2">
        <w:rPr>
          <w:color w:val="auto"/>
        </w:rPr>
        <w:t xml:space="preserve"> he and his wife </w:t>
      </w:r>
      <w:r w:rsidRPr="00C87FC2">
        <w:rPr>
          <w:b/>
          <w:color w:val="auto"/>
        </w:rPr>
        <w:t>Eve</w:t>
      </w:r>
      <w:r w:rsidRPr="00C87FC2">
        <w:rPr>
          <w:color w:val="auto"/>
        </w:rPr>
        <w:t xml:space="preserve"> were punished for having eaten from the fruit of the </w:t>
      </w:r>
      <w:r w:rsidRPr="00C87FC2">
        <w:rPr>
          <w:b/>
          <w:color w:val="auto"/>
        </w:rPr>
        <w:t>tree of the knowledge of good and evil</w:t>
      </w:r>
      <w:r w:rsidRPr="00C87FC2">
        <w:rPr>
          <w:color w:val="auto"/>
        </w:rPr>
        <w:t xml:space="preserve">. Father of </w:t>
      </w:r>
      <w:r w:rsidRPr="00C87FC2">
        <w:rPr>
          <w:b/>
          <w:color w:val="auto"/>
        </w:rPr>
        <w:t>Cain</w:t>
      </w:r>
      <w:r w:rsidRPr="00C87FC2">
        <w:rPr>
          <w:color w:val="auto"/>
        </w:rPr>
        <w:t xml:space="preserve"> and </w:t>
      </w:r>
      <w:r w:rsidRPr="00C87FC2">
        <w:rPr>
          <w:b/>
          <w:color w:val="auto"/>
        </w:rPr>
        <w:t>Abel</w:t>
      </w:r>
      <w:r w:rsidRPr="00C87FC2">
        <w:rPr>
          <w:color w:val="auto"/>
        </w:rPr>
        <w:t>.</w:t>
      </w:r>
    </w:p>
    <w:p w:rsidR="00A317C8" w:rsidRPr="00C87FC2" w:rsidRDefault="0085395E" w:rsidP="00203BB3">
      <w:pPr>
        <w:pStyle w:val="GLT"/>
        <w:rPr>
          <w:color w:val="auto"/>
        </w:rPr>
      </w:pPr>
      <w:r w:rsidRPr="00C87FC2">
        <w:rPr>
          <w:b/>
          <w:color w:val="auto"/>
        </w:rPr>
        <w:t>Ahab:</w:t>
      </w:r>
      <w:r w:rsidRPr="00C87FC2">
        <w:rPr>
          <w:color w:val="auto"/>
        </w:rPr>
        <w:t xml:space="preserve"> king of </w:t>
      </w:r>
      <w:r w:rsidRPr="00C87FC2">
        <w:rPr>
          <w:b/>
          <w:color w:val="auto"/>
        </w:rPr>
        <w:t>Israel</w:t>
      </w:r>
      <w:r w:rsidRPr="00C87FC2">
        <w:rPr>
          <w:color w:val="auto"/>
        </w:rPr>
        <w:t xml:space="preserve"> (871–852</w:t>
      </w:r>
      <w:r w:rsidR="00CD1773">
        <w:rPr>
          <w:color w:val="auto"/>
        </w:rPr>
        <w:t xml:space="preserve"> </w:t>
      </w:r>
      <w:r w:rsidR="00CD1773" w:rsidRPr="002A1D88">
        <w:rPr>
          <w:smallCaps/>
          <w:color w:val="auto"/>
        </w:rPr>
        <w:t>bce</w:t>
      </w:r>
      <w:r w:rsidRPr="00C87FC2">
        <w:rPr>
          <w:color w:val="auto"/>
        </w:rPr>
        <w:t xml:space="preserve">), and husband of </w:t>
      </w:r>
      <w:r w:rsidRPr="00C87FC2">
        <w:rPr>
          <w:b/>
          <w:color w:val="auto"/>
        </w:rPr>
        <w:t>Jezebel</w:t>
      </w:r>
      <w:r w:rsidRPr="00C87FC2">
        <w:rPr>
          <w:color w:val="auto"/>
        </w:rPr>
        <w:t>.</w:t>
      </w:r>
    </w:p>
    <w:p w:rsidR="00A317C8" w:rsidRPr="00C87FC2" w:rsidRDefault="0085395E" w:rsidP="00203BB3">
      <w:pPr>
        <w:pStyle w:val="GLT"/>
        <w:rPr>
          <w:color w:val="auto"/>
        </w:rPr>
      </w:pPr>
      <w:r w:rsidRPr="00C87FC2">
        <w:rPr>
          <w:b/>
          <w:color w:val="auto"/>
        </w:rPr>
        <w:lastRenderedPageBreak/>
        <w:t>Ahaz:</w:t>
      </w:r>
      <w:r w:rsidRPr="00C87FC2">
        <w:rPr>
          <w:color w:val="auto"/>
        </w:rPr>
        <w:t xml:space="preserve"> King of </w:t>
      </w:r>
      <w:r w:rsidRPr="00C87FC2">
        <w:rPr>
          <w:b/>
          <w:color w:val="auto"/>
        </w:rPr>
        <w:t>Judah</w:t>
      </w:r>
      <w:r w:rsidRPr="00C87FC2">
        <w:rPr>
          <w:color w:val="auto"/>
        </w:rPr>
        <w:t xml:space="preserve"> (735–715 </w:t>
      </w:r>
      <w:r w:rsidR="009B032F" w:rsidRPr="00C87FC2">
        <w:rPr>
          <w:smallCaps/>
          <w:color w:val="auto"/>
        </w:rPr>
        <w:t>bce</w:t>
      </w:r>
      <w:r w:rsidRPr="00C87FC2">
        <w:rPr>
          <w:color w:val="auto"/>
        </w:rPr>
        <w:t xml:space="preserve">) who became an </w:t>
      </w:r>
      <w:r w:rsidRPr="00C87FC2">
        <w:rPr>
          <w:b/>
          <w:color w:val="auto"/>
        </w:rPr>
        <w:t>Assyrian</w:t>
      </w:r>
      <w:r w:rsidRPr="00C87FC2">
        <w:rPr>
          <w:color w:val="auto"/>
        </w:rPr>
        <w:t xml:space="preserve"> vassal despite the advice of the prophet </w:t>
      </w:r>
      <w:r w:rsidRPr="00C87FC2">
        <w:rPr>
          <w:b/>
          <w:color w:val="auto"/>
        </w:rPr>
        <w:t>Isaiah</w:t>
      </w:r>
      <w:r w:rsidRPr="00C87FC2">
        <w:rPr>
          <w:color w:val="auto"/>
        </w:rPr>
        <w:t>.</w:t>
      </w:r>
    </w:p>
    <w:p w:rsidR="00A317C8" w:rsidRPr="00C87FC2" w:rsidRDefault="0085395E" w:rsidP="00203BB3">
      <w:pPr>
        <w:pStyle w:val="GLT"/>
        <w:rPr>
          <w:color w:val="auto"/>
        </w:rPr>
      </w:pPr>
      <w:r w:rsidRPr="00C87FC2">
        <w:rPr>
          <w:b/>
          <w:color w:val="auto"/>
        </w:rPr>
        <w:t>Ammonites: Israel</w:t>
      </w:r>
      <w:r w:rsidR="00A317C8" w:rsidRPr="00C87FC2">
        <w:rPr>
          <w:color w:val="auto"/>
        </w:rPr>
        <w:t>’</w:t>
      </w:r>
      <w:r w:rsidRPr="00C87FC2">
        <w:rPr>
          <w:color w:val="auto"/>
        </w:rPr>
        <w:t xml:space="preserve">s neighbors east of the Jordan River. The Ammonites are the </w:t>
      </w:r>
      <w:r w:rsidR="00A317C8" w:rsidRPr="00C87FC2">
        <w:rPr>
          <w:color w:val="auto"/>
        </w:rPr>
        <w:t>“</w:t>
      </w:r>
      <w:r w:rsidRPr="00C87FC2">
        <w:rPr>
          <w:color w:val="auto"/>
        </w:rPr>
        <w:t>sons of Ammon,</w:t>
      </w:r>
      <w:r w:rsidR="00A317C8" w:rsidRPr="00C87FC2">
        <w:rPr>
          <w:color w:val="auto"/>
        </w:rPr>
        <w:t>”</w:t>
      </w:r>
      <w:r w:rsidRPr="00C87FC2">
        <w:rPr>
          <w:color w:val="auto"/>
        </w:rPr>
        <w:t xml:space="preserve"> who according to Genesis 19 was the son of Lot by one of his daughters. Their name is preserved in the modern city of Amman, Jordan.</w:t>
      </w:r>
    </w:p>
    <w:p w:rsidR="00A317C8" w:rsidRPr="00C87FC2" w:rsidRDefault="0085395E" w:rsidP="00203BB3">
      <w:pPr>
        <w:pStyle w:val="GLT"/>
        <w:rPr>
          <w:color w:val="auto"/>
        </w:rPr>
      </w:pPr>
      <w:r w:rsidRPr="00C87FC2">
        <w:rPr>
          <w:b/>
          <w:color w:val="auto"/>
        </w:rPr>
        <w:t>Amos:</w:t>
      </w:r>
      <w:r w:rsidRPr="00C87FC2">
        <w:rPr>
          <w:color w:val="auto"/>
        </w:rPr>
        <w:t xml:space="preserve"> Prophet in Israel in the mid-eighth century </w:t>
      </w:r>
      <w:r w:rsidR="009B032F" w:rsidRPr="00C87FC2">
        <w:rPr>
          <w:smallCaps/>
          <w:color w:val="auto"/>
        </w:rPr>
        <w:t>bce</w:t>
      </w:r>
      <w:r w:rsidRPr="00C87FC2">
        <w:rPr>
          <w:color w:val="auto"/>
        </w:rPr>
        <w:t>; also the book named for him.</w:t>
      </w:r>
    </w:p>
    <w:p w:rsidR="00A317C8" w:rsidRPr="00C87FC2" w:rsidRDefault="0085395E" w:rsidP="00203BB3">
      <w:pPr>
        <w:pStyle w:val="GLT"/>
        <w:rPr>
          <w:color w:val="auto"/>
        </w:rPr>
      </w:pPr>
      <w:r w:rsidRPr="00C87FC2">
        <w:rPr>
          <w:b/>
          <w:color w:val="auto"/>
        </w:rPr>
        <w:t>angel:</w:t>
      </w:r>
      <w:r w:rsidRPr="00C87FC2">
        <w:rPr>
          <w:color w:val="auto"/>
        </w:rPr>
        <w:t xml:space="preserve"> A word of Greek origin originally meaning messenger. In the Bible, these are supernatural beings sent by God to humans.</w:t>
      </w:r>
    </w:p>
    <w:p w:rsidR="00A317C8" w:rsidRPr="00C87FC2" w:rsidRDefault="0085395E" w:rsidP="00203BB3">
      <w:pPr>
        <w:pStyle w:val="GLT"/>
        <w:rPr>
          <w:color w:val="auto"/>
        </w:rPr>
      </w:pPr>
      <w:r w:rsidRPr="00C87FC2">
        <w:rPr>
          <w:b/>
          <w:color w:val="auto"/>
        </w:rPr>
        <w:t>anthropomorphic (anthropomorphism):</w:t>
      </w:r>
      <w:r w:rsidRPr="00C87FC2">
        <w:rPr>
          <w:color w:val="auto"/>
        </w:rPr>
        <w:t xml:space="preserve"> The attribution of human characteristics to a nonhuman being, such as a deity.</w:t>
      </w:r>
    </w:p>
    <w:p w:rsidR="00A317C8" w:rsidRPr="00C87FC2" w:rsidRDefault="0085395E" w:rsidP="00203BB3">
      <w:pPr>
        <w:pStyle w:val="GLT"/>
        <w:rPr>
          <w:color w:val="auto"/>
        </w:rPr>
      </w:pPr>
      <w:r w:rsidRPr="00C87FC2">
        <w:rPr>
          <w:b/>
          <w:color w:val="auto"/>
        </w:rPr>
        <w:t>apocalyptic:</w:t>
      </w:r>
      <w:r w:rsidRPr="00C87FC2">
        <w:rPr>
          <w:color w:val="auto"/>
        </w:rPr>
        <w:t xml:space="preserve"> A genre of literature in which details concerning the end-time are revealed by a heavenly messenger or </w:t>
      </w:r>
      <w:r w:rsidRPr="00C87FC2">
        <w:rPr>
          <w:b/>
          <w:color w:val="auto"/>
        </w:rPr>
        <w:t>angel</w:t>
      </w:r>
      <w:r w:rsidRPr="00C87FC2">
        <w:rPr>
          <w:color w:val="auto"/>
        </w:rPr>
        <w:t>.</w:t>
      </w:r>
    </w:p>
    <w:p w:rsidR="00A317C8" w:rsidRPr="00C87FC2" w:rsidRDefault="0085395E" w:rsidP="00203BB3">
      <w:pPr>
        <w:pStyle w:val="GLT"/>
        <w:rPr>
          <w:color w:val="auto"/>
        </w:rPr>
      </w:pPr>
      <w:r w:rsidRPr="00C87FC2">
        <w:rPr>
          <w:b/>
          <w:color w:val="auto"/>
        </w:rPr>
        <w:t>Apocrypha:</w:t>
      </w:r>
      <w:r w:rsidRPr="00C87FC2">
        <w:rPr>
          <w:color w:val="auto"/>
        </w:rPr>
        <w:t xml:space="preserve"> Jewish religious writings of the Hellenistic and Roman periods that are not considered part of the Bible by Jews and Protestants, but are part of the </w:t>
      </w:r>
      <w:r w:rsidRPr="00C87FC2">
        <w:rPr>
          <w:b/>
          <w:color w:val="auto"/>
        </w:rPr>
        <w:t>canons</w:t>
      </w:r>
      <w:r w:rsidRPr="00C87FC2">
        <w:rPr>
          <w:color w:val="auto"/>
        </w:rPr>
        <w:t xml:space="preserve"> of Roman Catholic and Orthodox churches, who also call them the Deuterocanonical books.</w:t>
      </w:r>
    </w:p>
    <w:p w:rsidR="00A317C8" w:rsidRPr="00C87FC2" w:rsidRDefault="0085395E" w:rsidP="00203BB3">
      <w:pPr>
        <w:pStyle w:val="GLT"/>
        <w:rPr>
          <w:color w:val="auto"/>
        </w:rPr>
      </w:pPr>
      <w:r w:rsidRPr="00C87FC2">
        <w:rPr>
          <w:b/>
          <w:color w:val="auto"/>
        </w:rPr>
        <w:t>apodictic law:</w:t>
      </w:r>
      <w:r w:rsidRPr="00C87FC2">
        <w:rPr>
          <w:color w:val="auto"/>
        </w:rPr>
        <w:t xml:space="preserve"> A type of law characterized by absolute or general commands or prohibitions, as in the </w:t>
      </w:r>
      <w:r w:rsidRPr="00C87FC2">
        <w:rPr>
          <w:b/>
          <w:color w:val="auto"/>
        </w:rPr>
        <w:t>Ten Commandments</w:t>
      </w:r>
      <w:r w:rsidRPr="00C87FC2">
        <w:rPr>
          <w:color w:val="auto"/>
        </w:rPr>
        <w:t xml:space="preserve">. It is often contrasted with </w:t>
      </w:r>
      <w:r w:rsidRPr="00C87FC2">
        <w:rPr>
          <w:b/>
          <w:color w:val="auto"/>
        </w:rPr>
        <w:t>casuistic law</w:t>
      </w:r>
      <w:r w:rsidRPr="00C87FC2">
        <w:rPr>
          <w:color w:val="auto"/>
        </w:rPr>
        <w:t>.</w:t>
      </w:r>
    </w:p>
    <w:p w:rsidR="00A317C8" w:rsidRPr="00C87FC2" w:rsidRDefault="0085395E" w:rsidP="00203BB3">
      <w:pPr>
        <w:pStyle w:val="GLT"/>
        <w:rPr>
          <w:color w:val="auto"/>
        </w:rPr>
      </w:pPr>
      <w:r w:rsidRPr="00C87FC2">
        <w:rPr>
          <w:b/>
          <w:color w:val="auto"/>
        </w:rPr>
        <w:t>Aramaic:</w:t>
      </w:r>
      <w:r w:rsidRPr="00C87FC2">
        <w:rPr>
          <w:color w:val="auto"/>
        </w:rPr>
        <w:t xml:space="preserve"> A </w:t>
      </w:r>
      <w:r w:rsidR="00D439BA">
        <w:rPr>
          <w:color w:val="auto"/>
        </w:rPr>
        <w:t xml:space="preserve">Semitic </w:t>
      </w:r>
      <w:r w:rsidRPr="00C87FC2">
        <w:rPr>
          <w:color w:val="auto"/>
        </w:rPr>
        <w:t xml:space="preserve">language </w:t>
      </w:r>
      <w:r w:rsidR="00D439BA">
        <w:rPr>
          <w:color w:val="auto"/>
        </w:rPr>
        <w:t>closely related to Hebrew that originated</w:t>
      </w:r>
      <w:r w:rsidRPr="00C87FC2">
        <w:rPr>
          <w:color w:val="auto"/>
        </w:rPr>
        <w:t xml:space="preserve"> in ancient Syria </w:t>
      </w:r>
      <w:r w:rsidR="00D439BA">
        <w:rPr>
          <w:color w:val="auto"/>
        </w:rPr>
        <w:t xml:space="preserve">and </w:t>
      </w:r>
      <w:r w:rsidRPr="00C87FC2">
        <w:rPr>
          <w:color w:val="auto"/>
        </w:rPr>
        <w:t xml:space="preserve">that in the second half of the first millennium </w:t>
      </w:r>
      <w:r w:rsidR="009B032F" w:rsidRPr="00C87FC2">
        <w:rPr>
          <w:smallCaps/>
          <w:color w:val="auto"/>
        </w:rPr>
        <w:t>bce</w:t>
      </w:r>
      <w:r w:rsidRPr="00C87FC2">
        <w:rPr>
          <w:color w:val="auto"/>
        </w:rPr>
        <w:t xml:space="preserve"> became used widely throughout the Near East. Parts of the books of </w:t>
      </w:r>
      <w:r w:rsidRPr="00C87FC2">
        <w:rPr>
          <w:b/>
          <w:color w:val="auto"/>
        </w:rPr>
        <w:t>Daniel</w:t>
      </w:r>
      <w:r w:rsidRPr="00C87FC2">
        <w:rPr>
          <w:color w:val="auto"/>
        </w:rPr>
        <w:t xml:space="preserve"> and </w:t>
      </w:r>
      <w:r w:rsidRPr="00C87FC2">
        <w:rPr>
          <w:b/>
          <w:color w:val="auto"/>
        </w:rPr>
        <w:t>Ezra</w:t>
      </w:r>
      <w:r w:rsidRPr="00C87FC2">
        <w:rPr>
          <w:color w:val="auto"/>
        </w:rPr>
        <w:t xml:space="preserve"> are written in Aramaic.</w:t>
      </w:r>
    </w:p>
    <w:p w:rsidR="00A317C8" w:rsidRPr="00C87FC2" w:rsidRDefault="0085395E" w:rsidP="00203BB3">
      <w:pPr>
        <w:pStyle w:val="GLT"/>
        <w:rPr>
          <w:color w:val="auto"/>
        </w:rPr>
      </w:pPr>
      <w:r w:rsidRPr="00C87FC2">
        <w:rPr>
          <w:b/>
          <w:color w:val="auto"/>
        </w:rPr>
        <w:t>ark of the covenant:</w:t>
      </w:r>
      <w:r w:rsidRPr="00C87FC2">
        <w:rPr>
          <w:color w:val="auto"/>
        </w:rPr>
        <w:t xml:space="preserve"> The religious symbol of the premonarchic confederation of the twelve tribes of </w:t>
      </w:r>
      <w:r w:rsidRPr="00C87FC2">
        <w:rPr>
          <w:b/>
          <w:color w:val="auto"/>
        </w:rPr>
        <w:t>Israel</w:t>
      </w:r>
      <w:r w:rsidRPr="00C87FC2">
        <w:rPr>
          <w:color w:val="auto"/>
        </w:rPr>
        <w:t xml:space="preserve">, later installed in the </w:t>
      </w:r>
      <w:r w:rsidRPr="00C87FC2">
        <w:rPr>
          <w:b/>
          <w:color w:val="auto"/>
        </w:rPr>
        <w:t>Temple</w:t>
      </w:r>
      <w:r w:rsidRPr="00C87FC2">
        <w:rPr>
          <w:color w:val="auto"/>
        </w:rPr>
        <w:t xml:space="preserve"> in </w:t>
      </w:r>
      <w:r w:rsidRPr="00C87FC2">
        <w:rPr>
          <w:b/>
          <w:color w:val="auto"/>
        </w:rPr>
        <w:t>Jerusalem</w:t>
      </w:r>
      <w:r w:rsidRPr="00C87FC2">
        <w:rPr>
          <w:color w:val="auto"/>
        </w:rPr>
        <w:t xml:space="preserve"> by </w:t>
      </w:r>
      <w:r w:rsidRPr="00C87FC2">
        <w:rPr>
          <w:b/>
          <w:color w:val="auto"/>
        </w:rPr>
        <w:t>Solomon</w:t>
      </w:r>
      <w:r w:rsidRPr="00C87FC2">
        <w:rPr>
          <w:color w:val="auto"/>
        </w:rPr>
        <w:t xml:space="preserve"> in the tenth </w:t>
      </w:r>
      <w:r w:rsidRPr="00C87FC2">
        <w:rPr>
          <w:color w:val="auto"/>
        </w:rPr>
        <w:lastRenderedPageBreak/>
        <w:t xml:space="preserve">century </w:t>
      </w:r>
      <w:r w:rsidR="009B032F" w:rsidRPr="00C87FC2">
        <w:rPr>
          <w:smallCaps/>
          <w:color w:val="auto"/>
        </w:rPr>
        <w:t>bce</w:t>
      </w:r>
      <w:r w:rsidRPr="00C87FC2">
        <w:rPr>
          <w:color w:val="auto"/>
        </w:rPr>
        <w:t xml:space="preserve">. It formed the footstool for the </w:t>
      </w:r>
      <w:r w:rsidRPr="00C87FC2">
        <w:rPr>
          <w:b/>
          <w:color w:val="auto"/>
        </w:rPr>
        <w:t>cherubim</w:t>
      </w:r>
      <w:r w:rsidRPr="00C87FC2">
        <w:rPr>
          <w:color w:val="auto"/>
        </w:rPr>
        <w:t xml:space="preserve"> throne on which </w:t>
      </w:r>
      <w:r w:rsidRPr="00C87FC2">
        <w:rPr>
          <w:b/>
          <w:color w:val="auto"/>
        </w:rPr>
        <w:t>Yahweh</w:t>
      </w:r>
      <w:r w:rsidRPr="00C87FC2">
        <w:rPr>
          <w:color w:val="auto"/>
        </w:rPr>
        <w:t xml:space="preserve"> was thought to be invisibly seated.</w:t>
      </w:r>
    </w:p>
    <w:p w:rsidR="00A317C8" w:rsidRPr="00C87FC2" w:rsidRDefault="0085395E" w:rsidP="00203BB3">
      <w:pPr>
        <w:pStyle w:val="GLT"/>
        <w:rPr>
          <w:color w:val="auto"/>
        </w:rPr>
      </w:pPr>
      <w:r w:rsidRPr="00C87FC2">
        <w:rPr>
          <w:b/>
          <w:color w:val="auto"/>
        </w:rPr>
        <w:t>Assyria:</w:t>
      </w:r>
      <w:r w:rsidRPr="00C87FC2">
        <w:rPr>
          <w:color w:val="auto"/>
        </w:rPr>
        <w:t xml:space="preserve"> Kingdom in northern </w:t>
      </w:r>
      <w:r w:rsidRPr="00C87FC2">
        <w:rPr>
          <w:b/>
          <w:color w:val="auto"/>
        </w:rPr>
        <w:t>Mesopotamia</w:t>
      </w:r>
      <w:r w:rsidRPr="00C87FC2">
        <w:rPr>
          <w:color w:val="auto"/>
        </w:rPr>
        <w:t xml:space="preserve"> that ruled much of the Near East during the first millennium </w:t>
      </w:r>
      <w:r w:rsidR="009B032F" w:rsidRPr="00C87FC2">
        <w:rPr>
          <w:smallCaps/>
          <w:color w:val="auto"/>
        </w:rPr>
        <w:t>bce</w:t>
      </w:r>
      <w:r w:rsidRPr="00C87FC2">
        <w:rPr>
          <w:color w:val="auto"/>
        </w:rPr>
        <w:t xml:space="preserve">. The Assyrians captured the </w:t>
      </w:r>
      <w:r w:rsidRPr="00C87FC2">
        <w:rPr>
          <w:b/>
          <w:color w:val="auto"/>
        </w:rPr>
        <w:t>northern kingdom of Israel</w:t>
      </w:r>
      <w:r w:rsidRPr="00C87FC2">
        <w:rPr>
          <w:color w:val="auto"/>
        </w:rPr>
        <w:t xml:space="preserve"> in 722 </w:t>
      </w:r>
      <w:r w:rsidR="009B032F" w:rsidRPr="00C87FC2">
        <w:rPr>
          <w:smallCaps/>
          <w:color w:val="auto"/>
        </w:rPr>
        <w:t>bce</w:t>
      </w:r>
      <w:r w:rsidRPr="00C87FC2">
        <w:rPr>
          <w:color w:val="auto"/>
        </w:rPr>
        <w:t xml:space="preserve"> and laid siege to </w:t>
      </w:r>
      <w:r w:rsidRPr="00C87FC2">
        <w:rPr>
          <w:b/>
          <w:color w:val="auto"/>
        </w:rPr>
        <w:t>Jerusalem</w:t>
      </w:r>
      <w:r w:rsidRPr="00C87FC2">
        <w:rPr>
          <w:color w:val="auto"/>
        </w:rPr>
        <w:t xml:space="preserve"> in 701 </w:t>
      </w:r>
      <w:r w:rsidR="009B032F" w:rsidRPr="00C87FC2">
        <w:rPr>
          <w:smallCaps/>
          <w:color w:val="auto"/>
        </w:rPr>
        <w:t>bce</w:t>
      </w:r>
      <w:r w:rsidRPr="00C87FC2">
        <w:rPr>
          <w:color w:val="auto"/>
        </w:rPr>
        <w:t>.</w:t>
      </w:r>
    </w:p>
    <w:p w:rsidR="00A317C8" w:rsidRPr="00C87FC2" w:rsidRDefault="0085395E" w:rsidP="00203BB3">
      <w:pPr>
        <w:pStyle w:val="GLT"/>
        <w:rPr>
          <w:color w:val="auto"/>
        </w:rPr>
      </w:pPr>
      <w:r w:rsidRPr="00C87FC2">
        <w:rPr>
          <w:b/>
          <w:color w:val="auto"/>
        </w:rPr>
        <w:t>avenger of blood:</w:t>
      </w:r>
      <w:r w:rsidRPr="00C87FC2">
        <w:rPr>
          <w:color w:val="auto"/>
        </w:rPr>
        <w:t xml:space="preserve"> (Hebr. </w:t>
      </w:r>
      <w:proofErr w:type="spellStart"/>
      <w:r w:rsidRPr="00C87FC2">
        <w:rPr>
          <w:i/>
          <w:color w:val="auto"/>
        </w:rPr>
        <w:t>goel</w:t>
      </w:r>
      <w:proofErr w:type="spellEnd"/>
      <w:r w:rsidRPr="00C87FC2">
        <w:rPr>
          <w:color w:val="auto"/>
        </w:rPr>
        <w:t xml:space="preserve">) The closest male relative who is legally responsible for his kin, usually in matters relating to vengeance or property. The word is often translated </w:t>
      </w:r>
      <w:r w:rsidR="00A317C8" w:rsidRPr="00C87FC2">
        <w:rPr>
          <w:color w:val="auto"/>
        </w:rPr>
        <w:t>“</w:t>
      </w:r>
      <w:r w:rsidRPr="00C87FC2">
        <w:rPr>
          <w:color w:val="auto"/>
        </w:rPr>
        <w:t>redeemer.</w:t>
      </w:r>
      <w:r w:rsidR="00A317C8" w:rsidRPr="00C87FC2">
        <w:rPr>
          <w:color w:val="auto"/>
        </w:rPr>
        <w:t>”</w:t>
      </w:r>
    </w:p>
    <w:p w:rsidR="00A317C8" w:rsidRPr="00C87FC2" w:rsidRDefault="0085395E" w:rsidP="00203BB3">
      <w:pPr>
        <w:pStyle w:val="GLT"/>
        <w:rPr>
          <w:color w:val="auto"/>
        </w:rPr>
      </w:pPr>
      <w:r w:rsidRPr="00C87FC2">
        <w:rPr>
          <w:b/>
          <w:color w:val="auto"/>
        </w:rPr>
        <w:t>Baal:</w:t>
      </w:r>
      <w:r w:rsidRPr="00C87FC2">
        <w:rPr>
          <w:color w:val="auto"/>
        </w:rPr>
        <w:t xml:space="preserve"> The Canaanite storm-god, who in </w:t>
      </w:r>
      <w:r w:rsidRPr="00C87FC2">
        <w:rPr>
          <w:b/>
          <w:color w:val="auto"/>
        </w:rPr>
        <w:t>Ugaritic</w:t>
      </w:r>
      <w:r w:rsidRPr="00C87FC2">
        <w:rPr>
          <w:color w:val="auto"/>
        </w:rPr>
        <w:t xml:space="preserve"> myth defeats Sea and Death. In the Bible, worship of Baal is condemned.</w:t>
      </w:r>
    </w:p>
    <w:p w:rsidR="00A317C8" w:rsidRPr="00C87FC2" w:rsidRDefault="0085395E" w:rsidP="00203BB3">
      <w:pPr>
        <w:pStyle w:val="GLT"/>
        <w:rPr>
          <w:color w:val="auto"/>
        </w:rPr>
      </w:pPr>
      <w:r w:rsidRPr="00C87FC2">
        <w:rPr>
          <w:b/>
          <w:color w:val="auto"/>
        </w:rPr>
        <w:t>Babylon:</w:t>
      </w:r>
      <w:r w:rsidRPr="00C87FC2">
        <w:rPr>
          <w:color w:val="auto"/>
        </w:rPr>
        <w:t xml:space="preserve"> The capital city of Babylonia, a kingdom in southern </w:t>
      </w:r>
      <w:r w:rsidRPr="00C87FC2">
        <w:rPr>
          <w:b/>
          <w:color w:val="auto"/>
        </w:rPr>
        <w:t>Mesopotamia</w:t>
      </w:r>
      <w:r w:rsidRPr="00C87FC2">
        <w:rPr>
          <w:color w:val="auto"/>
        </w:rPr>
        <w:t xml:space="preserve"> that ruled much of the Near East in the late seventh and sixth centuries </w:t>
      </w:r>
      <w:r w:rsidR="009B032F" w:rsidRPr="00C87FC2">
        <w:rPr>
          <w:smallCaps/>
          <w:color w:val="auto"/>
        </w:rPr>
        <w:t>bce</w:t>
      </w:r>
      <w:r w:rsidRPr="00C87FC2">
        <w:rPr>
          <w:color w:val="auto"/>
        </w:rPr>
        <w:t xml:space="preserve">. The Babylonians laid siege to </w:t>
      </w:r>
      <w:r w:rsidRPr="00C87FC2">
        <w:rPr>
          <w:b/>
          <w:color w:val="auto"/>
        </w:rPr>
        <w:t>Jerusalem</w:t>
      </w:r>
      <w:r w:rsidRPr="00C87FC2">
        <w:rPr>
          <w:color w:val="auto"/>
        </w:rPr>
        <w:t xml:space="preserve"> in 597 and destroyed it in 586, exiling many of its inhabitants to Babylonia.</w:t>
      </w:r>
    </w:p>
    <w:p w:rsidR="00A317C8" w:rsidRPr="00C87FC2" w:rsidRDefault="0085395E" w:rsidP="00203BB3">
      <w:pPr>
        <w:pStyle w:val="GLT"/>
        <w:rPr>
          <w:color w:val="auto"/>
        </w:rPr>
      </w:pPr>
      <w:r w:rsidRPr="00C87FC2">
        <w:rPr>
          <w:b/>
          <w:color w:val="auto"/>
        </w:rPr>
        <w:t>Balaam:</w:t>
      </w:r>
      <w:r w:rsidRPr="00C87FC2">
        <w:rPr>
          <w:color w:val="auto"/>
        </w:rPr>
        <w:t xml:space="preserve"> A non-Israelite </w:t>
      </w:r>
      <w:r w:rsidRPr="00C87FC2">
        <w:rPr>
          <w:b/>
          <w:color w:val="auto"/>
        </w:rPr>
        <w:t>prophet</w:t>
      </w:r>
      <w:r w:rsidRPr="00C87FC2">
        <w:rPr>
          <w:color w:val="auto"/>
        </w:rPr>
        <w:t xml:space="preserve"> who was hired by the king of </w:t>
      </w:r>
      <w:r w:rsidRPr="00C87FC2">
        <w:rPr>
          <w:b/>
          <w:color w:val="auto"/>
        </w:rPr>
        <w:t>Moab</w:t>
      </w:r>
      <w:r w:rsidRPr="00C87FC2">
        <w:rPr>
          <w:color w:val="auto"/>
        </w:rPr>
        <w:t xml:space="preserve"> to curse the Israelites on their way to the </w:t>
      </w:r>
      <w:r w:rsidRPr="00C87FC2">
        <w:rPr>
          <w:b/>
          <w:color w:val="auto"/>
        </w:rPr>
        <w:t>Promised Land</w:t>
      </w:r>
      <w:r w:rsidRPr="00C87FC2">
        <w:rPr>
          <w:color w:val="auto"/>
        </w:rPr>
        <w:t xml:space="preserve"> after the Exodus but, inspired by God, blessed them instead.</w:t>
      </w:r>
    </w:p>
    <w:p w:rsidR="00A317C8" w:rsidRPr="00C87FC2" w:rsidRDefault="0085395E" w:rsidP="00203BB3">
      <w:pPr>
        <w:pStyle w:val="GLT"/>
        <w:rPr>
          <w:color w:val="auto"/>
        </w:rPr>
      </w:pPr>
      <w:r w:rsidRPr="00C87FC2">
        <w:rPr>
          <w:b/>
          <w:color w:val="auto"/>
        </w:rPr>
        <w:t>ban:</w:t>
      </w:r>
      <w:r w:rsidRPr="00C87FC2">
        <w:rPr>
          <w:color w:val="auto"/>
        </w:rPr>
        <w:t xml:space="preserve"> (Hebr. </w:t>
      </w:r>
      <w:proofErr w:type="spellStart"/>
      <w:r w:rsidRPr="00C87FC2">
        <w:rPr>
          <w:i/>
          <w:color w:val="auto"/>
        </w:rPr>
        <w:t>herem</w:t>
      </w:r>
      <w:proofErr w:type="spellEnd"/>
      <w:r w:rsidRPr="00C87FC2">
        <w:rPr>
          <w:color w:val="auto"/>
        </w:rPr>
        <w:t>) Something dedicated to a deity and restricted for the deity</w:t>
      </w:r>
      <w:r w:rsidR="00A317C8" w:rsidRPr="00C87FC2">
        <w:rPr>
          <w:color w:val="auto"/>
        </w:rPr>
        <w:t>’</w:t>
      </w:r>
      <w:r w:rsidRPr="00C87FC2">
        <w:rPr>
          <w:color w:val="auto"/>
        </w:rPr>
        <w:t>s use, such as the spoils of war, including captured people.</w:t>
      </w:r>
    </w:p>
    <w:p w:rsidR="00A317C8" w:rsidRPr="00C87FC2" w:rsidRDefault="0085395E" w:rsidP="00203BB3">
      <w:pPr>
        <w:pStyle w:val="GLT"/>
        <w:rPr>
          <w:color w:val="auto"/>
        </w:rPr>
      </w:pPr>
      <w:r w:rsidRPr="00C87FC2">
        <w:rPr>
          <w:b/>
          <w:color w:val="auto"/>
        </w:rPr>
        <w:t>Bathsheba:</w:t>
      </w:r>
      <w:r w:rsidRPr="00C87FC2">
        <w:rPr>
          <w:color w:val="auto"/>
        </w:rPr>
        <w:t xml:space="preserve"> Wife of Uriah the Hittite, one of King </w:t>
      </w:r>
      <w:r w:rsidRPr="00C87FC2">
        <w:rPr>
          <w:b/>
          <w:color w:val="auto"/>
        </w:rPr>
        <w:t>David</w:t>
      </w:r>
      <w:r w:rsidR="00A317C8" w:rsidRPr="00C87FC2">
        <w:rPr>
          <w:color w:val="auto"/>
        </w:rPr>
        <w:t>’</w:t>
      </w:r>
      <w:r w:rsidRPr="00C87FC2">
        <w:rPr>
          <w:color w:val="auto"/>
        </w:rPr>
        <w:t xml:space="preserve">s warriors. David committed adultery with her and had her husband killed. Later she became the mother of </w:t>
      </w:r>
      <w:r w:rsidRPr="00C87FC2">
        <w:rPr>
          <w:b/>
          <w:color w:val="auto"/>
        </w:rPr>
        <w:t>Solomon</w:t>
      </w:r>
      <w:r w:rsidRPr="00C87FC2">
        <w:rPr>
          <w:color w:val="auto"/>
        </w:rPr>
        <w:t>.</w:t>
      </w:r>
    </w:p>
    <w:p w:rsidR="00A317C8" w:rsidRPr="00C87FC2" w:rsidRDefault="0085395E" w:rsidP="00203BB3">
      <w:pPr>
        <w:pStyle w:val="GLT"/>
        <w:rPr>
          <w:color w:val="auto"/>
        </w:rPr>
      </w:pPr>
      <w:r w:rsidRPr="00C87FC2">
        <w:rPr>
          <w:b/>
          <w:color w:val="auto"/>
        </w:rPr>
        <w:t>Cain:</w:t>
      </w:r>
      <w:r w:rsidRPr="00C87FC2">
        <w:rPr>
          <w:color w:val="auto"/>
        </w:rPr>
        <w:t xml:space="preserve"> Oldest son of </w:t>
      </w:r>
      <w:r w:rsidRPr="00C87FC2">
        <w:rPr>
          <w:b/>
          <w:color w:val="auto"/>
        </w:rPr>
        <w:t>Adam</w:t>
      </w:r>
      <w:r w:rsidRPr="00C87FC2">
        <w:rPr>
          <w:color w:val="auto"/>
        </w:rPr>
        <w:t xml:space="preserve"> and </w:t>
      </w:r>
      <w:r w:rsidRPr="00C87FC2">
        <w:rPr>
          <w:b/>
          <w:color w:val="auto"/>
        </w:rPr>
        <w:t>Eve</w:t>
      </w:r>
      <w:r w:rsidRPr="00C87FC2">
        <w:rPr>
          <w:color w:val="auto"/>
        </w:rPr>
        <w:t>, who killed his brother Abel.</w:t>
      </w:r>
    </w:p>
    <w:p w:rsidR="00A317C8" w:rsidRPr="00C87FC2" w:rsidRDefault="0085395E" w:rsidP="00203BB3">
      <w:pPr>
        <w:pStyle w:val="GLT"/>
        <w:rPr>
          <w:color w:val="auto"/>
        </w:rPr>
      </w:pPr>
      <w:r w:rsidRPr="00C87FC2">
        <w:rPr>
          <w:b/>
          <w:color w:val="auto"/>
        </w:rPr>
        <w:t>Canaan:</w:t>
      </w:r>
      <w:r w:rsidRPr="00C87FC2">
        <w:rPr>
          <w:color w:val="auto"/>
        </w:rPr>
        <w:t xml:space="preserve"> The name of the </w:t>
      </w:r>
      <w:r w:rsidRPr="00C87FC2">
        <w:rPr>
          <w:b/>
          <w:color w:val="auto"/>
        </w:rPr>
        <w:t>Promised Land</w:t>
      </w:r>
      <w:r w:rsidRPr="00C87FC2">
        <w:rPr>
          <w:color w:val="auto"/>
        </w:rPr>
        <w:t xml:space="preserve"> before the Israelite conquest. In second-millennium </w:t>
      </w:r>
      <w:r w:rsidR="009B032F" w:rsidRPr="00C87FC2">
        <w:rPr>
          <w:smallCaps/>
          <w:color w:val="auto"/>
        </w:rPr>
        <w:t>bce</w:t>
      </w:r>
      <w:r w:rsidRPr="00C87FC2">
        <w:rPr>
          <w:color w:val="auto"/>
        </w:rPr>
        <w:t xml:space="preserve"> Egyptian sources, Canaan refers to the entire southern </w:t>
      </w:r>
      <w:r w:rsidRPr="00C87FC2">
        <w:rPr>
          <w:b/>
          <w:color w:val="auto"/>
        </w:rPr>
        <w:t>Levant</w:t>
      </w:r>
      <w:r w:rsidRPr="00C87FC2">
        <w:rPr>
          <w:color w:val="auto"/>
        </w:rPr>
        <w:t xml:space="preserve">. According to Genesis </w:t>
      </w:r>
      <w:r w:rsidRPr="00C87FC2">
        <w:rPr>
          <w:color w:val="auto"/>
        </w:rPr>
        <w:lastRenderedPageBreak/>
        <w:t xml:space="preserve">9, the Canaanites, the inhabitants of the land of Canaan, were descendants of </w:t>
      </w:r>
      <w:r w:rsidRPr="00C87FC2">
        <w:rPr>
          <w:b/>
          <w:color w:val="auto"/>
        </w:rPr>
        <w:t>Noah</w:t>
      </w:r>
      <w:r w:rsidR="00A317C8" w:rsidRPr="00C87FC2">
        <w:rPr>
          <w:color w:val="auto"/>
        </w:rPr>
        <w:t>’</w:t>
      </w:r>
      <w:r w:rsidRPr="00C87FC2">
        <w:rPr>
          <w:color w:val="auto"/>
        </w:rPr>
        <w:t>s grandson Canaan.</w:t>
      </w:r>
    </w:p>
    <w:p w:rsidR="00A317C8" w:rsidRPr="00C87FC2" w:rsidRDefault="0085395E" w:rsidP="00203BB3">
      <w:pPr>
        <w:pStyle w:val="GLT"/>
        <w:rPr>
          <w:color w:val="auto"/>
        </w:rPr>
      </w:pPr>
      <w:r w:rsidRPr="00C87FC2">
        <w:rPr>
          <w:b/>
          <w:color w:val="auto"/>
        </w:rPr>
        <w:t>canon:</w:t>
      </w:r>
      <w:r w:rsidRPr="00C87FC2">
        <w:rPr>
          <w:color w:val="auto"/>
        </w:rPr>
        <w:t xml:space="preserve"> A list of the books considered scripture by a religious group.</w:t>
      </w:r>
    </w:p>
    <w:p w:rsidR="00C81E92" w:rsidRPr="002A1D88" w:rsidRDefault="00C81E92" w:rsidP="00203BB3">
      <w:pPr>
        <w:pStyle w:val="GLT"/>
        <w:rPr>
          <w:color w:val="auto"/>
        </w:rPr>
      </w:pPr>
      <w:r>
        <w:rPr>
          <w:b/>
          <w:color w:val="auto"/>
        </w:rPr>
        <w:t xml:space="preserve">canonical criticism: </w:t>
      </w:r>
      <w:r w:rsidRPr="002A1D88">
        <w:rPr>
          <w:color w:val="auto"/>
        </w:rPr>
        <w:t xml:space="preserve">A modern, religiously situated approach that considers individual biblical texts within the context of </w:t>
      </w:r>
      <w:r w:rsidR="00CD1773" w:rsidRPr="002A1D88">
        <w:rPr>
          <w:color w:val="auto"/>
        </w:rPr>
        <w:t xml:space="preserve">the </w:t>
      </w:r>
      <w:r w:rsidRPr="002A1D88">
        <w:rPr>
          <w:color w:val="auto"/>
        </w:rPr>
        <w:t xml:space="preserve">final or canonical form of the Bible, often bringing biblical books and ideas into conversation with each other. </w:t>
      </w:r>
    </w:p>
    <w:p w:rsidR="00A317C8" w:rsidRPr="00C87FC2" w:rsidRDefault="0085395E" w:rsidP="00203BB3">
      <w:pPr>
        <w:pStyle w:val="GLT"/>
        <w:rPr>
          <w:color w:val="auto"/>
        </w:rPr>
      </w:pPr>
      <w:r w:rsidRPr="00C87FC2">
        <w:rPr>
          <w:b/>
          <w:color w:val="auto"/>
        </w:rPr>
        <w:t>casuistic law:</w:t>
      </w:r>
      <w:r w:rsidRPr="00C87FC2">
        <w:rPr>
          <w:color w:val="auto"/>
        </w:rPr>
        <w:t xml:space="preserve"> Case law, often in the form of a conditional sentence, in which specific situations are addressed. It is often contrasted with </w:t>
      </w:r>
      <w:r w:rsidRPr="00C87FC2">
        <w:rPr>
          <w:b/>
          <w:color w:val="auto"/>
        </w:rPr>
        <w:t>apodictic law</w:t>
      </w:r>
      <w:r w:rsidRPr="00C87FC2">
        <w:rPr>
          <w:color w:val="auto"/>
        </w:rPr>
        <w:t>.</w:t>
      </w:r>
    </w:p>
    <w:p w:rsidR="00A317C8" w:rsidRPr="00C87FC2" w:rsidRDefault="0085395E" w:rsidP="00203BB3">
      <w:pPr>
        <w:pStyle w:val="GLT"/>
        <w:rPr>
          <w:color w:val="auto"/>
        </w:rPr>
      </w:pPr>
      <w:r w:rsidRPr="00C87FC2">
        <w:rPr>
          <w:b/>
          <w:color w:val="auto"/>
        </w:rPr>
        <w:t>cherubim:</w:t>
      </w:r>
      <w:r w:rsidRPr="00C87FC2">
        <w:rPr>
          <w:color w:val="auto"/>
        </w:rPr>
        <w:t xml:space="preserve"> Composite supernatural beings who function as guardians of the entrance to the </w:t>
      </w:r>
      <w:r w:rsidRPr="00C87FC2">
        <w:rPr>
          <w:b/>
          <w:color w:val="auto"/>
        </w:rPr>
        <w:t>garden of Eden</w:t>
      </w:r>
      <w:r w:rsidRPr="00C87FC2">
        <w:rPr>
          <w:color w:val="auto"/>
        </w:rPr>
        <w:t xml:space="preserve"> in Genesis 3.24 and whose outstretched wings over the </w:t>
      </w:r>
      <w:r w:rsidRPr="00C87FC2">
        <w:rPr>
          <w:b/>
          <w:color w:val="auto"/>
        </w:rPr>
        <w:t>ark of the covenant</w:t>
      </w:r>
      <w:r w:rsidRPr="00C87FC2">
        <w:rPr>
          <w:color w:val="auto"/>
        </w:rPr>
        <w:t xml:space="preserve"> supported the throne of </w:t>
      </w:r>
      <w:r w:rsidRPr="00C87FC2">
        <w:rPr>
          <w:b/>
          <w:color w:val="auto"/>
        </w:rPr>
        <w:t>Yahweh</w:t>
      </w:r>
      <w:r w:rsidRPr="00C87FC2">
        <w:rPr>
          <w:color w:val="auto"/>
        </w:rPr>
        <w:t>.</w:t>
      </w:r>
    </w:p>
    <w:p w:rsidR="00A317C8" w:rsidRPr="00C87FC2" w:rsidRDefault="0085395E" w:rsidP="00203BB3">
      <w:pPr>
        <w:pStyle w:val="GLT"/>
        <w:rPr>
          <w:color w:val="auto"/>
        </w:rPr>
      </w:pPr>
      <w:r w:rsidRPr="00C87FC2">
        <w:rPr>
          <w:b/>
          <w:color w:val="auto"/>
        </w:rPr>
        <w:t>Chronicler:</w:t>
      </w:r>
      <w:r w:rsidRPr="00C87FC2">
        <w:rPr>
          <w:color w:val="auto"/>
        </w:rPr>
        <w:t xml:space="preserve"> In modern scholarship, the term used for the author(s) of the books of Chronicles and, according to some scholars, of the books of </w:t>
      </w:r>
      <w:r w:rsidRPr="00C87FC2">
        <w:rPr>
          <w:b/>
          <w:color w:val="auto"/>
        </w:rPr>
        <w:t>Ezra</w:t>
      </w:r>
      <w:r w:rsidRPr="00C87FC2">
        <w:rPr>
          <w:color w:val="auto"/>
        </w:rPr>
        <w:t xml:space="preserve"> and </w:t>
      </w:r>
      <w:r w:rsidRPr="00C87FC2">
        <w:rPr>
          <w:b/>
          <w:color w:val="auto"/>
        </w:rPr>
        <w:t>Nehemiah</w:t>
      </w:r>
      <w:r w:rsidRPr="00C87FC2">
        <w:rPr>
          <w:color w:val="auto"/>
        </w:rPr>
        <w:t>.</w:t>
      </w:r>
    </w:p>
    <w:p w:rsidR="00A317C8" w:rsidRPr="00C87FC2" w:rsidRDefault="0085395E" w:rsidP="00203BB3">
      <w:pPr>
        <w:pStyle w:val="GLT"/>
        <w:rPr>
          <w:color w:val="auto"/>
        </w:rPr>
      </w:pPr>
      <w:r w:rsidRPr="00C87FC2">
        <w:rPr>
          <w:b/>
          <w:color w:val="auto"/>
        </w:rPr>
        <w:t>circumcision:</w:t>
      </w:r>
      <w:r w:rsidRPr="00C87FC2">
        <w:rPr>
          <w:color w:val="auto"/>
        </w:rPr>
        <w:t xml:space="preserve"> The removal of the foreskin. According to Genesis 17.9–14, it is the sign of the </w:t>
      </w:r>
      <w:r w:rsidRPr="00C87FC2">
        <w:rPr>
          <w:b/>
          <w:color w:val="auto"/>
        </w:rPr>
        <w:t>covenant</w:t>
      </w:r>
      <w:r w:rsidRPr="00C87FC2">
        <w:rPr>
          <w:color w:val="auto"/>
        </w:rPr>
        <w:t xml:space="preserve"> between God and </w:t>
      </w:r>
      <w:r w:rsidRPr="00C87FC2">
        <w:rPr>
          <w:b/>
          <w:color w:val="auto"/>
        </w:rPr>
        <w:t>Abraham</w:t>
      </w:r>
      <w:r w:rsidRPr="00C87FC2">
        <w:rPr>
          <w:color w:val="auto"/>
        </w:rPr>
        <w:t xml:space="preserve"> and is to be performed on all of Abraham</w:t>
      </w:r>
      <w:r w:rsidR="00A317C8" w:rsidRPr="00C87FC2">
        <w:rPr>
          <w:color w:val="auto"/>
        </w:rPr>
        <w:t>’</w:t>
      </w:r>
      <w:r w:rsidRPr="00C87FC2">
        <w:rPr>
          <w:color w:val="auto"/>
        </w:rPr>
        <w:t>s male descendants on the eighth day after birth.</w:t>
      </w:r>
    </w:p>
    <w:p w:rsidR="00A317C8" w:rsidRPr="00C87FC2" w:rsidRDefault="0085395E" w:rsidP="00203BB3">
      <w:pPr>
        <w:pStyle w:val="GLT"/>
        <w:rPr>
          <w:color w:val="auto"/>
        </w:rPr>
      </w:pPr>
      <w:r w:rsidRPr="00C87FC2">
        <w:rPr>
          <w:b/>
          <w:color w:val="auto"/>
        </w:rPr>
        <w:t>cities of refuge:</w:t>
      </w:r>
      <w:r w:rsidRPr="00C87FC2">
        <w:rPr>
          <w:color w:val="auto"/>
        </w:rPr>
        <w:t xml:space="preserve"> In the Bible, six cities set aside as places where someone accused of murder could find asylum until the case was decided.</w:t>
      </w:r>
    </w:p>
    <w:p w:rsidR="00A317C8" w:rsidRPr="00C87FC2" w:rsidRDefault="0085395E" w:rsidP="00203BB3">
      <w:pPr>
        <w:pStyle w:val="GLT"/>
        <w:rPr>
          <w:color w:val="auto"/>
        </w:rPr>
      </w:pPr>
      <w:r w:rsidRPr="00C87FC2">
        <w:rPr>
          <w:b/>
          <w:color w:val="auto"/>
        </w:rPr>
        <w:t>city of David:</w:t>
      </w:r>
      <w:r w:rsidRPr="00C87FC2">
        <w:rPr>
          <w:color w:val="auto"/>
        </w:rPr>
        <w:t xml:space="preserve"> Another name for </w:t>
      </w:r>
      <w:r w:rsidRPr="00C87FC2">
        <w:rPr>
          <w:b/>
          <w:color w:val="auto"/>
        </w:rPr>
        <w:t>Jerusalem</w:t>
      </w:r>
      <w:r w:rsidRPr="00C87FC2">
        <w:rPr>
          <w:color w:val="auto"/>
        </w:rPr>
        <w:t xml:space="preserve">, especially the ancient pre-Israelite city that King </w:t>
      </w:r>
      <w:r w:rsidRPr="00C87FC2">
        <w:rPr>
          <w:b/>
          <w:color w:val="auto"/>
        </w:rPr>
        <w:t>David</w:t>
      </w:r>
      <w:r w:rsidRPr="00C87FC2">
        <w:rPr>
          <w:color w:val="auto"/>
        </w:rPr>
        <w:t xml:space="preserve"> captured and made his capital in the early tenth century </w:t>
      </w:r>
      <w:r w:rsidR="009B032F" w:rsidRPr="00C87FC2">
        <w:rPr>
          <w:smallCaps/>
          <w:color w:val="auto"/>
        </w:rPr>
        <w:t>bce</w:t>
      </w:r>
      <w:r w:rsidRPr="00C87FC2">
        <w:rPr>
          <w:color w:val="auto"/>
        </w:rPr>
        <w:t>. In later tradition, it is also used of Bethlehem, David</w:t>
      </w:r>
      <w:r w:rsidR="00A317C8" w:rsidRPr="00C87FC2">
        <w:rPr>
          <w:color w:val="auto"/>
        </w:rPr>
        <w:t>’</w:t>
      </w:r>
      <w:r w:rsidRPr="00C87FC2">
        <w:rPr>
          <w:color w:val="auto"/>
        </w:rPr>
        <w:t>s birthplace.</w:t>
      </w:r>
    </w:p>
    <w:p w:rsidR="00A317C8" w:rsidRPr="00C87FC2" w:rsidRDefault="0085395E" w:rsidP="00203BB3">
      <w:pPr>
        <w:pStyle w:val="GLT"/>
        <w:rPr>
          <w:color w:val="auto"/>
        </w:rPr>
      </w:pPr>
      <w:r w:rsidRPr="00C87FC2">
        <w:rPr>
          <w:b/>
          <w:color w:val="auto"/>
        </w:rPr>
        <w:t>Code of Hammurapi:</w:t>
      </w:r>
      <w:r w:rsidRPr="00C87FC2">
        <w:rPr>
          <w:color w:val="auto"/>
        </w:rPr>
        <w:t xml:space="preserve"> An ancient collection of laws issued by the </w:t>
      </w:r>
      <w:r w:rsidRPr="00C87FC2">
        <w:rPr>
          <w:b/>
          <w:color w:val="auto"/>
        </w:rPr>
        <w:t>Babylonian</w:t>
      </w:r>
      <w:r w:rsidRPr="00C87FC2">
        <w:rPr>
          <w:color w:val="auto"/>
        </w:rPr>
        <w:t xml:space="preserve"> king Hammurapi (also spelled Hammurabi) in the mid-eighteenth century </w:t>
      </w:r>
      <w:r w:rsidR="009B032F" w:rsidRPr="00C87FC2">
        <w:rPr>
          <w:smallCaps/>
          <w:color w:val="auto"/>
        </w:rPr>
        <w:t>bce</w:t>
      </w:r>
      <w:r w:rsidRPr="00C87FC2">
        <w:rPr>
          <w:color w:val="auto"/>
        </w:rPr>
        <w:t>.</w:t>
      </w:r>
    </w:p>
    <w:p w:rsidR="00A317C8" w:rsidRPr="00C87FC2" w:rsidRDefault="0085395E" w:rsidP="00203BB3">
      <w:pPr>
        <w:pStyle w:val="GLT"/>
        <w:rPr>
          <w:color w:val="auto"/>
        </w:rPr>
      </w:pPr>
      <w:r w:rsidRPr="00C87FC2">
        <w:rPr>
          <w:b/>
          <w:color w:val="auto"/>
        </w:rPr>
        <w:lastRenderedPageBreak/>
        <w:t>confessions of Jeremiah:</w:t>
      </w:r>
      <w:r w:rsidRPr="00C87FC2">
        <w:rPr>
          <w:color w:val="auto"/>
        </w:rPr>
        <w:t xml:space="preserve"> In modern scholarship, those parts of the book of </w:t>
      </w:r>
      <w:r w:rsidRPr="00C87FC2">
        <w:rPr>
          <w:b/>
          <w:color w:val="auto"/>
        </w:rPr>
        <w:t>Jeremiah</w:t>
      </w:r>
      <w:r w:rsidRPr="00C87FC2">
        <w:rPr>
          <w:color w:val="auto"/>
        </w:rPr>
        <w:t xml:space="preserve"> in which he laments to God the difficulties he experienced as a </w:t>
      </w:r>
      <w:r w:rsidRPr="00C87FC2">
        <w:rPr>
          <w:b/>
          <w:color w:val="auto"/>
        </w:rPr>
        <w:t>prophet</w:t>
      </w:r>
      <w:r w:rsidRPr="00C87FC2">
        <w:rPr>
          <w:color w:val="auto"/>
        </w:rPr>
        <w:t>. The confessions are in Jeremiah 11.18–12.6, 15.10–21, 17.14–18, 18.18–23, and 20.7–18.</w:t>
      </w:r>
    </w:p>
    <w:p w:rsidR="00A317C8" w:rsidRPr="00C87FC2" w:rsidRDefault="0085395E" w:rsidP="00203BB3">
      <w:pPr>
        <w:pStyle w:val="GLT"/>
        <w:rPr>
          <w:color w:val="auto"/>
        </w:rPr>
      </w:pPr>
      <w:r w:rsidRPr="00C87FC2">
        <w:rPr>
          <w:b/>
          <w:color w:val="auto"/>
        </w:rPr>
        <w:t>cosmology:</w:t>
      </w:r>
      <w:r w:rsidRPr="00C87FC2">
        <w:rPr>
          <w:color w:val="auto"/>
        </w:rPr>
        <w:t xml:space="preserve"> An account of the origins of the world; in the ancient Near East, cosmologies are usually creation </w:t>
      </w:r>
      <w:r w:rsidRPr="00C87FC2">
        <w:rPr>
          <w:b/>
          <w:color w:val="auto"/>
        </w:rPr>
        <w:t>myth</w:t>
      </w:r>
      <w:r w:rsidRPr="00C87FC2">
        <w:rPr>
          <w:color w:val="auto"/>
        </w:rPr>
        <w:t>s.</w:t>
      </w:r>
    </w:p>
    <w:p w:rsidR="00A317C8" w:rsidRPr="00C87FC2" w:rsidRDefault="0085395E" w:rsidP="00203BB3">
      <w:pPr>
        <w:pStyle w:val="GLT"/>
        <w:rPr>
          <w:color w:val="auto"/>
        </w:rPr>
      </w:pPr>
      <w:proofErr w:type="gramStart"/>
      <w:r w:rsidRPr="00C87FC2">
        <w:rPr>
          <w:b/>
          <w:color w:val="auto"/>
        </w:rPr>
        <w:t>covenant</w:t>
      </w:r>
      <w:proofErr w:type="gramEnd"/>
      <w:r w:rsidRPr="00C87FC2">
        <w:rPr>
          <w:b/>
          <w:color w:val="auto"/>
        </w:rPr>
        <w:t>:</w:t>
      </w:r>
      <w:r w:rsidRPr="00C87FC2">
        <w:rPr>
          <w:color w:val="auto"/>
        </w:rPr>
        <w:t xml:space="preserve"> (Hebr. </w:t>
      </w:r>
      <w:proofErr w:type="spellStart"/>
      <w:r w:rsidRPr="00C87FC2">
        <w:rPr>
          <w:i/>
          <w:color w:val="auto"/>
        </w:rPr>
        <w:t>berît</w:t>
      </w:r>
      <w:proofErr w:type="spellEnd"/>
      <w:r w:rsidRPr="00C87FC2">
        <w:rPr>
          <w:b/>
          <w:color w:val="auto"/>
        </w:rPr>
        <w:t>)</w:t>
      </w:r>
      <w:r w:rsidRPr="00C87FC2">
        <w:rPr>
          <w:color w:val="auto"/>
        </w:rPr>
        <w:t xml:space="preserve">A term originally meaning </w:t>
      </w:r>
      <w:r w:rsidR="00A317C8" w:rsidRPr="00C87FC2">
        <w:rPr>
          <w:color w:val="auto"/>
        </w:rPr>
        <w:t>“</w:t>
      </w:r>
      <w:r w:rsidRPr="00C87FC2">
        <w:rPr>
          <w:color w:val="auto"/>
        </w:rPr>
        <w:t>contract,</w:t>
      </w:r>
      <w:r w:rsidR="00A317C8" w:rsidRPr="00C87FC2">
        <w:rPr>
          <w:color w:val="auto"/>
        </w:rPr>
        <w:t>”</w:t>
      </w:r>
      <w:r w:rsidRPr="00C87FC2">
        <w:rPr>
          <w:color w:val="auto"/>
        </w:rPr>
        <w:t xml:space="preserve"> used in the Bible of marriage, slavery, and international treaties and used metaphorically to characterize the relationship between God and the Israelites and between God and individuals such as </w:t>
      </w:r>
      <w:r w:rsidRPr="00C87FC2">
        <w:rPr>
          <w:b/>
          <w:color w:val="auto"/>
        </w:rPr>
        <w:t>Abraham</w:t>
      </w:r>
      <w:r w:rsidRPr="00C87FC2">
        <w:rPr>
          <w:color w:val="auto"/>
        </w:rPr>
        <w:t xml:space="preserve">, </w:t>
      </w:r>
      <w:r w:rsidRPr="00C87FC2">
        <w:rPr>
          <w:b/>
          <w:color w:val="auto"/>
        </w:rPr>
        <w:t>Aaron</w:t>
      </w:r>
      <w:r w:rsidRPr="00C87FC2">
        <w:rPr>
          <w:color w:val="auto"/>
        </w:rPr>
        <w:t xml:space="preserve">, and </w:t>
      </w:r>
      <w:r w:rsidRPr="00C87FC2">
        <w:rPr>
          <w:b/>
          <w:color w:val="auto"/>
        </w:rPr>
        <w:t>David</w:t>
      </w:r>
      <w:r w:rsidRPr="00C87FC2">
        <w:rPr>
          <w:color w:val="auto"/>
        </w:rPr>
        <w:t>.</w:t>
      </w:r>
    </w:p>
    <w:p w:rsidR="00A317C8" w:rsidRPr="00C87FC2" w:rsidRDefault="0085395E" w:rsidP="00203BB3">
      <w:pPr>
        <w:pStyle w:val="GLT"/>
        <w:rPr>
          <w:color w:val="auto"/>
        </w:rPr>
      </w:pPr>
      <w:r w:rsidRPr="00C87FC2">
        <w:rPr>
          <w:b/>
          <w:color w:val="auto"/>
        </w:rPr>
        <w:t>Covenant Code:</w:t>
      </w:r>
      <w:r w:rsidRPr="00C87FC2">
        <w:rPr>
          <w:color w:val="auto"/>
        </w:rPr>
        <w:t xml:space="preserve"> In modern scholarship, the collection of laws found in Exodus 20.22–23.19, identified as </w:t>
      </w:r>
      <w:r w:rsidR="00A317C8" w:rsidRPr="00C87FC2">
        <w:rPr>
          <w:color w:val="auto"/>
        </w:rPr>
        <w:t>“</w:t>
      </w:r>
      <w:r w:rsidRPr="00C87FC2">
        <w:rPr>
          <w:color w:val="auto"/>
        </w:rPr>
        <w:t>the book of the covenant</w:t>
      </w:r>
      <w:r w:rsidR="00A317C8" w:rsidRPr="00C87FC2">
        <w:rPr>
          <w:color w:val="auto"/>
        </w:rPr>
        <w:t>”</w:t>
      </w:r>
      <w:r w:rsidRPr="00C87FC2">
        <w:rPr>
          <w:color w:val="auto"/>
        </w:rPr>
        <w:t xml:space="preserve"> (Ex 24.7). It is one of the oldest collections of laws in the Bible.</w:t>
      </w:r>
    </w:p>
    <w:p w:rsidR="00A317C8" w:rsidRPr="00C87FC2" w:rsidRDefault="0085395E" w:rsidP="00203BB3">
      <w:pPr>
        <w:pStyle w:val="GLT"/>
        <w:rPr>
          <w:color w:val="auto"/>
        </w:rPr>
      </w:pPr>
      <w:r w:rsidRPr="00C87FC2">
        <w:rPr>
          <w:b/>
          <w:color w:val="auto"/>
        </w:rPr>
        <w:t>covenant lawsuit:</w:t>
      </w:r>
      <w:r w:rsidRPr="00C87FC2">
        <w:rPr>
          <w:color w:val="auto"/>
        </w:rPr>
        <w:t xml:space="preserve"> A genre used by the </w:t>
      </w:r>
      <w:r w:rsidRPr="00C87FC2">
        <w:rPr>
          <w:b/>
          <w:color w:val="auto"/>
        </w:rPr>
        <w:t>prophets</w:t>
      </w:r>
      <w:r w:rsidRPr="00C87FC2">
        <w:rPr>
          <w:color w:val="auto"/>
        </w:rPr>
        <w:t xml:space="preserve"> in which </w:t>
      </w:r>
      <w:r w:rsidRPr="00C87FC2">
        <w:rPr>
          <w:b/>
          <w:color w:val="auto"/>
        </w:rPr>
        <w:t>Israel</w:t>
      </w:r>
      <w:r w:rsidRPr="00C87FC2">
        <w:rPr>
          <w:color w:val="auto"/>
        </w:rPr>
        <w:t xml:space="preserve"> is put on trial by </w:t>
      </w:r>
      <w:r w:rsidRPr="00C87FC2">
        <w:rPr>
          <w:b/>
          <w:color w:val="auto"/>
        </w:rPr>
        <w:t>Yahweh</w:t>
      </w:r>
      <w:r w:rsidRPr="00C87FC2">
        <w:rPr>
          <w:color w:val="auto"/>
        </w:rPr>
        <w:t xml:space="preserve"> for having violated its </w:t>
      </w:r>
      <w:r w:rsidRPr="00C87FC2">
        <w:rPr>
          <w:b/>
          <w:color w:val="auto"/>
        </w:rPr>
        <w:t>covenant</w:t>
      </w:r>
      <w:r w:rsidRPr="00C87FC2">
        <w:rPr>
          <w:color w:val="auto"/>
        </w:rPr>
        <w:t xml:space="preserve"> with him.</w:t>
      </w:r>
    </w:p>
    <w:p w:rsidR="00A317C8" w:rsidRPr="00C87FC2" w:rsidRDefault="0085395E" w:rsidP="00203BB3">
      <w:pPr>
        <w:pStyle w:val="GLT"/>
        <w:rPr>
          <w:color w:val="auto"/>
        </w:rPr>
      </w:pPr>
      <w:r w:rsidRPr="00C87FC2">
        <w:rPr>
          <w:b/>
          <w:color w:val="auto"/>
        </w:rPr>
        <w:t>Cyrus:</w:t>
      </w:r>
      <w:r w:rsidRPr="00C87FC2">
        <w:rPr>
          <w:color w:val="auto"/>
        </w:rPr>
        <w:t xml:space="preserve"> King of </w:t>
      </w:r>
      <w:r w:rsidRPr="00C87FC2">
        <w:rPr>
          <w:b/>
          <w:color w:val="auto"/>
        </w:rPr>
        <w:t>Persia</w:t>
      </w:r>
      <w:r w:rsidRPr="00C87FC2">
        <w:rPr>
          <w:color w:val="auto"/>
        </w:rPr>
        <w:t xml:space="preserve"> (559–530 </w:t>
      </w:r>
      <w:r w:rsidR="009B032F" w:rsidRPr="00C87FC2">
        <w:rPr>
          <w:smallCaps/>
          <w:color w:val="auto"/>
        </w:rPr>
        <w:t>bce</w:t>
      </w:r>
      <w:r w:rsidRPr="00C87FC2">
        <w:rPr>
          <w:color w:val="auto"/>
        </w:rPr>
        <w:t xml:space="preserve">) who captured </w:t>
      </w:r>
      <w:r w:rsidRPr="00C87FC2">
        <w:rPr>
          <w:b/>
          <w:color w:val="auto"/>
        </w:rPr>
        <w:t>Babylon</w:t>
      </w:r>
      <w:r w:rsidRPr="00C87FC2">
        <w:rPr>
          <w:color w:val="auto"/>
        </w:rPr>
        <w:t xml:space="preserve"> and allowed the Judean exiles there to return to </w:t>
      </w:r>
      <w:r w:rsidRPr="00C87FC2">
        <w:rPr>
          <w:b/>
          <w:color w:val="auto"/>
        </w:rPr>
        <w:t>Judah</w:t>
      </w:r>
      <w:r w:rsidRPr="00C87FC2">
        <w:rPr>
          <w:color w:val="auto"/>
        </w:rPr>
        <w:t>.</w:t>
      </w:r>
    </w:p>
    <w:p w:rsidR="00A317C8" w:rsidRPr="00C87FC2" w:rsidRDefault="0085395E" w:rsidP="00203BB3">
      <w:pPr>
        <w:pStyle w:val="GLT"/>
        <w:rPr>
          <w:color w:val="auto"/>
        </w:rPr>
      </w:pPr>
      <w:r w:rsidRPr="00C87FC2">
        <w:rPr>
          <w:b/>
          <w:color w:val="auto"/>
        </w:rPr>
        <w:t>D:</w:t>
      </w:r>
      <w:r w:rsidRPr="00C87FC2">
        <w:rPr>
          <w:color w:val="auto"/>
        </w:rPr>
        <w:t xml:space="preserve"> The Deuteronomic source according to the </w:t>
      </w:r>
      <w:r w:rsidRPr="00C87FC2">
        <w:rPr>
          <w:b/>
          <w:color w:val="auto"/>
        </w:rPr>
        <w:t>Documentary Hypothesis</w:t>
      </w:r>
      <w:r w:rsidRPr="00C87FC2">
        <w:rPr>
          <w:color w:val="auto"/>
        </w:rPr>
        <w:t>, which is found almost exclusively in the book of Deuteronomy.</w:t>
      </w:r>
    </w:p>
    <w:p w:rsidR="00A317C8" w:rsidRPr="00C87FC2" w:rsidRDefault="0085395E" w:rsidP="00203BB3">
      <w:pPr>
        <w:pStyle w:val="GLT"/>
        <w:rPr>
          <w:color w:val="auto"/>
        </w:rPr>
      </w:pPr>
      <w:r w:rsidRPr="00C87FC2">
        <w:rPr>
          <w:b/>
          <w:color w:val="auto"/>
        </w:rPr>
        <w:t>Daniel:</w:t>
      </w:r>
      <w:r w:rsidRPr="00C87FC2">
        <w:rPr>
          <w:color w:val="auto"/>
        </w:rPr>
        <w:t xml:space="preserve"> The hero of the book named for him, in which he is a courtier in the court of kings of </w:t>
      </w:r>
      <w:r w:rsidRPr="00C87FC2">
        <w:rPr>
          <w:b/>
          <w:color w:val="auto"/>
        </w:rPr>
        <w:t>Babylon</w:t>
      </w:r>
      <w:r w:rsidRPr="00C87FC2">
        <w:rPr>
          <w:color w:val="auto"/>
        </w:rPr>
        <w:t xml:space="preserve"> and </w:t>
      </w:r>
      <w:r w:rsidRPr="00C87FC2">
        <w:rPr>
          <w:b/>
          <w:color w:val="auto"/>
        </w:rPr>
        <w:t>Persia</w:t>
      </w:r>
      <w:r w:rsidRPr="00C87FC2">
        <w:rPr>
          <w:color w:val="auto"/>
        </w:rPr>
        <w:t xml:space="preserve"> and receives revelations concerning the history and the future of the Jews.</w:t>
      </w:r>
    </w:p>
    <w:p w:rsidR="00A317C8" w:rsidRPr="00C87FC2" w:rsidRDefault="0085395E" w:rsidP="00203BB3">
      <w:pPr>
        <w:pStyle w:val="GLT"/>
        <w:rPr>
          <w:color w:val="auto"/>
        </w:rPr>
      </w:pPr>
      <w:r w:rsidRPr="00C87FC2">
        <w:rPr>
          <w:b/>
          <w:color w:val="auto"/>
        </w:rPr>
        <w:t>David:</w:t>
      </w:r>
      <w:r w:rsidRPr="00C87FC2">
        <w:rPr>
          <w:color w:val="auto"/>
        </w:rPr>
        <w:t xml:space="preserve"> Son of Jesse, from Bethlehem. As a young man he served in </w:t>
      </w:r>
      <w:r w:rsidRPr="00C87FC2">
        <w:rPr>
          <w:b/>
          <w:color w:val="auto"/>
        </w:rPr>
        <w:t>Saul</w:t>
      </w:r>
      <w:r w:rsidR="00A317C8" w:rsidRPr="00C87FC2">
        <w:rPr>
          <w:color w:val="auto"/>
        </w:rPr>
        <w:t>’</w:t>
      </w:r>
      <w:r w:rsidRPr="00C87FC2">
        <w:rPr>
          <w:color w:val="auto"/>
        </w:rPr>
        <w:t xml:space="preserve">s army and killed the Philistine champion </w:t>
      </w:r>
      <w:r w:rsidRPr="00C87FC2">
        <w:rPr>
          <w:b/>
          <w:color w:val="auto"/>
        </w:rPr>
        <w:t>Goliath</w:t>
      </w:r>
      <w:r w:rsidRPr="00C87FC2">
        <w:rPr>
          <w:color w:val="auto"/>
        </w:rPr>
        <w:t>. Although he was a close friend of Saul</w:t>
      </w:r>
      <w:r w:rsidR="00A317C8" w:rsidRPr="00C87FC2">
        <w:rPr>
          <w:color w:val="auto"/>
        </w:rPr>
        <w:t>’</w:t>
      </w:r>
      <w:r w:rsidRPr="00C87FC2">
        <w:rPr>
          <w:color w:val="auto"/>
        </w:rPr>
        <w:t xml:space="preserve">s son </w:t>
      </w:r>
      <w:r w:rsidRPr="00C87FC2">
        <w:rPr>
          <w:b/>
          <w:color w:val="auto"/>
        </w:rPr>
        <w:t>Jonathan</w:t>
      </w:r>
      <w:r w:rsidRPr="00C87FC2">
        <w:rPr>
          <w:color w:val="auto"/>
        </w:rPr>
        <w:t xml:space="preserve"> and </w:t>
      </w:r>
      <w:r w:rsidRPr="00C87FC2">
        <w:rPr>
          <w:color w:val="auto"/>
        </w:rPr>
        <w:lastRenderedPageBreak/>
        <w:t>had married Saul</w:t>
      </w:r>
      <w:r w:rsidR="00A317C8" w:rsidRPr="00C87FC2">
        <w:rPr>
          <w:color w:val="auto"/>
        </w:rPr>
        <w:t>’</w:t>
      </w:r>
      <w:r w:rsidRPr="00C87FC2">
        <w:rPr>
          <w:color w:val="auto"/>
        </w:rPr>
        <w:t xml:space="preserve">s daughter </w:t>
      </w:r>
      <w:r w:rsidRPr="00C87FC2">
        <w:rPr>
          <w:b/>
          <w:color w:val="auto"/>
        </w:rPr>
        <w:t>Michal</w:t>
      </w:r>
      <w:r w:rsidRPr="00C87FC2">
        <w:rPr>
          <w:color w:val="auto"/>
        </w:rPr>
        <w:t xml:space="preserve">, he and Saul became enemies. When Saul died, David succeeded him as king of </w:t>
      </w:r>
      <w:r w:rsidRPr="00C87FC2">
        <w:rPr>
          <w:b/>
          <w:color w:val="auto"/>
        </w:rPr>
        <w:t>Israel</w:t>
      </w:r>
      <w:r w:rsidRPr="00C87FC2">
        <w:rPr>
          <w:color w:val="auto"/>
        </w:rPr>
        <w:t xml:space="preserve"> about 1000 </w:t>
      </w:r>
      <w:r w:rsidR="009B032F" w:rsidRPr="00C87FC2">
        <w:rPr>
          <w:smallCaps/>
          <w:color w:val="auto"/>
        </w:rPr>
        <w:t>bce</w:t>
      </w:r>
      <w:r w:rsidRPr="00C87FC2">
        <w:rPr>
          <w:color w:val="auto"/>
        </w:rPr>
        <w:t xml:space="preserve"> and soon moved his capital to </w:t>
      </w:r>
      <w:r w:rsidRPr="00C87FC2">
        <w:rPr>
          <w:b/>
          <w:color w:val="auto"/>
        </w:rPr>
        <w:t>Jerusalem</w:t>
      </w:r>
      <w:r w:rsidRPr="00C87FC2">
        <w:rPr>
          <w:color w:val="auto"/>
        </w:rPr>
        <w:t xml:space="preserve">. He was succeeded by his son </w:t>
      </w:r>
      <w:r w:rsidRPr="00C87FC2">
        <w:rPr>
          <w:b/>
          <w:color w:val="auto"/>
        </w:rPr>
        <w:t>Solomon</w:t>
      </w:r>
      <w:r w:rsidRPr="00C87FC2">
        <w:rPr>
          <w:color w:val="auto"/>
        </w:rPr>
        <w:t xml:space="preserve">, whose mother was </w:t>
      </w:r>
      <w:r w:rsidRPr="00C87FC2">
        <w:rPr>
          <w:b/>
          <w:color w:val="auto"/>
        </w:rPr>
        <w:t>Bathsheba</w:t>
      </w:r>
      <w:r w:rsidRPr="00C87FC2">
        <w:rPr>
          <w:color w:val="auto"/>
        </w:rPr>
        <w:t>.</w:t>
      </w:r>
    </w:p>
    <w:p w:rsidR="00A317C8" w:rsidRPr="00C87FC2" w:rsidRDefault="0085395E" w:rsidP="00203BB3">
      <w:pPr>
        <w:pStyle w:val="GLT"/>
        <w:rPr>
          <w:color w:val="auto"/>
        </w:rPr>
      </w:pPr>
      <w:r w:rsidRPr="00C87FC2">
        <w:rPr>
          <w:b/>
          <w:color w:val="auto"/>
        </w:rPr>
        <w:t>Davidic covenant:</w:t>
      </w:r>
      <w:r w:rsidRPr="00C87FC2">
        <w:rPr>
          <w:color w:val="auto"/>
        </w:rPr>
        <w:t xml:space="preserve"> The </w:t>
      </w:r>
      <w:r w:rsidRPr="00C87FC2">
        <w:rPr>
          <w:b/>
          <w:color w:val="auto"/>
        </w:rPr>
        <w:t>covenant</w:t>
      </w:r>
      <w:r w:rsidRPr="00C87FC2">
        <w:rPr>
          <w:color w:val="auto"/>
        </w:rPr>
        <w:t xml:space="preserve"> between </w:t>
      </w:r>
      <w:r w:rsidRPr="00C87FC2">
        <w:rPr>
          <w:b/>
          <w:color w:val="auto"/>
        </w:rPr>
        <w:t>Yahweh</w:t>
      </w:r>
      <w:r w:rsidRPr="00C87FC2">
        <w:rPr>
          <w:color w:val="auto"/>
        </w:rPr>
        <w:t xml:space="preserve"> and </w:t>
      </w:r>
      <w:r w:rsidRPr="00C87FC2">
        <w:rPr>
          <w:b/>
          <w:color w:val="auto"/>
        </w:rPr>
        <w:t>David</w:t>
      </w:r>
      <w:r w:rsidRPr="00C87FC2">
        <w:rPr>
          <w:color w:val="auto"/>
        </w:rPr>
        <w:t xml:space="preserve">, which guaranteed the divine protection of the dynasty that David founded and of </w:t>
      </w:r>
      <w:r w:rsidRPr="00C87FC2">
        <w:rPr>
          <w:b/>
          <w:color w:val="auto"/>
        </w:rPr>
        <w:t>Jerusalem</w:t>
      </w:r>
      <w:r w:rsidRPr="00C87FC2">
        <w:rPr>
          <w:color w:val="auto"/>
        </w:rPr>
        <w:t>, its capital city.</w:t>
      </w:r>
    </w:p>
    <w:p w:rsidR="00A317C8" w:rsidRPr="00C87FC2" w:rsidRDefault="0085395E" w:rsidP="00203BB3">
      <w:pPr>
        <w:pStyle w:val="GLT"/>
        <w:rPr>
          <w:color w:val="auto"/>
        </w:rPr>
      </w:pPr>
      <w:r w:rsidRPr="00C87FC2">
        <w:rPr>
          <w:b/>
          <w:color w:val="auto"/>
        </w:rPr>
        <w:t>Day of Atonement:</w:t>
      </w:r>
      <w:r w:rsidRPr="00C87FC2">
        <w:rPr>
          <w:color w:val="auto"/>
        </w:rPr>
        <w:t xml:space="preserve"> A fall ritual of purification, described in Leviticus 16, later known as Yom Kippur. </w:t>
      </w:r>
      <w:r w:rsidRPr="00C87FC2">
        <w:rPr>
          <w:i/>
          <w:color w:val="auto"/>
        </w:rPr>
        <w:t>See also</w:t>
      </w:r>
      <w:r w:rsidRPr="00C87FC2">
        <w:rPr>
          <w:color w:val="auto"/>
        </w:rPr>
        <w:t xml:space="preserve"> </w:t>
      </w:r>
      <w:r w:rsidRPr="00C87FC2">
        <w:rPr>
          <w:b/>
          <w:color w:val="auto"/>
        </w:rPr>
        <w:t>scapegoat</w:t>
      </w:r>
      <w:r w:rsidRPr="00C87FC2">
        <w:rPr>
          <w:color w:val="auto"/>
        </w:rPr>
        <w:t>.</w:t>
      </w:r>
    </w:p>
    <w:p w:rsidR="00A317C8" w:rsidRPr="00C87FC2" w:rsidRDefault="0085395E" w:rsidP="00203BB3">
      <w:pPr>
        <w:pStyle w:val="GLT"/>
        <w:rPr>
          <w:color w:val="auto"/>
        </w:rPr>
      </w:pPr>
      <w:r w:rsidRPr="00C87FC2">
        <w:rPr>
          <w:b/>
          <w:color w:val="auto"/>
        </w:rPr>
        <w:t>day of the L</w:t>
      </w:r>
      <w:r w:rsidRPr="00C87FC2">
        <w:rPr>
          <w:b/>
          <w:smallCaps/>
          <w:color w:val="auto"/>
        </w:rPr>
        <w:t>ord</w:t>
      </w:r>
      <w:r w:rsidRPr="00C87FC2">
        <w:rPr>
          <w:b/>
          <w:color w:val="auto"/>
        </w:rPr>
        <w:t>:</w:t>
      </w:r>
      <w:r w:rsidRPr="00C87FC2">
        <w:rPr>
          <w:color w:val="auto"/>
        </w:rPr>
        <w:t xml:space="preserve"> A phrase used by the </w:t>
      </w:r>
      <w:r w:rsidRPr="00C87FC2">
        <w:rPr>
          <w:b/>
          <w:color w:val="auto"/>
        </w:rPr>
        <w:t>prophets</w:t>
      </w:r>
      <w:r w:rsidRPr="00C87FC2">
        <w:rPr>
          <w:color w:val="auto"/>
        </w:rPr>
        <w:t xml:space="preserve"> to describe </w:t>
      </w:r>
      <w:r w:rsidRPr="00C87FC2">
        <w:rPr>
          <w:b/>
          <w:color w:val="auto"/>
        </w:rPr>
        <w:t>Yahweh</w:t>
      </w:r>
      <w:r w:rsidR="00A317C8" w:rsidRPr="00C87FC2">
        <w:rPr>
          <w:color w:val="auto"/>
        </w:rPr>
        <w:t>’</w:t>
      </w:r>
      <w:r w:rsidRPr="00C87FC2">
        <w:rPr>
          <w:color w:val="auto"/>
        </w:rPr>
        <w:t xml:space="preserve">s fighting against his enemies. In </w:t>
      </w:r>
      <w:r w:rsidRPr="00C87FC2">
        <w:rPr>
          <w:b/>
          <w:color w:val="auto"/>
        </w:rPr>
        <w:t>apocalyptic</w:t>
      </w:r>
      <w:r w:rsidRPr="00C87FC2">
        <w:rPr>
          <w:color w:val="auto"/>
        </w:rPr>
        <w:t xml:space="preserve"> literature it is used of the final battle between good and evil.</w:t>
      </w:r>
    </w:p>
    <w:p w:rsidR="00A317C8" w:rsidRPr="00C87FC2" w:rsidRDefault="0085395E" w:rsidP="00203BB3">
      <w:pPr>
        <w:pStyle w:val="GLT"/>
        <w:rPr>
          <w:color w:val="auto"/>
        </w:rPr>
      </w:pPr>
      <w:r w:rsidRPr="00C87FC2">
        <w:rPr>
          <w:b/>
          <w:color w:val="auto"/>
        </w:rPr>
        <w:t>Dead Sea:</w:t>
      </w:r>
      <w:r w:rsidRPr="00C87FC2">
        <w:rPr>
          <w:color w:val="auto"/>
        </w:rPr>
        <w:t xml:space="preserve"> A large body of water in the Rift Valley into which the Jordan River flows. Due to evaporation, it has a high mineral content and no life is found in it, hence its name.</w:t>
      </w:r>
    </w:p>
    <w:p w:rsidR="00A317C8" w:rsidRPr="00C87FC2" w:rsidRDefault="0085395E" w:rsidP="00203BB3">
      <w:pPr>
        <w:pStyle w:val="GLT"/>
        <w:rPr>
          <w:color w:val="auto"/>
        </w:rPr>
      </w:pPr>
      <w:r w:rsidRPr="00C87FC2">
        <w:rPr>
          <w:b/>
          <w:color w:val="auto"/>
        </w:rPr>
        <w:t>Dead Sea Scrolls:</w:t>
      </w:r>
      <w:r w:rsidRPr="00C87FC2">
        <w:rPr>
          <w:color w:val="auto"/>
        </w:rPr>
        <w:t xml:space="preserve"> Ancient manuscripts found in caves on the western side of the </w:t>
      </w:r>
      <w:r w:rsidRPr="00C87FC2">
        <w:rPr>
          <w:b/>
          <w:color w:val="auto"/>
        </w:rPr>
        <w:t>Dead Sea</w:t>
      </w:r>
      <w:r w:rsidRPr="00C87FC2">
        <w:rPr>
          <w:color w:val="auto"/>
        </w:rPr>
        <w:t xml:space="preserve"> beginning in 194</w:t>
      </w:r>
      <w:r w:rsidR="002F7DC3">
        <w:rPr>
          <w:color w:val="auto"/>
        </w:rPr>
        <w:t>7</w:t>
      </w:r>
      <w:r w:rsidRPr="00C87FC2">
        <w:rPr>
          <w:color w:val="auto"/>
        </w:rPr>
        <w:t xml:space="preserve">. Some of them are the oldest surviving manuscripts of books of the Bible, dating as early as the third century </w:t>
      </w:r>
      <w:r w:rsidR="009B032F" w:rsidRPr="00C87FC2">
        <w:rPr>
          <w:smallCaps/>
          <w:color w:val="auto"/>
        </w:rPr>
        <w:t>bce</w:t>
      </w:r>
      <w:r w:rsidRPr="00C87FC2">
        <w:rPr>
          <w:color w:val="auto"/>
        </w:rPr>
        <w:t>.</w:t>
      </w:r>
    </w:p>
    <w:p w:rsidR="00A317C8" w:rsidRPr="00C87FC2" w:rsidRDefault="0085395E" w:rsidP="00203BB3">
      <w:pPr>
        <w:pStyle w:val="GLT"/>
        <w:rPr>
          <w:color w:val="auto"/>
        </w:rPr>
      </w:pPr>
      <w:r w:rsidRPr="00C87FC2">
        <w:rPr>
          <w:b/>
          <w:color w:val="auto"/>
        </w:rPr>
        <w:t>Deborah:</w:t>
      </w:r>
      <w:r w:rsidRPr="00C87FC2">
        <w:rPr>
          <w:color w:val="auto"/>
        </w:rPr>
        <w:t xml:space="preserve"> One of the </w:t>
      </w:r>
      <w:r w:rsidRPr="00C87FC2">
        <w:rPr>
          <w:b/>
          <w:color w:val="auto"/>
        </w:rPr>
        <w:t>judges</w:t>
      </w:r>
      <w:r w:rsidRPr="00C87FC2">
        <w:rPr>
          <w:color w:val="auto"/>
        </w:rPr>
        <w:t xml:space="preserve"> who led a coalition of </w:t>
      </w:r>
      <w:r w:rsidRPr="00C87FC2">
        <w:rPr>
          <w:b/>
          <w:color w:val="auto"/>
        </w:rPr>
        <w:t>Israelite</w:t>
      </w:r>
      <w:r w:rsidRPr="00C87FC2">
        <w:rPr>
          <w:color w:val="auto"/>
        </w:rPr>
        <w:t xml:space="preserve"> tribes against </w:t>
      </w:r>
      <w:r w:rsidRPr="00C87FC2">
        <w:rPr>
          <w:b/>
          <w:color w:val="auto"/>
        </w:rPr>
        <w:t>Canaanite</w:t>
      </w:r>
      <w:r w:rsidRPr="00C87FC2">
        <w:rPr>
          <w:color w:val="auto"/>
        </w:rPr>
        <w:t xml:space="preserve"> adversaries in the twelfth century </w:t>
      </w:r>
      <w:r w:rsidR="009B032F" w:rsidRPr="00C87FC2">
        <w:rPr>
          <w:smallCaps/>
          <w:color w:val="auto"/>
        </w:rPr>
        <w:t>bce</w:t>
      </w:r>
      <w:r w:rsidRPr="00C87FC2">
        <w:rPr>
          <w:color w:val="auto"/>
        </w:rPr>
        <w:t>, celebrated in the Song of Deborah named for her.</w:t>
      </w:r>
    </w:p>
    <w:p w:rsidR="00A317C8" w:rsidRPr="00C87FC2" w:rsidRDefault="0085395E" w:rsidP="00203BB3">
      <w:pPr>
        <w:pStyle w:val="GLT"/>
        <w:rPr>
          <w:color w:val="auto"/>
        </w:rPr>
      </w:pPr>
      <w:r w:rsidRPr="00C87FC2">
        <w:rPr>
          <w:b/>
          <w:color w:val="auto"/>
        </w:rPr>
        <w:t>Decalogue:</w:t>
      </w:r>
      <w:r w:rsidRPr="00C87FC2">
        <w:rPr>
          <w:color w:val="auto"/>
        </w:rPr>
        <w:t xml:space="preserve"> A word of Greek origin that means </w:t>
      </w:r>
      <w:r w:rsidR="00A317C8" w:rsidRPr="00C87FC2">
        <w:rPr>
          <w:color w:val="auto"/>
        </w:rPr>
        <w:t>“</w:t>
      </w:r>
      <w:r w:rsidRPr="00C87FC2">
        <w:rPr>
          <w:color w:val="auto"/>
        </w:rPr>
        <w:t>ten words</w:t>
      </w:r>
      <w:r w:rsidR="00A317C8" w:rsidRPr="00C87FC2">
        <w:rPr>
          <w:color w:val="auto"/>
        </w:rPr>
        <w:t>”</w:t>
      </w:r>
      <w:r w:rsidRPr="00C87FC2">
        <w:rPr>
          <w:color w:val="auto"/>
        </w:rPr>
        <w:t xml:space="preserve">; another name for the </w:t>
      </w:r>
      <w:r w:rsidRPr="00C87FC2">
        <w:rPr>
          <w:b/>
          <w:color w:val="auto"/>
        </w:rPr>
        <w:t>Ten Commandments</w:t>
      </w:r>
      <w:r w:rsidRPr="00C87FC2">
        <w:rPr>
          <w:color w:val="auto"/>
        </w:rPr>
        <w:t>.</w:t>
      </w:r>
    </w:p>
    <w:p w:rsidR="00A317C8" w:rsidRPr="00C87FC2" w:rsidRDefault="0085395E" w:rsidP="00203BB3">
      <w:pPr>
        <w:pStyle w:val="GLT"/>
        <w:rPr>
          <w:color w:val="auto"/>
        </w:rPr>
      </w:pPr>
      <w:r w:rsidRPr="00C87FC2">
        <w:rPr>
          <w:b/>
          <w:color w:val="auto"/>
        </w:rPr>
        <w:t>Delilah:</w:t>
      </w:r>
      <w:r w:rsidRPr="00C87FC2">
        <w:rPr>
          <w:color w:val="auto"/>
        </w:rPr>
        <w:t xml:space="preserve"> Woman who betrayed </w:t>
      </w:r>
      <w:r w:rsidRPr="00C87FC2">
        <w:rPr>
          <w:b/>
          <w:color w:val="auto"/>
        </w:rPr>
        <w:t>Samson</w:t>
      </w:r>
      <w:r w:rsidRPr="00C87FC2">
        <w:rPr>
          <w:color w:val="auto"/>
        </w:rPr>
        <w:t xml:space="preserve"> to the </w:t>
      </w:r>
      <w:r w:rsidRPr="00C87FC2">
        <w:rPr>
          <w:b/>
          <w:color w:val="auto"/>
        </w:rPr>
        <w:t>Philistines</w:t>
      </w:r>
      <w:r w:rsidRPr="00C87FC2">
        <w:rPr>
          <w:color w:val="auto"/>
        </w:rPr>
        <w:t xml:space="preserve"> by revealing that the secret of his strength was his uncut hair.</w:t>
      </w:r>
    </w:p>
    <w:p w:rsidR="00A317C8" w:rsidRPr="00C87FC2" w:rsidRDefault="0085395E" w:rsidP="00203BB3">
      <w:pPr>
        <w:pStyle w:val="GLT"/>
        <w:rPr>
          <w:color w:val="auto"/>
        </w:rPr>
      </w:pPr>
      <w:r w:rsidRPr="00C87FC2">
        <w:rPr>
          <w:b/>
          <w:color w:val="auto"/>
        </w:rPr>
        <w:t>Deuterocanonical books:</w:t>
      </w:r>
      <w:r w:rsidRPr="00C87FC2">
        <w:rPr>
          <w:color w:val="auto"/>
        </w:rPr>
        <w:t xml:space="preserve"> </w:t>
      </w:r>
      <w:r w:rsidRPr="00C87FC2">
        <w:rPr>
          <w:i/>
          <w:color w:val="auto"/>
        </w:rPr>
        <w:t>See</w:t>
      </w:r>
      <w:r w:rsidRPr="00C87FC2">
        <w:rPr>
          <w:color w:val="auto"/>
        </w:rPr>
        <w:t xml:space="preserve"> </w:t>
      </w:r>
      <w:r w:rsidRPr="00C87FC2">
        <w:rPr>
          <w:b/>
          <w:color w:val="auto"/>
        </w:rPr>
        <w:t>Apocrypha</w:t>
      </w:r>
      <w:r w:rsidRPr="00C87FC2">
        <w:rPr>
          <w:color w:val="auto"/>
        </w:rPr>
        <w:t>.</w:t>
      </w:r>
    </w:p>
    <w:p w:rsidR="00A317C8" w:rsidRPr="00C87FC2" w:rsidRDefault="0085395E" w:rsidP="00203BB3">
      <w:pPr>
        <w:pStyle w:val="GLT"/>
        <w:rPr>
          <w:color w:val="auto"/>
        </w:rPr>
      </w:pPr>
      <w:r w:rsidRPr="00C87FC2">
        <w:rPr>
          <w:b/>
          <w:color w:val="auto"/>
        </w:rPr>
        <w:lastRenderedPageBreak/>
        <w:t>Deuteronomic Code:</w:t>
      </w:r>
      <w:r w:rsidRPr="00C87FC2">
        <w:rPr>
          <w:color w:val="auto"/>
        </w:rPr>
        <w:t xml:space="preserve"> According to modern scholars, the core of the book of Deuteronomy in chapters 12–26, a collection of ancient laws that differ in many details from those found in the books of Exodus and Leviticus.</w:t>
      </w:r>
    </w:p>
    <w:p w:rsidR="00A317C8" w:rsidRPr="00C87FC2" w:rsidRDefault="0085395E" w:rsidP="00203BB3">
      <w:pPr>
        <w:pStyle w:val="GLT"/>
        <w:rPr>
          <w:color w:val="auto"/>
        </w:rPr>
      </w:pPr>
      <w:r w:rsidRPr="00C87FC2">
        <w:rPr>
          <w:b/>
          <w:color w:val="auto"/>
        </w:rPr>
        <w:t>Deuteronomic school:</w:t>
      </w:r>
      <w:r w:rsidRPr="00C87FC2">
        <w:rPr>
          <w:color w:val="auto"/>
        </w:rPr>
        <w:t xml:space="preserve"> A group of writers who over several centuries produced the book of Deuteronomy and the </w:t>
      </w:r>
      <w:r w:rsidRPr="00C87FC2">
        <w:rPr>
          <w:b/>
          <w:color w:val="auto"/>
        </w:rPr>
        <w:t>Deuteronomistic History</w:t>
      </w:r>
      <w:r w:rsidRPr="00C87FC2">
        <w:rPr>
          <w:color w:val="auto"/>
        </w:rPr>
        <w:t>.</w:t>
      </w:r>
    </w:p>
    <w:p w:rsidR="00A317C8" w:rsidRPr="00C87FC2" w:rsidRDefault="0085395E" w:rsidP="00203BB3">
      <w:pPr>
        <w:pStyle w:val="GLT"/>
        <w:rPr>
          <w:color w:val="auto"/>
        </w:rPr>
      </w:pPr>
      <w:r w:rsidRPr="00C87FC2">
        <w:rPr>
          <w:b/>
          <w:color w:val="auto"/>
        </w:rPr>
        <w:t>Deuteronomistic History:</w:t>
      </w:r>
      <w:r w:rsidRPr="00C87FC2">
        <w:rPr>
          <w:color w:val="auto"/>
        </w:rPr>
        <w:t xml:space="preserve"> According to modern scholars, the books of Joshua, Judges, 1 and 2 Samuel, and 1 and 2 Kings, which form a narrative history of </w:t>
      </w:r>
      <w:r w:rsidRPr="00C87FC2">
        <w:rPr>
          <w:b/>
          <w:color w:val="auto"/>
        </w:rPr>
        <w:t>Israel</w:t>
      </w:r>
      <w:r w:rsidRPr="00C87FC2">
        <w:rPr>
          <w:color w:val="auto"/>
        </w:rPr>
        <w:t xml:space="preserve"> in the </w:t>
      </w:r>
      <w:r w:rsidRPr="00C87FC2">
        <w:rPr>
          <w:b/>
          <w:color w:val="auto"/>
        </w:rPr>
        <w:t>Promised Land</w:t>
      </w:r>
      <w:r w:rsidRPr="00C87FC2">
        <w:rPr>
          <w:color w:val="auto"/>
        </w:rPr>
        <w:t xml:space="preserve">. It was produced in several editions from the late eighth to the sixth centuries </w:t>
      </w:r>
      <w:r w:rsidR="009B032F" w:rsidRPr="00C87FC2">
        <w:rPr>
          <w:smallCaps/>
          <w:color w:val="auto"/>
        </w:rPr>
        <w:t>bce</w:t>
      </w:r>
      <w:r w:rsidRPr="00C87FC2">
        <w:rPr>
          <w:color w:val="auto"/>
        </w:rPr>
        <w:t xml:space="preserve"> by the Deuteronomistic Historians, who were informed by the principles of the book of Deuteronomy.</w:t>
      </w:r>
    </w:p>
    <w:p w:rsidR="00A317C8" w:rsidRPr="00C87FC2" w:rsidRDefault="0085395E" w:rsidP="00203BB3">
      <w:pPr>
        <w:pStyle w:val="GLT"/>
        <w:rPr>
          <w:color w:val="auto"/>
        </w:rPr>
      </w:pPr>
      <w:r w:rsidRPr="00C87FC2">
        <w:rPr>
          <w:b/>
          <w:color w:val="auto"/>
        </w:rPr>
        <w:t>Diaspora:</w:t>
      </w:r>
      <w:r w:rsidRPr="00C87FC2">
        <w:rPr>
          <w:color w:val="auto"/>
        </w:rPr>
        <w:t xml:space="preserve"> Literally, scattering or dispersion, used to refer to exiles from </w:t>
      </w:r>
      <w:r w:rsidRPr="00C87FC2">
        <w:rPr>
          <w:b/>
          <w:color w:val="auto"/>
        </w:rPr>
        <w:t>Judah</w:t>
      </w:r>
      <w:r w:rsidRPr="00C87FC2">
        <w:rPr>
          <w:color w:val="auto"/>
        </w:rPr>
        <w:t xml:space="preserve"> to </w:t>
      </w:r>
      <w:r w:rsidRPr="00C87FC2">
        <w:rPr>
          <w:b/>
          <w:color w:val="auto"/>
        </w:rPr>
        <w:t>Babylonia</w:t>
      </w:r>
      <w:r w:rsidRPr="00C87FC2">
        <w:rPr>
          <w:color w:val="auto"/>
        </w:rPr>
        <w:t xml:space="preserve"> in the early sixth century </w:t>
      </w:r>
      <w:r w:rsidR="009B032F" w:rsidRPr="00C87FC2">
        <w:rPr>
          <w:smallCaps/>
          <w:color w:val="auto"/>
        </w:rPr>
        <w:t>bce</w:t>
      </w:r>
      <w:r w:rsidRPr="00C87FC2">
        <w:rPr>
          <w:color w:val="auto"/>
        </w:rPr>
        <w:t xml:space="preserve">, and subsequently for any Jews living outside of </w:t>
      </w:r>
      <w:r w:rsidRPr="00C87FC2">
        <w:rPr>
          <w:b/>
          <w:color w:val="auto"/>
        </w:rPr>
        <w:t>Israel</w:t>
      </w:r>
      <w:r w:rsidRPr="00C87FC2">
        <w:rPr>
          <w:color w:val="auto"/>
        </w:rPr>
        <w:t>.</w:t>
      </w:r>
    </w:p>
    <w:p w:rsidR="00A317C8" w:rsidRPr="00C87FC2" w:rsidRDefault="0085395E" w:rsidP="00203BB3">
      <w:pPr>
        <w:pStyle w:val="GLT"/>
        <w:rPr>
          <w:color w:val="auto"/>
        </w:rPr>
      </w:pPr>
      <w:r w:rsidRPr="00C87FC2">
        <w:rPr>
          <w:b/>
          <w:color w:val="auto"/>
        </w:rPr>
        <w:t>divine council:</w:t>
      </w:r>
      <w:r w:rsidRPr="00C87FC2">
        <w:rPr>
          <w:color w:val="auto"/>
        </w:rPr>
        <w:t xml:space="preserve"> The assembly of gods, over which the high god presides. In the Bible, </w:t>
      </w:r>
      <w:r w:rsidRPr="00C87FC2">
        <w:rPr>
          <w:b/>
          <w:color w:val="auto"/>
        </w:rPr>
        <w:t>Yahweh</w:t>
      </w:r>
      <w:r w:rsidRPr="00C87FC2">
        <w:rPr>
          <w:color w:val="auto"/>
        </w:rPr>
        <w:t xml:space="preserve"> is described as the head of the divine council, and </w:t>
      </w:r>
      <w:r w:rsidRPr="00C87FC2">
        <w:rPr>
          <w:b/>
          <w:color w:val="auto"/>
        </w:rPr>
        <w:t>prophets</w:t>
      </w:r>
      <w:r w:rsidRPr="00C87FC2">
        <w:rPr>
          <w:color w:val="auto"/>
        </w:rPr>
        <w:t xml:space="preserve"> claim to have witnessed or participated in its meetings.</w:t>
      </w:r>
    </w:p>
    <w:p w:rsidR="00A317C8" w:rsidRPr="00C87FC2" w:rsidRDefault="0085395E" w:rsidP="00203BB3">
      <w:pPr>
        <w:pStyle w:val="GLT"/>
        <w:rPr>
          <w:color w:val="auto"/>
        </w:rPr>
      </w:pPr>
      <w:r w:rsidRPr="00C87FC2">
        <w:rPr>
          <w:b/>
          <w:color w:val="auto"/>
        </w:rPr>
        <w:t>Documentary Hypothesis:</w:t>
      </w:r>
      <w:r w:rsidRPr="00C87FC2">
        <w:rPr>
          <w:color w:val="auto"/>
        </w:rPr>
        <w:t xml:space="preserve"> The theory classically formulated by Julius </w:t>
      </w:r>
      <w:r w:rsidRPr="00C87FC2">
        <w:rPr>
          <w:b/>
          <w:color w:val="auto"/>
        </w:rPr>
        <w:t>Wellhausen</w:t>
      </w:r>
      <w:r w:rsidRPr="00C87FC2">
        <w:rPr>
          <w:color w:val="auto"/>
        </w:rPr>
        <w:t xml:space="preserve"> in 1878, which explains the repetitions and inconsistencies in the first five books of the Bible, the </w:t>
      </w:r>
      <w:r w:rsidRPr="00C87FC2">
        <w:rPr>
          <w:b/>
          <w:color w:val="auto"/>
        </w:rPr>
        <w:t>Pentateuch</w:t>
      </w:r>
      <w:r w:rsidRPr="00C87FC2">
        <w:rPr>
          <w:color w:val="auto"/>
        </w:rPr>
        <w:t xml:space="preserve">, as the result of originally independent sources or documents having been combined over several centuries. The principal hypothetical sources are </w:t>
      </w:r>
      <w:r w:rsidRPr="00C87FC2">
        <w:rPr>
          <w:b/>
          <w:color w:val="auto"/>
        </w:rPr>
        <w:t>J, E, D,</w:t>
      </w:r>
      <w:r w:rsidRPr="00C87FC2">
        <w:rPr>
          <w:color w:val="auto"/>
        </w:rPr>
        <w:t xml:space="preserve"> and </w:t>
      </w:r>
      <w:r w:rsidRPr="00C87FC2">
        <w:rPr>
          <w:b/>
          <w:color w:val="auto"/>
        </w:rPr>
        <w:t>P</w:t>
      </w:r>
      <w:r w:rsidRPr="00C87FC2">
        <w:rPr>
          <w:color w:val="auto"/>
        </w:rPr>
        <w:t>.</w:t>
      </w:r>
    </w:p>
    <w:p w:rsidR="00A317C8" w:rsidRPr="00C87FC2" w:rsidRDefault="0085395E" w:rsidP="00203BB3">
      <w:pPr>
        <w:pStyle w:val="GLT"/>
        <w:rPr>
          <w:color w:val="auto"/>
        </w:rPr>
      </w:pPr>
      <w:r w:rsidRPr="00C87FC2">
        <w:rPr>
          <w:b/>
          <w:color w:val="auto"/>
        </w:rPr>
        <w:t>E:</w:t>
      </w:r>
      <w:r w:rsidRPr="00C87FC2">
        <w:rPr>
          <w:color w:val="auto"/>
        </w:rPr>
        <w:t xml:space="preserve"> The Elohist source according to the </w:t>
      </w:r>
      <w:r w:rsidRPr="00C87FC2">
        <w:rPr>
          <w:b/>
          <w:color w:val="auto"/>
        </w:rPr>
        <w:t>Documentary Hypothesis</w:t>
      </w:r>
      <w:r w:rsidRPr="00C87FC2">
        <w:rPr>
          <w:color w:val="auto"/>
        </w:rPr>
        <w:t>, found in the books of Genesis through Numbers.</w:t>
      </w:r>
    </w:p>
    <w:p w:rsidR="00A317C8" w:rsidRPr="00C87FC2" w:rsidRDefault="0085395E" w:rsidP="00203BB3">
      <w:pPr>
        <w:pStyle w:val="GLT"/>
        <w:rPr>
          <w:color w:val="auto"/>
        </w:rPr>
      </w:pPr>
      <w:r w:rsidRPr="00C87FC2">
        <w:rPr>
          <w:b/>
          <w:color w:val="auto"/>
        </w:rPr>
        <w:t>Ecclesiastes:</w:t>
      </w:r>
      <w:r w:rsidRPr="00C87FC2">
        <w:rPr>
          <w:color w:val="auto"/>
        </w:rPr>
        <w:t xml:space="preserve"> The pseudonym of the author of the book named for him, in which he explores the meaning of life. Also known as Qoheleth.</w:t>
      </w:r>
    </w:p>
    <w:p w:rsidR="00A317C8" w:rsidRPr="00C87FC2" w:rsidRDefault="0085395E" w:rsidP="00203BB3">
      <w:pPr>
        <w:pStyle w:val="GLT"/>
        <w:rPr>
          <w:color w:val="auto"/>
        </w:rPr>
      </w:pPr>
      <w:r w:rsidRPr="00C87FC2">
        <w:rPr>
          <w:b/>
          <w:color w:val="auto"/>
        </w:rPr>
        <w:lastRenderedPageBreak/>
        <w:t>El:</w:t>
      </w:r>
      <w:r w:rsidRPr="00C87FC2">
        <w:rPr>
          <w:color w:val="auto"/>
        </w:rPr>
        <w:t xml:space="preserve"> Head of the Canaanite pantheon and the creator deity in </w:t>
      </w:r>
      <w:r w:rsidRPr="00C87FC2">
        <w:rPr>
          <w:b/>
          <w:color w:val="auto"/>
        </w:rPr>
        <w:t>Ugaritic</w:t>
      </w:r>
      <w:r w:rsidRPr="00C87FC2">
        <w:rPr>
          <w:color w:val="auto"/>
        </w:rPr>
        <w:t xml:space="preserve"> texts, who presides over the </w:t>
      </w:r>
      <w:r w:rsidRPr="00C87FC2">
        <w:rPr>
          <w:b/>
          <w:color w:val="auto"/>
        </w:rPr>
        <w:t>divine council</w:t>
      </w:r>
      <w:r w:rsidRPr="00C87FC2">
        <w:rPr>
          <w:color w:val="auto"/>
        </w:rPr>
        <w:t>; also a title for the god of Israel.</w:t>
      </w:r>
    </w:p>
    <w:p w:rsidR="00A317C8" w:rsidRPr="00C87FC2" w:rsidRDefault="0085395E" w:rsidP="00203BB3">
      <w:pPr>
        <w:pStyle w:val="GLT"/>
        <w:rPr>
          <w:color w:val="auto"/>
        </w:rPr>
      </w:pPr>
      <w:r w:rsidRPr="00C87FC2">
        <w:rPr>
          <w:b/>
          <w:color w:val="auto"/>
        </w:rPr>
        <w:t>Elijah:</w:t>
      </w:r>
      <w:r w:rsidRPr="00C87FC2">
        <w:rPr>
          <w:color w:val="auto"/>
        </w:rPr>
        <w:t xml:space="preserve"> A </w:t>
      </w:r>
      <w:r w:rsidRPr="00C87FC2">
        <w:rPr>
          <w:b/>
          <w:color w:val="auto"/>
        </w:rPr>
        <w:t>prophet</w:t>
      </w:r>
      <w:r w:rsidRPr="00C87FC2">
        <w:rPr>
          <w:color w:val="auto"/>
        </w:rPr>
        <w:t xml:space="preserve"> in the </w:t>
      </w:r>
      <w:r w:rsidRPr="00C87FC2">
        <w:rPr>
          <w:b/>
          <w:color w:val="auto"/>
        </w:rPr>
        <w:t>northern kingdom of Israel</w:t>
      </w:r>
      <w:r w:rsidRPr="00C87FC2">
        <w:rPr>
          <w:color w:val="auto"/>
        </w:rPr>
        <w:t xml:space="preserve"> in the mid-ninth century </w:t>
      </w:r>
      <w:r w:rsidR="009B032F" w:rsidRPr="00C87FC2">
        <w:rPr>
          <w:smallCaps/>
          <w:color w:val="auto"/>
        </w:rPr>
        <w:t>bce</w:t>
      </w:r>
      <w:r w:rsidRPr="00C87FC2">
        <w:rPr>
          <w:color w:val="auto"/>
        </w:rPr>
        <w:t>.</w:t>
      </w:r>
    </w:p>
    <w:p w:rsidR="00A317C8" w:rsidRPr="00C87FC2" w:rsidRDefault="0085395E" w:rsidP="00203BB3">
      <w:pPr>
        <w:pStyle w:val="GLT"/>
        <w:rPr>
          <w:color w:val="auto"/>
        </w:rPr>
      </w:pPr>
      <w:r w:rsidRPr="00C87FC2">
        <w:rPr>
          <w:b/>
          <w:color w:val="auto"/>
        </w:rPr>
        <w:t>Elisha:</w:t>
      </w:r>
      <w:r w:rsidRPr="00C87FC2">
        <w:rPr>
          <w:color w:val="auto"/>
        </w:rPr>
        <w:t xml:space="preserve"> A </w:t>
      </w:r>
      <w:r w:rsidRPr="00C87FC2">
        <w:rPr>
          <w:b/>
          <w:color w:val="auto"/>
        </w:rPr>
        <w:t>prophet</w:t>
      </w:r>
      <w:r w:rsidRPr="00C87FC2">
        <w:rPr>
          <w:color w:val="auto"/>
        </w:rPr>
        <w:t xml:space="preserve"> in the </w:t>
      </w:r>
      <w:r w:rsidRPr="00C87FC2">
        <w:rPr>
          <w:b/>
          <w:color w:val="auto"/>
        </w:rPr>
        <w:t>northern kingdom of Israel</w:t>
      </w:r>
      <w:r w:rsidRPr="00C87FC2">
        <w:rPr>
          <w:color w:val="auto"/>
        </w:rPr>
        <w:t xml:space="preserve"> in the mid- to late ninth century </w:t>
      </w:r>
      <w:r w:rsidR="009B032F" w:rsidRPr="00C87FC2">
        <w:rPr>
          <w:smallCaps/>
          <w:color w:val="auto"/>
        </w:rPr>
        <w:t>bce</w:t>
      </w:r>
      <w:r w:rsidRPr="00C87FC2">
        <w:rPr>
          <w:color w:val="auto"/>
        </w:rPr>
        <w:t xml:space="preserve">; successor of </w:t>
      </w:r>
      <w:r w:rsidRPr="00C87FC2">
        <w:rPr>
          <w:b/>
          <w:color w:val="auto"/>
        </w:rPr>
        <w:t>Elijah</w:t>
      </w:r>
      <w:r w:rsidRPr="00C87FC2">
        <w:rPr>
          <w:color w:val="auto"/>
        </w:rPr>
        <w:t>.</w:t>
      </w:r>
    </w:p>
    <w:p w:rsidR="00A317C8" w:rsidRPr="00C87FC2" w:rsidRDefault="0085395E" w:rsidP="00203BB3">
      <w:pPr>
        <w:pStyle w:val="GLT"/>
        <w:rPr>
          <w:color w:val="auto"/>
        </w:rPr>
      </w:pPr>
      <w:proofErr w:type="spellStart"/>
      <w:r w:rsidRPr="00C87FC2">
        <w:rPr>
          <w:b/>
          <w:i/>
          <w:color w:val="auto"/>
        </w:rPr>
        <w:t>elohim</w:t>
      </w:r>
      <w:proofErr w:type="spellEnd"/>
      <w:r w:rsidRPr="00C87FC2">
        <w:rPr>
          <w:b/>
          <w:color w:val="auto"/>
        </w:rPr>
        <w:t>:</w:t>
      </w:r>
      <w:r w:rsidRPr="00C87FC2">
        <w:rPr>
          <w:color w:val="auto"/>
        </w:rPr>
        <w:t xml:space="preserve"> The Hebrew word for god or gods, which, although plural in form, is often used as a title for </w:t>
      </w:r>
      <w:r w:rsidRPr="00C87FC2">
        <w:rPr>
          <w:b/>
          <w:color w:val="auto"/>
        </w:rPr>
        <w:t>Yahweh</w:t>
      </w:r>
      <w:r w:rsidRPr="00C87FC2">
        <w:rPr>
          <w:color w:val="auto"/>
        </w:rPr>
        <w:t xml:space="preserve"> and is translated </w:t>
      </w:r>
      <w:r w:rsidR="00A317C8" w:rsidRPr="00C87FC2">
        <w:rPr>
          <w:color w:val="auto"/>
        </w:rPr>
        <w:t>“</w:t>
      </w:r>
      <w:r w:rsidRPr="00C87FC2">
        <w:rPr>
          <w:color w:val="auto"/>
        </w:rPr>
        <w:t>God.</w:t>
      </w:r>
      <w:r w:rsidR="00A317C8" w:rsidRPr="00C87FC2">
        <w:rPr>
          <w:color w:val="auto"/>
        </w:rPr>
        <w:t>”</w:t>
      </w:r>
    </w:p>
    <w:p w:rsidR="00A317C8" w:rsidRPr="00C87FC2" w:rsidRDefault="0085395E" w:rsidP="00203BB3">
      <w:pPr>
        <w:pStyle w:val="GLT"/>
        <w:rPr>
          <w:color w:val="auto"/>
        </w:rPr>
      </w:pPr>
      <w:r w:rsidRPr="00C87FC2">
        <w:rPr>
          <w:b/>
          <w:color w:val="auto"/>
        </w:rPr>
        <w:t>endogamy:</w:t>
      </w:r>
      <w:r w:rsidRPr="00C87FC2">
        <w:rPr>
          <w:color w:val="auto"/>
        </w:rPr>
        <w:t xml:space="preserve"> The custom of marrying within one</w:t>
      </w:r>
      <w:r w:rsidR="00A317C8" w:rsidRPr="00C87FC2">
        <w:rPr>
          <w:color w:val="auto"/>
        </w:rPr>
        <w:t>’</w:t>
      </w:r>
      <w:r w:rsidRPr="00C87FC2">
        <w:rPr>
          <w:color w:val="auto"/>
        </w:rPr>
        <w:t>s ethnic or religious group.</w:t>
      </w:r>
    </w:p>
    <w:p w:rsidR="00A317C8" w:rsidRPr="00C87FC2" w:rsidRDefault="0085395E" w:rsidP="00203BB3">
      <w:pPr>
        <w:pStyle w:val="GLT"/>
        <w:rPr>
          <w:color w:val="auto"/>
        </w:rPr>
      </w:pPr>
      <w:r w:rsidRPr="00C87FC2">
        <w:rPr>
          <w:b/>
          <w:color w:val="auto"/>
        </w:rPr>
        <w:t>Enkidu:</w:t>
      </w:r>
      <w:r w:rsidRPr="00C87FC2">
        <w:rPr>
          <w:color w:val="auto"/>
        </w:rPr>
        <w:t xml:space="preserve"> In the epic of </w:t>
      </w:r>
      <w:r w:rsidRPr="00C87FC2">
        <w:rPr>
          <w:b/>
          <w:i/>
          <w:color w:val="auto"/>
        </w:rPr>
        <w:t>Gilgamesh</w:t>
      </w:r>
      <w:r w:rsidRPr="00C87FC2">
        <w:rPr>
          <w:color w:val="auto"/>
        </w:rPr>
        <w:t>, the wild man created by the gods to distract Gilgamesh from his destructive behavior. Gilgamesh and Enkidu became friends, and Enkidu</w:t>
      </w:r>
      <w:r w:rsidR="00A317C8" w:rsidRPr="00C87FC2">
        <w:rPr>
          <w:color w:val="auto"/>
        </w:rPr>
        <w:t>’</w:t>
      </w:r>
      <w:r w:rsidRPr="00C87FC2">
        <w:rPr>
          <w:color w:val="auto"/>
        </w:rPr>
        <w:t>s death motivated Gilgamesh to seek immortality.</w:t>
      </w:r>
    </w:p>
    <w:p w:rsidR="00A317C8" w:rsidRPr="00C87FC2" w:rsidRDefault="0085395E" w:rsidP="00203BB3">
      <w:pPr>
        <w:pStyle w:val="GLT"/>
        <w:rPr>
          <w:color w:val="auto"/>
        </w:rPr>
      </w:pPr>
      <w:r w:rsidRPr="00C87FC2">
        <w:rPr>
          <w:b/>
          <w:i/>
          <w:color w:val="auto"/>
        </w:rPr>
        <w:t>Enuma Elish</w:t>
      </w:r>
      <w:r w:rsidRPr="00C87FC2">
        <w:rPr>
          <w:b/>
          <w:color w:val="auto"/>
        </w:rPr>
        <w:t>:</w:t>
      </w:r>
      <w:r w:rsidRPr="00C87FC2">
        <w:rPr>
          <w:color w:val="auto"/>
        </w:rPr>
        <w:t xml:space="preserve"> Also called the Babylonian Creation Epic, this is a work on seven tablets in praise of the patron god of </w:t>
      </w:r>
      <w:r w:rsidRPr="00C87FC2">
        <w:rPr>
          <w:b/>
          <w:color w:val="auto"/>
        </w:rPr>
        <w:t>Babylon</w:t>
      </w:r>
      <w:r w:rsidRPr="00C87FC2">
        <w:rPr>
          <w:color w:val="auto"/>
        </w:rPr>
        <w:t xml:space="preserve">, </w:t>
      </w:r>
      <w:r w:rsidRPr="00C87FC2">
        <w:rPr>
          <w:b/>
          <w:color w:val="auto"/>
        </w:rPr>
        <w:t>Marduk</w:t>
      </w:r>
      <w:r w:rsidRPr="00C87FC2">
        <w:rPr>
          <w:color w:val="auto"/>
        </w:rPr>
        <w:t xml:space="preserve">. It describes how Marduk defeated the primeval sea-goddess </w:t>
      </w:r>
      <w:r w:rsidRPr="00C87FC2">
        <w:rPr>
          <w:b/>
          <w:color w:val="auto"/>
        </w:rPr>
        <w:t>Tiamat</w:t>
      </w:r>
      <w:r w:rsidRPr="00C87FC2">
        <w:rPr>
          <w:color w:val="auto"/>
        </w:rPr>
        <w:t xml:space="preserve"> and then created the world and humans. Its title is its opening words, which mean </w:t>
      </w:r>
      <w:r w:rsidR="00A317C8" w:rsidRPr="00C87FC2">
        <w:rPr>
          <w:color w:val="auto"/>
        </w:rPr>
        <w:t>“</w:t>
      </w:r>
      <w:r w:rsidRPr="00C87FC2">
        <w:rPr>
          <w:color w:val="auto"/>
        </w:rPr>
        <w:t>when above.</w:t>
      </w:r>
      <w:r w:rsidR="00A317C8" w:rsidRPr="00C87FC2">
        <w:rPr>
          <w:color w:val="auto"/>
        </w:rPr>
        <w:t>”</w:t>
      </w:r>
    </w:p>
    <w:p w:rsidR="00A317C8" w:rsidRPr="00C87FC2" w:rsidRDefault="0085395E" w:rsidP="00203BB3">
      <w:pPr>
        <w:pStyle w:val="GLT"/>
        <w:rPr>
          <w:color w:val="auto"/>
        </w:rPr>
      </w:pPr>
      <w:r w:rsidRPr="00C87FC2">
        <w:rPr>
          <w:b/>
          <w:color w:val="auto"/>
        </w:rPr>
        <w:t>Esau:</w:t>
      </w:r>
      <w:r w:rsidRPr="00C87FC2">
        <w:rPr>
          <w:color w:val="auto"/>
        </w:rPr>
        <w:t xml:space="preserve"> Son of </w:t>
      </w:r>
      <w:r w:rsidRPr="00C87FC2">
        <w:rPr>
          <w:b/>
          <w:color w:val="auto"/>
        </w:rPr>
        <w:t>Isaac</w:t>
      </w:r>
      <w:r w:rsidRPr="00C87FC2">
        <w:rPr>
          <w:color w:val="auto"/>
        </w:rPr>
        <w:t xml:space="preserve"> and older twin brother of </w:t>
      </w:r>
      <w:r w:rsidRPr="00C87FC2">
        <w:rPr>
          <w:b/>
          <w:color w:val="auto"/>
        </w:rPr>
        <w:t>Jacob</w:t>
      </w:r>
      <w:r w:rsidRPr="00C87FC2">
        <w:rPr>
          <w:color w:val="auto"/>
        </w:rPr>
        <w:t>; ancestor of the Edomites.</w:t>
      </w:r>
    </w:p>
    <w:p w:rsidR="00A317C8" w:rsidRPr="00C87FC2" w:rsidRDefault="0085395E" w:rsidP="00203BB3">
      <w:pPr>
        <w:pStyle w:val="GLT"/>
        <w:rPr>
          <w:color w:val="auto"/>
        </w:rPr>
      </w:pPr>
      <w:r w:rsidRPr="00C87FC2">
        <w:rPr>
          <w:b/>
          <w:color w:val="auto"/>
        </w:rPr>
        <w:t>Esther:</w:t>
      </w:r>
      <w:r w:rsidRPr="00C87FC2">
        <w:rPr>
          <w:color w:val="auto"/>
        </w:rPr>
        <w:t xml:space="preserve"> Judean exile and heroine of the book named for her, according to which she became queen of </w:t>
      </w:r>
      <w:r w:rsidRPr="00C87FC2">
        <w:rPr>
          <w:b/>
          <w:color w:val="auto"/>
        </w:rPr>
        <w:t>Persia</w:t>
      </w:r>
      <w:r w:rsidRPr="00C87FC2">
        <w:rPr>
          <w:color w:val="auto"/>
        </w:rPr>
        <w:t xml:space="preserve"> and saved her people. </w:t>
      </w:r>
      <w:r w:rsidRPr="00C87FC2">
        <w:rPr>
          <w:i/>
          <w:color w:val="auto"/>
        </w:rPr>
        <w:t>See also</w:t>
      </w:r>
      <w:r w:rsidRPr="00C87FC2">
        <w:rPr>
          <w:color w:val="auto"/>
        </w:rPr>
        <w:t xml:space="preserve"> </w:t>
      </w:r>
      <w:r w:rsidRPr="00C87FC2">
        <w:rPr>
          <w:b/>
          <w:color w:val="auto"/>
        </w:rPr>
        <w:t>Purim</w:t>
      </w:r>
      <w:r w:rsidRPr="00C87FC2">
        <w:rPr>
          <w:color w:val="auto"/>
        </w:rPr>
        <w:t>.</w:t>
      </w:r>
    </w:p>
    <w:p w:rsidR="00A317C8" w:rsidRPr="00C87FC2" w:rsidRDefault="0085395E" w:rsidP="00203BB3">
      <w:pPr>
        <w:pStyle w:val="GLT"/>
        <w:rPr>
          <w:color w:val="auto"/>
        </w:rPr>
      </w:pPr>
      <w:r w:rsidRPr="00C87FC2">
        <w:rPr>
          <w:b/>
          <w:color w:val="auto"/>
        </w:rPr>
        <w:t>etiology:</w:t>
      </w:r>
      <w:r w:rsidRPr="00C87FC2">
        <w:rPr>
          <w:color w:val="auto"/>
        </w:rPr>
        <w:t xml:space="preserve"> A narrative that explains the origin of a custom, ritual, geographical feature, name, or other phenomenon.</w:t>
      </w:r>
    </w:p>
    <w:p w:rsidR="00A317C8" w:rsidRPr="00C87FC2" w:rsidRDefault="0085395E" w:rsidP="00203BB3">
      <w:pPr>
        <w:pStyle w:val="GLT"/>
        <w:rPr>
          <w:color w:val="auto"/>
        </w:rPr>
      </w:pPr>
      <w:r w:rsidRPr="00C87FC2">
        <w:rPr>
          <w:b/>
          <w:color w:val="auto"/>
        </w:rPr>
        <w:t>Eve:</w:t>
      </w:r>
      <w:r w:rsidRPr="00C87FC2">
        <w:rPr>
          <w:color w:val="auto"/>
        </w:rPr>
        <w:t xml:space="preserve"> The first woman, who ate from the </w:t>
      </w:r>
      <w:r w:rsidRPr="00C87FC2">
        <w:rPr>
          <w:b/>
          <w:color w:val="auto"/>
        </w:rPr>
        <w:t>tree of the knowledge of good and evil</w:t>
      </w:r>
      <w:r w:rsidRPr="00C87FC2">
        <w:rPr>
          <w:color w:val="auto"/>
        </w:rPr>
        <w:t xml:space="preserve"> in the garden of </w:t>
      </w:r>
      <w:r w:rsidRPr="00C87FC2">
        <w:rPr>
          <w:b/>
          <w:color w:val="auto"/>
        </w:rPr>
        <w:t>Eden</w:t>
      </w:r>
      <w:r w:rsidRPr="00C87FC2">
        <w:rPr>
          <w:color w:val="auto"/>
        </w:rPr>
        <w:t xml:space="preserve"> and gave its fruit to her husband </w:t>
      </w:r>
      <w:r w:rsidRPr="00C87FC2">
        <w:rPr>
          <w:b/>
          <w:color w:val="auto"/>
        </w:rPr>
        <w:t>Adam</w:t>
      </w:r>
      <w:r w:rsidRPr="00C87FC2">
        <w:rPr>
          <w:color w:val="auto"/>
        </w:rPr>
        <w:t xml:space="preserve">. Her name means </w:t>
      </w:r>
      <w:r w:rsidR="00A317C8" w:rsidRPr="00C87FC2">
        <w:rPr>
          <w:color w:val="auto"/>
        </w:rPr>
        <w:t>“</w:t>
      </w:r>
      <w:r w:rsidRPr="00C87FC2">
        <w:rPr>
          <w:color w:val="auto"/>
        </w:rPr>
        <w:t>life.</w:t>
      </w:r>
      <w:r w:rsidR="00A317C8" w:rsidRPr="00C87FC2">
        <w:rPr>
          <w:color w:val="auto"/>
        </w:rPr>
        <w:t>”</w:t>
      </w:r>
      <w:r w:rsidRPr="00C87FC2">
        <w:rPr>
          <w:color w:val="auto"/>
        </w:rPr>
        <w:t xml:space="preserve"> She was the mother of </w:t>
      </w:r>
      <w:r w:rsidRPr="00C87FC2">
        <w:rPr>
          <w:b/>
          <w:color w:val="auto"/>
        </w:rPr>
        <w:t>Cain</w:t>
      </w:r>
      <w:r w:rsidRPr="00C87FC2">
        <w:rPr>
          <w:color w:val="auto"/>
        </w:rPr>
        <w:t xml:space="preserve">, </w:t>
      </w:r>
      <w:r w:rsidRPr="00C87FC2">
        <w:rPr>
          <w:b/>
          <w:color w:val="auto"/>
        </w:rPr>
        <w:t>Abel</w:t>
      </w:r>
      <w:r w:rsidRPr="00C87FC2">
        <w:rPr>
          <w:color w:val="auto"/>
        </w:rPr>
        <w:t>, and Seth.</w:t>
      </w:r>
    </w:p>
    <w:p w:rsidR="00A317C8" w:rsidRPr="00C87FC2" w:rsidRDefault="0085395E" w:rsidP="00203BB3">
      <w:pPr>
        <w:pStyle w:val="GLT"/>
        <w:rPr>
          <w:color w:val="auto"/>
        </w:rPr>
      </w:pPr>
      <w:r w:rsidRPr="00C87FC2">
        <w:rPr>
          <w:b/>
          <w:color w:val="auto"/>
        </w:rPr>
        <w:lastRenderedPageBreak/>
        <w:t>Ezekiel:</w:t>
      </w:r>
      <w:r w:rsidRPr="00C87FC2">
        <w:rPr>
          <w:color w:val="auto"/>
        </w:rPr>
        <w:t xml:space="preserve"> A </w:t>
      </w:r>
      <w:r w:rsidRPr="00C87FC2">
        <w:rPr>
          <w:b/>
          <w:color w:val="auto"/>
        </w:rPr>
        <w:t>prophet</w:t>
      </w:r>
      <w:r w:rsidRPr="00C87FC2">
        <w:rPr>
          <w:color w:val="auto"/>
        </w:rPr>
        <w:t xml:space="preserve"> among the exiles in </w:t>
      </w:r>
      <w:r w:rsidRPr="00C87FC2">
        <w:rPr>
          <w:b/>
          <w:color w:val="auto"/>
        </w:rPr>
        <w:t>Babylonia</w:t>
      </w:r>
      <w:r w:rsidRPr="00C87FC2">
        <w:rPr>
          <w:color w:val="auto"/>
        </w:rPr>
        <w:t xml:space="preserve"> in the early sixth century </w:t>
      </w:r>
      <w:r w:rsidR="009B032F" w:rsidRPr="00C87FC2">
        <w:rPr>
          <w:smallCaps/>
          <w:color w:val="auto"/>
        </w:rPr>
        <w:t>bce</w:t>
      </w:r>
      <w:r w:rsidRPr="00C87FC2">
        <w:rPr>
          <w:color w:val="auto"/>
        </w:rPr>
        <w:t>; also the book named for him.</w:t>
      </w:r>
    </w:p>
    <w:p w:rsidR="00A317C8" w:rsidRPr="00C87FC2" w:rsidRDefault="0085395E" w:rsidP="00203BB3">
      <w:pPr>
        <w:pStyle w:val="GLT"/>
        <w:rPr>
          <w:color w:val="auto"/>
        </w:rPr>
      </w:pPr>
      <w:r w:rsidRPr="00C87FC2">
        <w:rPr>
          <w:b/>
          <w:color w:val="auto"/>
        </w:rPr>
        <w:t>Ezra:</w:t>
      </w:r>
      <w:r w:rsidRPr="00C87FC2">
        <w:rPr>
          <w:color w:val="auto"/>
        </w:rPr>
        <w:t xml:space="preserve"> A scribe expert in the </w:t>
      </w:r>
      <w:r w:rsidRPr="00C87FC2">
        <w:rPr>
          <w:b/>
          <w:color w:val="auto"/>
        </w:rPr>
        <w:t>Torah</w:t>
      </w:r>
      <w:r w:rsidRPr="00C87FC2">
        <w:rPr>
          <w:color w:val="auto"/>
        </w:rPr>
        <w:t xml:space="preserve">, a priest, and a leader of exiles returning to </w:t>
      </w:r>
      <w:r w:rsidRPr="00C87FC2">
        <w:rPr>
          <w:b/>
          <w:color w:val="auto"/>
        </w:rPr>
        <w:t>Judah</w:t>
      </w:r>
      <w:r w:rsidRPr="00C87FC2">
        <w:rPr>
          <w:color w:val="auto"/>
        </w:rPr>
        <w:t xml:space="preserve"> from </w:t>
      </w:r>
      <w:r w:rsidRPr="00C87FC2">
        <w:rPr>
          <w:b/>
          <w:color w:val="auto"/>
        </w:rPr>
        <w:t>Babylon</w:t>
      </w:r>
      <w:r w:rsidRPr="00C87FC2">
        <w:rPr>
          <w:color w:val="auto"/>
        </w:rPr>
        <w:t xml:space="preserve"> in the mid-fifth century </w:t>
      </w:r>
      <w:r w:rsidR="009B032F" w:rsidRPr="00C87FC2">
        <w:rPr>
          <w:smallCaps/>
          <w:color w:val="auto"/>
        </w:rPr>
        <w:t>bce</w:t>
      </w:r>
      <w:r w:rsidRPr="00C87FC2">
        <w:rPr>
          <w:color w:val="auto"/>
        </w:rPr>
        <w:t>, and the book named for him.</w:t>
      </w:r>
    </w:p>
    <w:p w:rsidR="00A317C8" w:rsidRPr="00C87FC2" w:rsidRDefault="0085395E" w:rsidP="00203BB3">
      <w:pPr>
        <w:pStyle w:val="GLT"/>
        <w:rPr>
          <w:color w:val="auto"/>
        </w:rPr>
      </w:pPr>
      <w:r w:rsidRPr="00C87FC2">
        <w:rPr>
          <w:b/>
          <w:color w:val="auto"/>
        </w:rPr>
        <w:t>Fertile Crescent:</w:t>
      </w:r>
      <w:r w:rsidRPr="00C87FC2">
        <w:rPr>
          <w:color w:val="auto"/>
        </w:rPr>
        <w:t xml:space="preserve"> The arable area of land from southern </w:t>
      </w:r>
      <w:r w:rsidRPr="00C87FC2">
        <w:rPr>
          <w:b/>
          <w:color w:val="auto"/>
        </w:rPr>
        <w:t>Mesopotamia</w:t>
      </w:r>
      <w:r w:rsidRPr="00C87FC2">
        <w:rPr>
          <w:color w:val="auto"/>
        </w:rPr>
        <w:t xml:space="preserve"> northward and then westward and southward through the </w:t>
      </w:r>
      <w:r w:rsidRPr="00C87FC2">
        <w:rPr>
          <w:b/>
          <w:color w:val="auto"/>
        </w:rPr>
        <w:t>Levant</w:t>
      </w:r>
      <w:r w:rsidRPr="00C87FC2">
        <w:rPr>
          <w:color w:val="auto"/>
        </w:rPr>
        <w:t>.</w:t>
      </w:r>
    </w:p>
    <w:p w:rsidR="00A317C8" w:rsidRPr="00C87FC2" w:rsidRDefault="0085395E" w:rsidP="00203BB3">
      <w:pPr>
        <w:pStyle w:val="GLT"/>
        <w:rPr>
          <w:color w:val="auto"/>
        </w:rPr>
      </w:pPr>
      <w:r w:rsidRPr="00C87FC2">
        <w:rPr>
          <w:b/>
          <w:color w:val="auto"/>
        </w:rPr>
        <w:t>First Isaiah:</w:t>
      </w:r>
      <w:r w:rsidRPr="00C87FC2">
        <w:rPr>
          <w:color w:val="auto"/>
        </w:rPr>
        <w:t xml:space="preserve"> In modern scholarship, the parts of Isaiah 1–39 that are associated with the eighth-century </w:t>
      </w:r>
      <w:r w:rsidR="009B032F" w:rsidRPr="00C87FC2">
        <w:rPr>
          <w:smallCaps/>
          <w:color w:val="auto"/>
        </w:rPr>
        <w:t>bce</w:t>
      </w:r>
      <w:r w:rsidRPr="00C87FC2">
        <w:rPr>
          <w:color w:val="auto"/>
        </w:rPr>
        <w:t xml:space="preserve"> </w:t>
      </w:r>
      <w:r w:rsidRPr="00C87FC2">
        <w:rPr>
          <w:b/>
          <w:color w:val="auto"/>
        </w:rPr>
        <w:t>prophet Isaiah</w:t>
      </w:r>
      <w:r w:rsidRPr="00C87FC2">
        <w:rPr>
          <w:color w:val="auto"/>
        </w:rPr>
        <w:t>.</w:t>
      </w:r>
    </w:p>
    <w:p w:rsidR="00A317C8" w:rsidRPr="00C87FC2" w:rsidRDefault="0085395E" w:rsidP="00203BB3">
      <w:pPr>
        <w:pStyle w:val="GLT"/>
        <w:rPr>
          <w:color w:val="auto"/>
        </w:rPr>
      </w:pPr>
      <w:r w:rsidRPr="00C87FC2">
        <w:rPr>
          <w:b/>
          <w:color w:val="auto"/>
        </w:rPr>
        <w:t>form criticism:</w:t>
      </w:r>
      <w:r w:rsidRPr="00C87FC2">
        <w:rPr>
          <w:color w:val="auto"/>
        </w:rPr>
        <w:t xml:space="preserve"> The study of relatively short literary units in literature and in folklore with regard to their forms or genres, their original settings (German </w:t>
      </w:r>
      <w:proofErr w:type="spellStart"/>
      <w:r w:rsidRPr="00C87FC2">
        <w:rPr>
          <w:i/>
          <w:color w:val="auto"/>
        </w:rPr>
        <w:t>Sitz</w:t>
      </w:r>
      <w:proofErr w:type="spellEnd"/>
      <w:r w:rsidRPr="00C87FC2">
        <w:rPr>
          <w:i/>
          <w:color w:val="auto"/>
        </w:rPr>
        <w:t xml:space="preserve"> </w:t>
      </w:r>
      <w:proofErr w:type="spellStart"/>
      <w:r w:rsidRPr="00C87FC2">
        <w:rPr>
          <w:i/>
          <w:color w:val="auto"/>
        </w:rPr>
        <w:t>im</w:t>
      </w:r>
      <w:proofErr w:type="spellEnd"/>
      <w:r w:rsidRPr="00C87FC2">
        <w:rPr>
          <w:i/>
          <w:color w:val="auto"/>
        </w:rPr>
        <w:t xml:space="preserve"> </w:t>
      </w:r>
      <w:proofErr w:type="spellStart"/>
      <w:r w:rsidRPr="00C87FC2">
        <w:rPr>
          <w:i/>
          <w:color w:val="auto"/>
        </w:rPr>
        <w:t>Leben</w:t>
      </w:r>
      <w:proofErr w:type="spellEnd"/>
      <w:r w:rsidRPr="00C87FC2">
        <w:rPr>
          <w:color w:val="auto"/>
        </w:rPr>
        <w:t xml:space="preserve">), and their social, religious, and political functions. It was developed by Herman </w:t>
      </w:r>
      <w:r w:rsidRPr="00C87FC2">
        <w:rPr>
          <w:b/>
          <w:color w:val="auto"/>
        </w:rPr>
        <w:t>Gunkel</w:t>
      </w:r>
      <w:r w:rsidRPr="00C87FC2">
        <w:rPr>
          <w:color w:val="auto"/>
        </w:rPr>
        <w:t>.</w:t>
      </w:r>
    </w:p>
    <w:p w:rsidR="00A317C8" w:rsidRPr="00C87FC2" w:rsidRDefault="0085395E" w:rsidP="00203BB3">
      <w:pPr>
        <w:pStyle w:val="GLT"/>
        <w:rPr>
          <w:color w:val="auto"/>
        </w:rPr>
      </w:pPr>
      <w:r w:rsidRPr="00C87FC2">
        <w:rPr>
          <w:b/>
          <w:color w:val="auto"/>
        </w:rPr>
        <w:t>Former Prophets:</w:t>
      </w:r>
      <w:r w:rsidRPr="00C87FC2">
        <w:rPr>
          <w:color w:val="auto"/>
        </w:rPr>
        <w:t xml:space="preserve"> In Jewish tradition, the first division of the </w:t>
      </w:r>
      <w:r w:rsidRPr="00C87FC2">
        <w:rPr>
          <w:b/>
          <w:color w:val="auto"/>
        </w:rPr>
        <w:t>Prophets</w:t>
      </w:r>
      <w:r w:rsidRPr="00C87FC2">
        <w:rPr>
          <w:color w:val="auto"/>
        </w:rPr>
        <w:t>, comprising the books of Joshua, Judges, 1 and 2 Samuel, and 1 and 2 Kings.</w:t>
      </w:r>
    </w:p>
    <w:p w:rsidR="00A317C8" w:rsidRPr="00C87FC2" w:rsidRDefault="0085395E" w:rsidP="00203BB3">
      <w:pPr>
        <w:pStyle w:val="GLT"/>
        <w:rPr>
          <w:color w:val="auto"/>
        </w:rPr>
      </w:pPr>
      <w:r w:rsidRPr="00C87FC2">
        <w:rPr>
          <w:b/>
          <w:color w:val="auto"/>
        </w:rPr>
        <w:t>garden of Eden:</w:t>
      </w:r>
      <w:r w:rsidRPr="00C87FC2">
        <w:rPr>
          <w:color w:val="auto"/>
        </w:rPr>
        <w:t xml:space="preserve"> The garden of God in which </w:t>
      </w:r>
      <w:r w:rsidRPr="00C87FC2">
        <w:rPr>
          <w:b/>
          <w:color w:val="auto"/>
        </w:rPr>
        <w:t>Adam</w:t>
      </w:r>
      <w:r w:rsidRPr="00C87FC2">
        <w:rPr>
          <w:color w:val="auto"/>
        </w:rPr>
        <w:t xml:space="preserve"> and </w:t>
      </w:r>
      <w:r w:rsidRPr="00C87FC2">
        <w:rPr>
          <w:b/>
          <w:color w:val="auto"/>
        </w:rPr>
        <w:t>Eve</w:t>
      </w:r>
      <w:r w:rsidRPr="00C87FC2">
        <w:rPr>
          <w:color w:val="auto"/>
        </w:rPr>
        <w:t xml:space="preserve"> lived until they ate from the tree </w:t>
      </w:r>
      <w:r w:rsidRPr="00C87FC2">
        <w:rPr>
          <w:b/>
          <w:color w:val="auto"/>
        </w:rPr>
        <w:t>of the knowledge of good and evil</w:t>
      </w:r>
      <w:r w:rsidRPr="00C87FC2">
        <w:rPr>
          <w:color w:val="auto"/>
        </w:rPr>
        <w:t xml:space="preserve">. Its location is unknown. </w:t>
      </w:r>
      <w:r w:rsidRPr="00C87FC2">
        <w:rPr>
          <w:b/>
          <w:color w:val="auto"/>
        </w:rPr>
        <w:t>genealogy:</w:t>
      </w:r>
      <w:r w:rsidRPr="00C87FC2">
        <w:rPr>
          <w:color w:val="auto"/>
        </w:rPr>
        <w:t xml:space="preserve"> A family history in the form of a list of descendants.</w:t>
      </w:r>
    </w:p>
    <w:p w:rsidR="00A317C8" w:rsidRPr="00C87FC2" w:rsidRDefault="0085395E" w:rsidP="00203BB3">
      <w:pPr>
        <w:pStyle w:val="GLT"/>
        <w:rPr>
          <w:color w:val="auto"/>
        </w:rPr>
      </w:pPr>
      <w:r w:rsidRPr="00C87FC2">
        <w:rPr>
          <w:b/>
          <w:color w:val="auto"/>
        </w:rPr>
        <w:t>Gilgamesh/</w:t>
      </w:r>
      <w:r w:rsidRPr="00C87FC2">
        <w:rPr>
          <w:b/>
          <w:i/>
          <w:color w:val="auto"/>
        </w:rPr>
        <w:t>Gilgamesh</w:t>
      </w:r>
      <w:r w:rsidRPr="00C87FC2">
        <w:rPr>
          <w:b/>
          <w:color w:val="auto"/>
        </w:rPr>
        <w:t>:</w:t>
      </w:r>
      <w:r w:rsidRPr="00C87FC2">
        <w:rPr>
          <w:color w:val="auto"/>
        </w:rPr>
        <w:t xml:space="preserve"> The hero of the Mesopotamian epic named for him, who with </w:t>
      </w:r>
      <w:r w:rsidRPr="00C87FC2">
        <w:rPr>
          <w:b/>
          <w:color w:val="auto"/>
        </w:rPr>
        <w:t>Enkidu</w:t>
      </w:r>
      <w:r w:rsidRPr="00C87FC2">
        <w:rPr>
          <w:color w:val="auto"/>
        </w:rPr>
        <w:t xml:space="preserve"> travels widely and ultimately meets </w:t>
      </w:r>
      <w:r w:rsidRPr="00C87FC2">
        <w:rPr>
          <w:b/>
          <w:color w:val="auto"/>
        </w:rPr>
        <w:t>Utnapishtim</w:t>
      </w:r>
      <w:r w:rsidRPr="00C87FC2">
        <w:rPr>
          <w:color w:val="auto"/>
        </w:rPr>
        <w:t>.</w:t>
      </w:r>
    </w:p>
    <w:p w:rsidR="00A317C8" w:rsidRPr="00C87FC2" w:rsidRDefault="0085395E" w:rsidP="00203BB3">
      <w:pPr>
        <w:pStyle w:val="GLT"/>
        <w:rPr>
          <w:color w:val="auto"/>
        </w:rPr>
      </w:pPr>
      <w:r w:rsidRPr="00C87FC2">
        <w:rPr>
          <w:b/>
          <w:color w:val="auto"/>
        </w:rPr>
        <w:t>glory of Yahweh:</w:t>
      </w:r>
      <w:r w:rsidRPr="00C87FC2">
        <w:rPr>
          <w:color w:val="auto"/>
        </w:rPr>
        <w:t xml:space="preserve"> The visible sign of the presence of the invisible God, depicted as a light-filled cloud, characteristic of both </w:t>
      </w:r>
      <w:r w:rsidRPr="00C87FC2">
        <w:rPr>
          <w:b/>
          <w:color w:val="auto"/>
        </w:rPr>
        <w:t>P</w:t>
      </w:r>
      <w:r w:rsidRPr="00C87FC2">
        <w:rPr>
          <w:color w:val="auto"/>
        </w:rPr>
        <w:t xml:space="preserve"> and </w:t>
      </w:r>
      <w:r w:rsidRPr="00C87FC2">
        <w:rPr>
          <w:b/>
          <w:color w:val="auto"/>
        </w:rPr>
        <w:t>Ezekiel</w:t>
      </w:r>
      <w:r w:rsidRPr="00C87FC2">
        <w:rPr>
          <w:color w:val="auto"/>
        </w:rPr>
        <w:t>.</w:t>
      </w:r>
    </w:p>
    <w:p w:rsidR="00A317C8" w:rsidRPr="00C87FC2" w:rsidRDefault="0085395E" w:rsidP="00203BB3">
      <w:pPr>
        <w:pStyle w:val="GLT"/>
        <w:rPr>
          <w:color w:val="auto"/>
        </w:rPr>
      </w:pPr>
      <w:r w:rsidRPr="00C87FC2">
        <w:rPr>
          <w:b/>
          <w:color w:val="auto"/>
        </w:rPr>
        <w:t>golden calf:</w:t>
      </w:r>
      <w:r w:rsidRPr="00C87FC2">
        <w:rPr>
          <w:color w:val="auto"/>
        </w:rPr>
        <w:t xml:space="preserve"> The statue of a calf that the Israelites worshiped at Mount </w:t>
      </w:r>
      <w:r w:rsidRPr="00C87FC2">
        <w:rPr>
          <w:b/>
          <w:color w:val="auto"/>
        </w:rPr>
        <w:t>Sinai</w:t>
      </w:r>
      <w:r w:rsidRPr="00C87FC2">
        <w:rPr>
          <w:color w:val="auto"/>
        </w:rPr>
        <w:t xml:space="preserve"> according to Exodus 32, and also similar statues at the shrines of Bethel and Dan in the </w:t>
      </w:r>
      <w:r w:rsidRPr="00C87FC2">
        <w:rPr>
          <w:b/>
          <w:color w:val="auto"/>
        </w:rPr>
        <w:t>northern kingdom of Israel</w:t>
      </w:r>
      <w:r w:rsidRPr="00C87FC2">
        <w:rPr>
          <w:color w:val="auto"/>
        </w:rPr>
        <w:t>.</w:t>
      </w:r>
    </w:p>
    <w:p w:rsidR="00A317C8" w:rsidRPr="00C87FC2" w:rsidRDefault="0085395E" w:rsidP="00203BB3">
      <w:pPr>
        <w:pStyle w:val="GLT"/>
        <w:rPr>
          <w:color w:val="auto"/>
        </w:rPr>
      </w:pPr>
      <w:r w:rsidRPr="00C87FC2">
        <w:rPr>
          <w:b/>
          <w:color w:val="auto"/>
        </w:rPr>
        <w:lastRenderedPageBreak/>
        <w:t>Goliath:</w:t>
      </w:r>
      <w:r w:rsidRPr="00C87FC2">
        <w:rPr>
          <w:color w:val="auto"/>
        </w:rPr>
        <w:t xml:space="preserve"> A </w:t>
      </w:r>
      <w:r w:rsidRPr="00C87FC2">
        <w:rPr>
          <w:b/>
          <w:color w:val="auto"/>
        </w:rPr>
        <w:t>Philistine</w:t>
      </w:r>
      <w:r w:rsidRPr="00C87FC2">
        <w:rPr>
          <w:color w:val="auto"/>
        </w:rPr>
        <w:t xml:space="preserve"> champion killed by </w:t>
      </w:r>
      <w:r w:rsidRPr="00C87FC2">
        <w:rPr>
          <w:b/>
          <w:color w:val="auto"/>
        </w:rPr>
        <w:t>David</w:t>
      </w:r>
      <w:r w:rsidRPr="00C87FC2">
        <w:rPr>
          <w:color w:val="auto"/>
        </w:rPr>
        <w:t>.</w:t>
      </w:r>
    </w:p>
    <w:p w:rsidR="00A317C8" w:rsidRPr="00C87FC2" w:rsidRDefault="0085395E" w:rsidP="00203BB3">
      <w:pPr>
        <w:pStyle w:val="GLT"/>
        <w:rPr>
          <w:color w:val="auto"/>
        </w:rPr>
      </w:pPr>
      <w:r w:rsidRPr="00C87FC2">
        <w:rPr>
          <w:b/>
          <w:color w:val="auto"/>
        </w:rPr>
        <w:t>Gunkel, Hermann (1862–1932):</w:t>
      </w:r>
      <w:r w:rsidRPr="00C87FC2">
        <w:rPr>
          <w:color w:val="auto"/>
        </w:rPr>
        <w:t xml:space="preserve"> The German scholar whose commentaries on Genesis and Psalms applied </w:t>
      </w:r>
      <w:r w:rsidRPr="00C87FC2">
        <w:rPr>
          <w:b/>
          <w:color w:val="auto"/>
        </w:rPr>
        <w:t>form criticism</w:t>
      </w:r>
      <w:r w:rsidRPr="00C87FC2">
        <w:rPr>
          <w:color w:val="auto"/>
        </w:rPr>
        <w:t xml:space="preserve"> to the Bible.</w:t>
      </w:r>
    </w:p>
    <w:p w:rsidR="00A317C8" w:rsidRPr="00C87FC2" w:rsidRDefault="0085395E" w:rsidP="00203BB3">
      <w:pPr>
        <w:pStyle w:val="GLT"/>
        <w:rPr>
          <w:color w:val="auto"/>
        </w:rPr>
      </w:pPr>
      <w:r w:rsidRPr="00C87FC2">
        <w:rPr>
          <w:b/>
          <w:color w:val="auto"/>
        </w:rPr>
        <w:t>Habakkuk:</w:t>
      </w:r>
      <w:r w:rsidRPr="00C87FC2">
        <w:rPr>
          <w:color w:val="auto"/>
        </w:rPr>
        <w:t xml:space="preserve"> A </w:t>
      </w:r>
      <w:r w:rsidRPr="00C87FC2">
        <w:rPr>
          <w:b/>
          <w:color w:val="auto"/>
        </w:rPr>
        <w:t>prophet</w:t>
      </w:r>
      <w:r w:rsidRPr="00C87FC2">
        <w:rPr>
          <w:color w:val="auto"/>
        </w:rPr>
        <w:t xml:space="preserve"> in </w:t>
      </w:r>
      <w:r w:rsidRPr="00C87FC2">
        <w:rPr>
          <w:b/>
          <w:color w:val="auto"/>
        </w:rPr>
        <w:t>Judah</w:t>
      </w:r>
      <w:r w:rsidRPr="00C87FC2">
        <w:rPr>
          <w:color w:val="auto"/>
        </w:rPr>
        <w:t xml:space="preserve"> in the late seventh century </w:t>
      </w:r>
      <w:r w:rsidR="009B032F" w:rsidRPr="00C87FC2">
        <w:rPr>
          <w:smallCaps/>
          <w:color w:val="auto"/>
        </w:rPr>
        <w:t>bce</w:t>
      </w:r>
      <w:r w:rsidRPr="00C87FC2">
        <w:rPr>
          <w:color w:val="auto"/>
        </w:rPr>
        <w:t>; also the book named for him.</w:t>
      </w:r>
    </w:p>
    <w:p w:rsidR="00A317C8" w:rsidRPr="00C87FC2" w:rsidRDefault="0085395E" w:rsidP="00203BB3">
      <w:pPr>
        <w:pStyle w:val="GLT"/>
        <w:rPr>
          <w:color w:val="auto"/>
        </w:rPr>
      </w:pPr>
      <w:r w:rsidRPr="00C87FC2">
        <w:rPr>
          <w:b/>
          <w:color w:val="auto"/>
        </w:rPr>
        <w:t>Hagar:</w:t>
      </w:r>
      <w:r w:rsidRPr="00C87FC2">
        <w:rPr>
          <w:color w:val="auto"/>
        </w:rPr>
        <w:t xml:space="preserve"> Secondary wife of </w:t>
      </w:r>
      <w:r w:rsidRPr="00C87FC2">
        <w:rPr>
          <w:b/>
          <w:color w:val="auto"/>
        </w:rPr>
        <w:t>Abraham</w:t>
      </w:r>
      <w:r w:rsidRPr="00C87FC2">
        <w:rPr>
          <w:color w:val="auto"/>
        </w:rPr>
        <w:t xml:space="preserve"> with whom she had </w:t>
      </w:r>
      <w:r w:rsidRPr="00C87FC2">
        <w:rPr>
          <w:b/>
          <w:color w:val="auto"/>
        </w:rPr>
        <w:t>Ishmael</w:t>
      </w:r>
      <w:r w:rsidRPr="00C87FC2">
        <w:rPr>
          <w:color w:val="auto"/>
        </w:rPr>
        <w:t>.</w:t>
      </w:r>
    </w:p>
    <w:p w:rsidR="00A317C8" w:rsidRPr="00C87FC2" w:rsidRDefault="0085395E" w:rsidP="00203BB3">
      <w:pPr>
        <w:pStyle w:val="GLT"/>
        <w:rPr>
          <w:color w:val="auto"/>
        </w:rPr>
      </w:pPr>
      <w:r w:rsidRPr="00C87FC2">
        <w:rPr>
          <w:b/>
          <w:color w:val="auto"/>
        </w:rPr>
        <w:t>Haggai:</w:t>
      </w:r>
      <w:r w:rsidRPr="00C87FC2">
        <w:rPr>
          <w:color w:val="auto"/>
        </w:rPr>
        <w:t xml:space="preserve"> A </w:t>
      </w:r>
      <w:r w:rsidRPr="00C87FC2">
        <w:rPr>
          <w:b/>
          <w:color w:val="auto"/>
        </w:rPr>
        <w:t>prophet</w:t>
      </w:r>
      <w:r w:rsidRPr="00C87FC2">
        <w:rPr>
          <w:color w:val="auto"/>
        </w:rPr>
        <w:t xml:space="preserve"> in the late sixth century </w:t>
      </w:r>
      <w:r w:rsidR="009B032F" w:rsidRPr="00C87FC2">
        <w:rPr>
          <w:smallCaps/>
          <w:color w:val="auto"/>
        </w:rPr>
        <w:t>bce</w:t>
      </w:r>
      <w:r w:rsidRPr="00C87FC2">
        <w:rPr>
          <w:color w:val="auto"/>
        </w:rPr>
        <w:t xml:space="preserve"> who urged the rebuilding of the </w:t>
      </w:r>
      <w:r w:rsidRPr="00C87FC2">
        <w:rPr>
          <w:b/>
          <w:color w:val="auto"/>
        </w:rPr>
        <w:t>Temple</w:t>
      </w:r>
      <w:r w:rsidRPr="00C87FC2">
        <w:rPr>
          <w:color w:val="auto"/>
        </w:rPr>
        <w:t>; also the book named for him.</w:t>
      </w:r>
    </w:p>
    <w:p w:rsidR="00A317C8" w:rsidRPr="00C87FC2" w:rsidRDefault="0085395E" w:rsidP="00203BB3">
      <w:pPr>
        <w:pStyle w:val="GLT"/>
        <w:rPr>
          <w:color w:val="auto"/>
        </w:rPr>
      </w:pPr>
      <w:r w:rsidRPr="00C87FC2">
        <w:rPr>
          <w:b/>
          <w:color w:val="auto"/>
        </w:rPr>
        <w:t>Hannah:</w:t>
      </w:r>
      <w:r w:rsidRPr="00C87FC2">
        <w:rPr>
          <w:color w:val="auto"/>
        </w:rPr>
        <w:t xml:space="preserve"> Wife of Elkanah and mother of </w:t>
      </w:r>
      <w:r w:rsidRPr="00C87FC2">
        <w:rPr>
          <w:b/>
          <w:color w:val="auto"/>
        </w:rPr>
        <w:t>Samuel</w:t>
      </w:r>
      <w:r w:rsidRPr="00C87FC2">
        <w:rPr>
          <w:color w:val="auto"/>
        </w:rPr>
        <w:t>.</w:t>
      </w:r>
    </w:p>
    <w:p w:rsidR="00A317C8" w:rsidRPr="00C87FC2" w:rsidRDefault="0085395E" w:rsidP="00203BB3">
      <w:pPr>
        <w:pStyle w:val="GLT"/>
        <w:rPr>
          <w:color w:val="auto"/>
        </w:rPr>
      </w:pPr>
      <w:r w:rsidRPr="00C87FC2">
        <w:rPr>
          <w:b/>
          <w:color w:val="auto"/>
        </w:rPr>
        <w:t>Hebrew Bible:</w:t>
      </w:r>
      <w:r w:rsidRPr="00C87FC2">
        <w:rPr>
          <w:color w:val="auto"/>
        </w:rPr>
        <w:t xml:space="preserve"> The </w:t>
      </w:r>
      <w:r w:rsidRPr="00C87FC2">
        <w:rPr>
          <w:b/>
          <w:color w:val="auto"/>
        </w:rPr>
        <w:t>Tanakh</w:t>
      </w:r>
      <w:r w:rsidRPr="00C87FC2">
        <w:rPr>
          <w:color w:val="auto"/>
        </w:rPr>
        <w:t xml:space="preserve">. Its contents are the same as in the Old Testament in the Protestant </w:t>
      </w:r>
      <w:r w:rsidRPr="00C87FC2">
        <w:rPr>
          <w:b/>
          <w:color w:val="auto"/>
        </w:rPr>
        <w:t>canon</w:t>
      </w:r>
      <w:r w:rsidRPr="00C87FC2">
        <w:rPr>
          <w:color w:val="auto"/>
        </w:rPr>
        <w:t>, but the order of the books differs.</w:t>
      </w:r>
    </w:p>
    <w:p w:rsidR="00A317C8" w:rsidRPr="00C87FC2" w:rsidRDefault="0085395E" w:rsidP="00203BB3">
      <w:pPr>
        <w:pStyle w:val="GLT"/>
        <w:rPr>
          <w:color w:val="auto"/>
        </w:rPr>
      </w:pPr>
      <w:r w:rsidRPr="00C87FC2">
        <w:rPr>
          <w:b/>
          <w:color w:val="auto"/>
        </w:rPr>
        <w:t>Hezekiah:</w:t>
      </w:r>
      <w:r w:rsidRPr="00C87FC2">
        <w:rPr>
          <w:color w:val="auto"/>
        </w:rPr>
        <w:t xml:space="preserve"> King of </w:t>
      </w:r>
      <w:r w:rsidRPr="00C87FC2">
        <w:rPr>
          <w:b/>
          <w:color w:val="auto"/>
        </w:rPr>
        <w:t>Judah</w:t>
      </w:r>
      <w:r w:rsidRPr="00C87FC2">
        <w:rPr>
          <w:color w:val="auto"/>
        </w:rPr>
        <w:t xml:space="preserve"> (715–687 </w:t>
      </w:r>
      <w:r w:rsidR="009B032F" w:rsidRPr="00C87FC2">
        <w:rPr>
          <w:smallCaps/>
          <w:color w:val="auto"/>
        </w:rPr>
        <w:t>bce</w:t>
      </w:r>
      <w:r w:rsidRPr="00C87FC2">
        <w:rPr>
          <w:color w:val="auto"/>
        </w:rPr>
        <w:t xml:space="preserve">) during whose reign the </w:t>
      </w:r>
      <w:r w:rsidRPr="00C87FC2">
        <w:rPr>
          <w:b/>
          <w:color w:val="auto"/>
        </w:rPr>
        <w:t>Assyrian</w:t>
      </w:r>
      <w:r w:rsidRPr="00C87FC2">
        <w:rPr>
          <w:color w:val="auto"/>
        </w:rPr>
        <w:t xml:space="preserve"> king </w:t>
      </w:r>
      <w:r w:rsidRPr="00C87FC2">
        <w:rPr>
          <w:b/>
          <w:color w:val="auto"/>
        </w:rPr>
        <w:t>Sennacherib</w:t>
      </w:r>
      <w:r w:rsidRPr="00C87FC2">
        <w:rPr>
          <w:color w:val="auto"/>
        </w:rPr>
        <w:t xml:space="preserve"> attacked </w:t>
      </w:r>
      <w:r w:rsidRPr="00C87FC2">
        <w:rPr>
          <w:b/>
          <w:color w:val="auto"/>
        </w:rPr>
        <w:t>Jerusalem</w:t>
      </w:r>
      <w:r w:rsidRPr="00C87FC2">
        <w:rPr>
          <w:color w:val="auto"/>
        </w:rPr>
        <w:t xml:space="preserve">. He was advised by the prophet </w:t>
      </w:r>
      <w:r w:rsidRPr="00C87FC2">
        <w:rPr>
          <w:b/>
          <w:color w:val="auto"/>
        </w:rPr>
        <w:t>Isaiah</w:t>
      </w:r>
      <w:r w:rsidRPr="00C87FC2">
        <w:rPr>
          <w:color w:val="auto"/>
        </w:rPr>
        <w:t>.</w:t>
      </w:r>
    </w:p>
    <w:p w:rsidR="00A317C8" w:rsidRPr="00C87FC2" w:rsidRDefault="0085395E" w:rsidP="00203BB3">
      <w:pPr>
        <w:pStyle w:val="GLT"/>
        <w:rPr>
          <w:color w:val="auto"/>
        </w:rPr>
      </w:pPr>
      <w:r w:rsidRPr="00C87FC2">
        <w:rPr>
          <w:b/>
          <w:color w:val="auto"/>
        </w:rPr>
        <w:t>Holiness Code:</w:t>
      </w:r>
      <w:r w:rsidRPr="00C87FC2">
        <w:rPr>
          <w:color w:val="auto"/>
        </w:rPr>
        <w:t xml:space="preserve"> In modern scholarship, chapters 17–26 of the book of Leviticus, an originally independent source whose principal theme is the holiness of </w:t>
      </w:r>
      <w:r w:rsidRPr="00C87FC2">
        <w:rPr>
          <w:b/>
          <w:color w:val="auto"/>
        </w:rPr>
        <w:t>Yahweh</w:t>
      </w:r>
      <w:r w:rsidRPr="00C87FC2">
        <w:rPr>
          <w:color w:val="auto"/>
        </w:rPr>
        <w:t xml:space="preserve"> and of his people.</w:t>
      </w:r>
    </w:p>
    <w:p w:rsidR="00A317C8" w:rsidRPr="00C87FC2" w:rsidRDefault="0085395E" w:rsidP="00203BB3">
      <w:pPr>
        <w:pStyle w:val="GLT"/>
        <w:rPr>
          <w:color w:val="auto"/>
        </w:rPr>
      </w:pPr>
      <w:r w:rsidRPr="00C87FC2">
        <w:rPr>
          <w:b/>
          <w:color w:val="auto"/>
        </w:rPr>
        <w:t>Hosea:</w:t>
      </w:r>
      <w:r w:rsidRPr="00C87FC2">
        <w:rPr>
          <w:color w:val="auto"/>
        </w:rPr>
        <w:t xml:space="preserve"> A </w:t>
      </w:r>
      <w:r w:rsidRPr="00C87FC2">
        <w:rPr>
          <w:b/>
          <w:color w:val="auto"/>
        </w:rPr>
        <w:t>prophet</w:t>
      </w:r>
      <w:r w:rsidRPr="00C87FC2">
        <w:rPr>
          <w:color w:val="auto"/>
        </w:rPr>
        <w:t xml:space="preserve"> in the </w:t>
      </w:r>
      <w:r w:rsidRPr="00C87FC2">
        <w:rPr>
          <w:b/>
          <w:color w:val="auto"/>
        </w:rPr>
        <w:t>northern kingdom of Israel</w:t>
      </w:r>
      <w:r w:rsidRPr="00C87FC2">
        <w:rPr>
          <w:color w:val="auto"/>
        </w:rPr>
        <w:t xml:space="preserve"> in the mid-eighth century </w:t>
      </w:r>
      <w:r w:rsidR="009B032F" w:rsidRPr="00C87FC2">
        <w:rPr>
          <w:smallCaps/>
          <w:color w:val="auto"/>
        </w:rPr>
        <w:t>bce</w:t>
      </w:r>
      <w:r w:rsidRPr="00C87FC2">
        <w:rPr>
          <w:color w:val="auto"/>
        </w:rPr>
        <w:t>; also the book named for him.</w:t>
      </w:r>
    </w:p>
    <w:p w:rsidR="00A317C8" w:rsidRPr="00C87FC2" w:rsidRDefault="0085395E" w:rsidP="00203BB3">
      <w:pPr>
        <w:pStyle w:val="GLT"/>
        <w:rPr>
          <w:color w:val="auto"/>
        </w:rPr>
      </w:pPr>
      <w:r w:rsidRPr="00C87FC2">
        <w:rPr>
          <w:b/>
          <w:color w:val="auto"/>
        </w:rPr>
        <w:t>Immanuel:</w:t>
      </w:r>
      <w:r w:rsidRPr="00C87FC2">
        <w:rPr>
          <w:color w:val="auto"/>
        </w:rPr>
        <w:t xml:space="preserve"> The child whose birth and early life were signs from God to </w:t>
      </w:r>
      <w:r w:rsidRPr="00C87FC2">
        <w:rPr>
          <w:b/>
          <w:color w:val="auto"/>
        </w:rPr>
        <w:t>Ahaz</w:t>
      </w:r>
      <w:r w:rsidRPr="00C87FC2">
        <w:rPr>
          <w:color w:val="auto"/>
        </w:rPr>
        <w:t xml:space="preserve">, king of </w:t>
      </w:r>
      <w:r w:rsidRPr="00C87FC2">
        <w:rPr>
          <w:b/>
          <w:color w:val="auto"/>
        </w:rPr>
        <w:t>Judah</w:t>
      </w:r>
      <w:r w:rsidRPr="00C87FC2">
        <w:rPr>
          <w:color w:val="auto"/>
        </w:rPr>
        <w:t xml:space="preserve">, during the </w:t>
      </w:r>
      <w:proofErr w:type="spellStart"/>
      <w:r w:rsidRPr="00C87FC2">
        <w:rPr>
          <w:color w:val="auto"/>
        </w:rPr>
        <w:t>Syro-Ephraimite</w:t>
      </w:r>
      <w:proofErr w:type="spellEnd"/>
      <w:r w:rsidRPr="00C87FC2">
        <w:rPr>
          <w:color w:val="auto"/>
        </w:rPr>
        <w:t xml:space="preserve"> War (Isa 7.14). He was probably the child of the </w:t>
      </w:r>
      <w:r w:rsidRPr="00C87FC2">
        <w:rPr>
          <w:b/>
          <w:color w:val="auto"/>
        </w:rPr>
        <w:t>prophet Isaiah</w:t>
      </w:r>
      <w:r w:rsidRPr="00C87FC2">
        <w:rPr>
          <w:color w:val="auto"/>
        </w:rPr>
        <w:t xml:space="preserve"> and his wife, who was also a </w:t>
      </w:r>
      <w:r w:rsidRPr="00C87FC2">
        <w:rPr>
          <w:b/>
          <w:color w:val="auto"/>
        </w:rPr>
        <w:t>prophet</w:t>
      </w:r>
      <w:r w:rsidRPr="00C87FC2">
        <w:rPr>
          <w:color w:val="auto"/>
        </w:rPr>
        <w:t>.</w:t>
      </w:r>
    </w:p>
    <w:p w:rsidR="00A317C8" w:rsidRPr="00C87FC2" w:rsidRDefault="0085395E" w:rsidP="00203BB3">
      <w:pPr>
        <w:pStyle w:val="GLT"/>
        <w:rPr>
          <w:color w:val="auto"/>
        </w:rPr>
      </w:pPr>
      <w:r w:rsidRPr="00C87FC2">
        <w:rPr>
          <w:b/>
          <w:color w:val="auto"/>
        </w:rPr>
        <w:t>Isaac:</w:t>
      </w:r>
      <w:r w:rsidRPr="00C87FC2">
        <w:rPr>
          <w:color w:val="auto"/>
        </w:rPr>
        <w:t xml:space="preserve"> Son of </w:t>
      </w:r>
      <w:r w:rsidRPr="00C87FC2">
        <w:rPr>
          <w:b/>
          <w:color w:val="auto"/>
        </w:rPr>
        <w:t>Abraham</w:t>
      </w:r>
      <w:r w:rsidRPr="00C87FC2">
        <w:rPr>
          <w:color w:val="auto"/>
        </w:rPr>
        <w:t xml:space="preserve"> and </w:t>
      </w:r>
      <w:r w:rsidRPr="00C87FC2">
        <w:rPr>
          <w:b/>
          <w:color w:val="auto"/>
        </w:rPr>
        <w:t>Sarah</w:t>
      </w:r>
      <w:r w:rsidRPr="00C87FC2">
        <w:rPr>
          <w:color w:val="auto"/>
        </w:rPr>
        <w:t xml:space="preserve">, who inherited the divine promise rather than his older half-brother </w:t>
      </w:r>
      <w:r w:rsidRPr="00C87FC2">
        <w:rPr>
          <w:b/>
          <w:color w:val="auto"/>
        </w:rPr>
        <w:t>Ishmael</w:t>
      </w:r>
      <w:r w:rsidRPr="00C87FC2">
        <w:rPr>
          <w:color w:val="auto"/>
        </w:rPr>
        <w:t>.</w:t>
      </w:r>
    </w:p>
    <w:p w:rsidR="00A317C8" w:rsidRPr="00C87FC2" w:rsidRDefault="0085395E" w:rsidP="00203BB3">
      <w:pPr>
        <w:pStyle w:val="GLT"/>
        <w:rPr>
          <w:color w:val="auto"/>
        </w:rPr>
      </w:pPr>
      <w:r w:rsidRPr="00C87FC2">
        <w:rPr>
          <w:b/>
          <w:color w:val="auto"/>
        </w:rPr>
        <w:lastRenderedPageBreak/>
        <w:t>Isaiah:</w:t>
      </w:r>
      <w:r w:rsidRPr="00C87FC2">
        <w:rPr>
          <w:color w:val="auto"/>
        </w:rPr>
        <w:t xml:space="preserve"> A </w:t>
      </w:r>
      <w:r w:rsidRPr="00C87FC2">
        <w:rPr>
          <w:b/>
          <w:color w:val="auto"/>
        </w:rPr>
        <w:t>prophet</w:t>
      </w:r>
      <w:r w:rsidRPr="00C87FC2">
        <w:rPr>
          <w:color w:val="auto"/>
        </w:rPr>
        <w:t xml:space="preserve"> in </w:t>
      </w:r>
      <w:r w:rsidRPr="00C87FC2">
        <w:rPr>
          <w:b/>
          <w:color w:val="auto"/>
        </w:rPr>
        <w:t>Judah</w:t>
      </w:r>
      <w:r w:rsidRPr="00C87FC2">
        <w:rPr>
          <w:color w:val="auto"/>
        </w:rPr>
        <w:t xml:space="preserve"> in the late eighth and early seventh centuries </w:t>
      </w:r>
      <w:r w:rsidR="009B032F" w:rsidRPr="00C87FC2">
        <w:rPr>
          <w:smallCaps/>
          <w:color w:val="auto"/>
        </w:rPr>
        <w:t>bce</w:t>
      </w:r>
      <w:r w:rsidRPr="00C87FC2">
        <w:rPr>
          <w:color w:val="auto"/>
        </w:rPr>
        <w:t xml:space="preserve"> who advised </w:t>
      </w:r>
      <w:r w:rsidRPr="00C87FC2">
        <w:rPr>
          <w:b/>
          <w:color w:val="auto"/>
        </w:rPr>
        <w:t>Ahaz</w:t>
      </w:r>
      <w:r w:rsidRPr="00C87FC2">
        <w:rPr>
          <w:color w:val="auto"/>
        </w:rPr>
        <w:t xml:space="preserve"> and </w:t>
      </w:r>
      <w:r w:rsidRPr="00C87FC2">
        <w:rPr>
          <w:b/>
          <w:color w:val="auto"/>
        </w:rPr>
        <w:t>Hezekiah</w:t>
      </w:r>
      <w:r w:rsidRPr="00C87FC2">
        <w:rPr>
          <w:color w:val="auto"/>
        </w:rPr>
        <w:t xml:space="preserve">; also the book named for him. </w:t>
      </w:r>
      <w:r w:rsidRPr="00C87FC2">
        <w:rPr>
          <w:i/>
          <w:color w:val="auto"/>
        </w:rPr>
        <w:t>See also</w:t>
      </w:r>
      <w:r w:rsidRPr="00C87FC2">
        <w:rPr>
          <w:color w:val="auto"/>
        </w:rPr>
        <w:t xml:space="preserve"> </w:t>
      </w:r>
      <w:r w:rsidRPr="00C87FC2">
        <w:rPr>
          <w:b/>
          <w:color w:val="auto"/>
        </w:rPr>
        <w:t>First Isaiah</w:t>
      </w:r>
      <w:r w:rsidRPr="00C87FC2">
        <w:rPr>
          <w:color w:val="auto"/>
        </w:rPr>
        <w:t xml:space="preserve">; </w:t>
      </w:r>
      <w:r w:rsidRPr="00C87FC2">
        <w:rPr>
          <w:b/>
          <w:color w:val="auto"/>
        </w:rPr>
        <w:t>Second Isaiah</w:t>
      </w:r>
      <w:r w:rsidRPr="00C87FC2">
        <w:rPr>
          <w:color w:val="auto"/>
        </w:rPr>
        <w:t xml:space="preserve">; </w:t>
      </w:r>
      <w:r w:rsidRPr="00C87FC2">
        <w:rPr>
          <w:b/>
          <w:color w:val="auto"/>
        </w:rPr>
        <w:t>Third Isaiah</w:t>
      </w:r>
      <w:r w:rsidRPr="00C87FC2">
        <w:rPr>
          <w:color w:val="auto"/>
        </w:rPr>
        <w:t>.</w:t>
      </w:r>
    </w:p>
    <w:p w:rsidR="00A317C8" w:rsidRPr="00C87FC2" w:rsidRDefault="0085395E" w:rsidP="00203BB3">
      <w:pPr>
        <w:pStyle w:val="GLT"/>
        <w:rPr>
          <w:color w:val="auto"/>
        </w:rPr>
      </w:pPr>
      <w:r w:rsidRPr="00C87FC2">
        <w:rPr>
          <w:b/>
          <w:color w:val="auto"/>
        </w:rPr>
        <w:t>Ishmael:</w:t>
      </w:r>
      <w:r w:rsidRPr="00C87FC2">
        <w:rPr>
          <w:color w:val="auto"/>
        </w:rPr>
        <w:t xml:space="preserve"> Son of </w:t>
      </w:r>
      <w:r w:rsidRPr="00C87FC2">
        <w:rPr>
          <w:b/>
          <w:color w:val="auto"/>
        </w:rPr>
        <w:t>Hagar</w:t>
      </w:r>
      <w:r w:rsidRPr="00C87FC2">
        <w:rPr>
          <w:color w:val="auto"/>
        </w:rPr>
        <w:t xml:space="preserve"> and </w:t>
      </w:r>
      <w:r w:rsidRPr="00C87FC2">
        <w:rPr>
          <w:b/>
          <w:color w:val="auto"/>
        </w:rPr>
        <w:t>Abraham</w:t>
      </w:r>
      <w:r w:rsidRPr="00C87FC2">
        <w:rPr>
          <w:color w:val="auto"/>
        </w:rPr>
        <w:t xml:space="preserve">, and older half-brother of </w:t>
      </w:r>
      <w:r w:rsidRPr="00C87FC2">
        <w:rPr>
          <w:b/>
          <w:color w:val="auto"/>
        </w:rPr>
        <w:t>Isaac</w:t>
      </w:r>
      <w:r w:rsidRPr="00C87FC2">
        <w:rPr>
          <w:color w:val="auto"/>
        </w:rPr>
        <w:t>.</w:t>
      </w:r>
    </w:p>
    <w:p w:rsidR="00A317C8" w:rsidRPr="00C87FC2" w:rsidRDefault="0085395E" w:rsidP="00203BB3">
      <w:pPr>
        <w:pStyle w:val="GLT"/>
        <w:rPr>
          <w:color w:val="auto"/>
        </w:rPr>
      </w:pPr>
      <w:r w:rsidRPr="00C87FC2">
        <w:rPr>
          <w:b/>
          <w:color w:val="auto"/>
        </w:rPr>
        <w:t>Israel:</w:t>
      </w:r>
      <w:r w:rsidRPr="00C87FC2">
        <w:rPr>
          <w:color w:val="auto"/>
        </w:rPr>
        <w:t xml:space="preserve"> This name is used in several senses. First, it is the new name given to the patriarch </w:t>
      </w:r>
      <w:r w:rsidRPr="00C87FC2">
        <w:rPr>
          <w:b/>
          <w:color w:val="auto"/>
        </w:rPr>
        <w:t>Jacob</w:t>
      </w:r>
      <w:r w:rsidRPr="00C87FC2">
        <w:rPr>
          <w:color w:val="auto"/>
        </w:rPr>
        <w:t xml:space="preserve"> in Genesis 32.28; Jacob</w:t>
      </w:r>
      <w:r w:rsidR="00A317C8" w:rsidRPr="00C87FC2">
        <w:rPr>
          <w:color w:val="auto"/>
        </w:rPr>
        <w:t>’</w:t>
      </w:r>
      <w:r w:rsidRPr="00C87FC2">
        <w:rPr>
          <w:color w:val="auto"/>
        </w:rPr>
        <w:t xml:space="preserve">s twelve sons then become the ancestors of the tribes of </w:t>
      </w:r>
      <w:r w:rsidRPr="00C87FC2">
        <w:rPr>
          <w:b/>
          <w:color w:val="auto"/>
        </w:rPr>
        <w:t>Israel</w:t>
      </w:r>
      <w:r w:rsidRPr="00C87FC2">
        <w:rPr>
          <w:color w:val="auto"/>
        </w:rPr>
        <w:t xml:space="preserve">. Second, it designates the people and later the geopolitical entity formed from the twelve tribes. Third, it is used as the name of the </w:t>
      </w:r>
      <w:r w:rsidRPr="00C87FC2">
        <w:rPr>
          <w:b/>
          <w:color w:val="auto"/>
        </w:rPr>
        <w:t>northern kingdom of Israel</w:t>
      </w:r>
      <w:r w:rsidRPr="00C87FC2">
        <w:rPr>
          <w:color w:val="auto"/>
        </w:rPr>
        <w:t xml:space="preserve">, as opposed to the </w:t>
      </w:r>
      <w:r w:rsidRPr="00C87FC2">
        <w:rPr>
          <w:b/>
          <w:color w:val="auto"/>
        </w:rPr>
        <w:t>southern kingdom of Judah</w:t>
      </w:r>
      <w:r w:rsidRPr="00C87FC2">
        <w:rPr>
          <w:color w:val="auto"/>
        </w:rPr>
        <w:t>.</w:t>
      </w:r>
    </w:p>
    <w:p w:rsidR="00A317C8" w:rsidRPr="00C87FC2" w:rsidRDefault="0085395E" w:rsidP="00203BB3">
      <w:pPr>
        <w:pStyle w:val="GLT"/>
        <w:rPr>
          <w:color w:val="auto"/>
        </w:rPr>
      </w:pPr>
      <w:r w:rsidRPr="00C87FC2">
        <w:rPr>
          <w:b/>
          <w:color w:val="auto"/>
        </w:rPr>
        <w:t>J:</w:t>
      </w:r>
      <w:r w:rsidRPr="00C87FC2">
        <w:rPr>
          <w:color w:val="auto"/>
        </w:rPr>
        <w:t xml:space="preserve"> The Yahwist (or Jahwist) source according to the </w:t>
      </w:r>
      <w:r w:rsidRPr="00C87FC2">
        <w:rPr>
          <w:b/>
          <w:color w:val="auto"/>
        </w:rPr>
        <w:t>Documentary Hypothesis</w:t>
      </w:r>
      <w:r w:rsidRPr="00C87FC2">
        <w:rPr>
          <w:color w:val="auto"/>
        </w:rPr>
        <w:t>, found in the books of Genesis through Numbers.</w:t>
      </w:r>
    </w:p>
    <w:p w:rsidR="00A317C8" w:rsidRPr="00C87FC2" w:rsidRDefault="0085395E" w:rsidP="00203BB3">
      <w:pPr>
        <w:pStyle w:val="GLT"/>
        <w:rPr>
          <w:color w:val="auto"/>
        </w:rPr>
      </w:pPr>
      <w:r w:rsidRPr="00C87FC2">
        <w:rPr>
          <w:b/>
          <w:color w:val="auto"/>
        </w:rPr>
        <w:t>Jacob:</w:t>
      </w:r>
      <w:r w:rsidRPr="00C87FC2">
        <w:rPr>
          <w:color w:val="auto"/>
        </w:rPr>
        <w:t xml:space="preserve"> Son of </w:t>
      </w:r>
      <w:r w:rsidRPr="00C87FC2">
        <w:rPr>
          <w:b/>
          <w:color w:val="auto"/>
        </w:rPr>
        <w:t>Isaac</w:t>
      </w:r>
      <w:r w:rsidRPr="00C87FC2">
        <w:rPr>
          <w:color w:val="auto"/>
        </w:rPr>
        <w:t xml:space="preserve"> and </w:t>
      </w:r>
      <w:r w:rsidRPr="00C87FC2">
        <w:rPr>
          <w:b/>
          <w:color w:val="auto"/>
        </w:rPr>
        <w:t>Rebekah</w:t>
      </w:r>
      <w:r w:rsidRPr="00C87FC2">
        <w:rPr>
          <w:color w:val="auto"/>
        </w:rPr>
        <w:t xml:space="preserve"> who inherited the divine promise rather than his older twin brother </w:t>
      </w:r>
      <w:r w:rsidRPr="00C87FC2">
        <w:rPr>
          <w:b/>
          <w:color w:val="auto"/>
        </w:rPr>
        <w:t>Esau</w:t>
      </w:r>
      <w:r w:rsidRPr="00C87FC2">
        <w:rPr>
          <w:color w:val="auto"/>
        </w:rPr>
        <w:t xml:space="preserve">. Father of twelve sons through </w:t>
      </w:r>
      <w:r w:rsidRPr="00C87FC2">
        <w:rPr>
          <w:b/>
          <w:color w:val="auto"/>
        </w:rPr>
        <w:t>Leah</w:t>
      </w:r>
      <w:r w:rsidRPr="00C87FC2">
        <w:rPr>
          <w:color w:val="auto"/>
        </w:rPr>
        <w:t xml:space="preserve">, </w:t>
      </w:r>
      <w:r w:rsidRPr="00C87FC2">
        <w:rPr>
          <w:b/>
          <w:color w:val="auto"/>
        </w:rPr>
        <w:t>Rachel</w:t>
      </w:r>
      <w:r w:rsidRPr="00C87FC2">
        <w:rPr>
          <w:color w:val="auto"/>
        </w:rPr>
        <w:t xml:space="preserve">, Bilhah, and Zilpah; they became the ancestors of the twelve tribes of </w:t>
      </w:r>
      <w:r w:rsidRPr="00C87FC2">
        <w:rPr>
          <w:b/>
          <w:color w:val="auto"/>
        </w:rPr>
        <w:t>Israel</w:t>
      </w:r>
      <w:r w:rsidRPr="00C87FC2">
        <w:rPr>
          <w:color w:val="auto"/>
        </w:rPr>
        <w:t>.</w:t>
      </w:r>
    </w:p>
    <w:p w:rsidR="00A317C8" w:rsidRPr="00C87FC2" w:rsidRDefault="0085395E" w:rsidP="00203BB3">
      <w:pPr>
        <w:pStyle w:val="GLT"/>
        <w:rPr>
          <w:color w:val="auto"/>
        </w:rPr>
      </w:pPr>
      <w:r w:rsidRPr="00C87FC2">
        <w:rPr>
          <w:b/>
          <w:color w:val="auto"/>
        </w:rPr>
        <w:t>Jephthah</w:t>
      </w:r>
      <w:r w:rsidR="00A317C8" w:rsidRPr="00C87FC2">
        <w:rPr>
          <w:b/>
          <w:color w:val="auto"/>
        </w:rPr>
        <w:t>’</w:t>
      </w:r>
      <w:r w:rsidRPr="00C87FC2">
        <w:rPr>
          <w:b/>
          <w:color w:val="auto"/>
        </w:rPr>
        <w:t>s daughter:</w:t>
      </w:r>
      <w:r w:rsidRPr="00C87FC2">
        <w:rPr>
          <w:color w:val="auto"/>
        </w:rPr>
        <w:t xml:space="preserve"> Jephthah was one of the </w:t>
      </w:r>
      <w:r w:rsidRPr="00C87FC2">
        <w:rPr>
          <w:b/>
          <w:color w:val="auto"/>
        </w:rPr>
        <w:t>judges</w:t>
      </w:r>
      <w:r w:rsidRPr="00C87FC2">
        <w:rPr>
          <w:color w:val="auto"/>
        </w:rPr>
        <w:t xml:space="preserve"> who before a battle vowed to sacrifice to God whatever first came out of his house if he returned victorious. His daughter, who is not named, came out, and he fulfilled his vow with her agreement.</w:t>
      </w:r>
    </w:p>
    <w:p w:rsidR="00A317C8" w:rsidRPr="00C87FC2" w:rsidRDefault="0085395E" w:rsidP="00203BB3">
      <w:pPr>
        <w:pStyle w:val="GLT"/>
        <w:rPr>
          <w:color w:val="auto"/>
        </w:rPr>
      </w:pPr>
      <w:r w:rsidRPr="00C87FC2">
        <w:rPr>
          <w:b/>
          <w:color w:val="auto"/>
        </w:rPr>
        <w:t>Jeremiah:</w:t>
      </w:r>
      <w:r w:rsidRPr="00C87FC2">
        <w:rPr>
          <w:color w:val="auto"/>
        </w:rPr>
        <w:t xml:space="preserve"> A </w:t>
      </w:r>
      <w:r w:rsidRPr="00C87FC2">
        <w:rPr>
          <w:b/>
          <w:color w:val="auto"/>
        </w:rPr>
        <w:t>prophet</w:t>
      </w:r>
      <w:r w:rsidRPr="00C87FC2">
        <w:rPr>
          <w:color w:val="auto"/>
        </w:rPr>
        <w:t xml:space="preserve"> in </w:t>
      </w:r>
      <w:r w:rsidRPr="00C87FC2">
        <w:rPr>
          <w:b/>
          <w:color w:val="auto"/>
        </w:rPr>
        <w:t>Judah</w:t>
      </w:r>
      <w:r w:rsidRPr="00C87FC2">
        <w:rPr>
          <w:color w:val="auto"/>
        </w:rPr>
        <w:t xml:space="preserve"> in the late seventh and early sixth centuries </w:t>
      </w:r>
      <w:r w:rsidR="009B032F" w:rsidRPr="00C87FC2">
        <w:rPr>
          <w:smallCaps/>
          <w:color w:val="auto"/>
        </w:rPr>
        <w:t>bce</w:t>
      </w:r>
      <w:r w:rsidRPr="00C87FC2">
        <w:rPr>
          <w:color w:val="auto"/>
        </w:rPr>
        <w:t xml:space="preserve"> who interpreted the destruction of </w:t>
      </w:r>
      <w:r w:rsidRPr="00C87FC2">
        <w:rPr>
          <w:b/>
          <w:color w:val="auto"/>
        </w:rPr>
        <w:t>Jerusalem</w:t>
      </w:r>
      <w:r w:rsidRPr="00C87FC2">
        <w:rPr>
          <w:color w:val="auto"/>
        </w:rPr>
        <w:t xml:space="preserve"> as divine punishment; also the book named for him.</w:t>
      </w:r>
    </w:p>
    <w:p w:rsidR="00A317C8" w:rsidRPr="00C87FC2" w:rsidRDefault="0085395E" w:rsidP="00203BB3">
      <w:pPr>
        <w:pStyle w:val="GLT"/>
        <w:rPr>
          <w:color w:val="auto"/>
        </w:rPr>
      </w:pPr>
      <w:r w:rsidRPr="00C87FC2">
        <w:rPr>
          <w:b/>
          <w:color w:val="auto"/>
        </w:rPr>
        <w:t>Jeroboam I:</w:t>
      </w:r>
      <w:r w:rsidRPr="00C87FC2">
        <w:rPr>
          <w:color w:val="auto"/>
        </w:rPr>
        <w:t xml:space="preserve"> First king of the </w:t>
      </w:r>
      <w:r w:rsidRPr="00C87FC2">
        <w:rPr>
          <w:b/>
          <w:color w:val="auto"/>
        </w:rPr>
        <w:t>northern kingdom of Israel</w:t>
      </w:r>
      <w:r w:rsidRPr="00C87FC2">
        <w:rPr>
          <w:color w:val="auto"/>
        </w:rPr>
        <w:t xml:space="preserve"> in the late tenth century </w:t>
      </w:r>
      <w:r w:rsidR="009B032F" w:rsidRPr="00C87FC2">
        <w:rPr>
          <w:smallCaps/>
          <w:color w:val="auto"/>
        </w:rPr>
        <w:t>bce</w:t>
      </w:r>
      <w:r w:rsidRPr="00C87FC2">
        <w:rPr>
          <w:color w:val="auto"/>
        </w:rPr>
        <w:t>, who made golden calves for worship at Bethel and Dan.</w:t>
      </w:r>
    </w:p>
    <w:p w:rsidR="00A317C8" w:rsidRPr="00C87FC2" w:rsidRDefault="0085395E" w:rsidP="00203BB3">
      <w:pPr>
        <w:pStyle w:val="GLT"/>
        <w:rPr>
          <w:color w:val="auto"/>
        </w:rPr>
      </w:pPr>
      <w:r w:rsidRPr="00C87FC2">
        <w:rPr>
          <w:b/>
          <w:color w:val="auto"/>
        </w:rPr>
        <w:t>Jerusalem:</w:t>
      </w:r>
      <w:r w:rsidRPr="00C87FC2">
        <w:rPr>
          <w:color w:val="auto"/>
        </w:rPr>
        <w:t xml:space="preserve"> Capital city of </w:t>
      </w:r>
      <w:r w:rsidRPr="00C87FC2">
        <w:rPr>
          <w:b/>
          <w:color w:val="auto"/>
        </w:rPr>
        <w:t>Israel</w:t>
      </w:r>
      <w:r w:rsidRPr="00C87FC2">
        <w:rPr>
          <w:color w:val="auto"/>
        </w:rPr>
        <w:t xml:space="preserve"> and later </w:t>
      </w:r>
      <w:r w:rsidRPr="00C87FC2">
        <w:rPr>
          <w:b/>
          <w:color w:val="auto"/>
        </w:rPr>
        <w:t>Judah</w:t>
      </w:r>
      <w:r w:rsidRPr="00C87FC2">
        <w:rPr>
          <w:color w:val="auto"/>
        </w:rPr>
        <w:t>; also called Zion.</w:t>
      </w:r>
    </w:p>
    <w:p w:rsidR="00A317C8" w:rsidRPr="00C87FC2" w:rsidRDefault="0085395E" w:rsidP="00203BB3">
      <w:pPr>
        <w:pStyle w:val="GLT"/>
        <w:rPr>
          <w:color w:val="auto"/>
        </w:rPr>
      </w:pPr>
      <w:r w:rsidRPr="00C87FC2">
        <w:rPr>
          <w:b/>
          <w:color w:val="auto"/>
        </w:rPr>
        <w:lastRenderedPageBreak/>
        <w:t>Jezebel:</w:t>
      </w:r>
      <w:r w:rsidRPr="00C87FC2">
        <w:rPr>
          <w:color w:val="auto"/>
        </w:rPr>
        <w:t xml:space="preserve"> Daughter of the king of Tyre who was the wife of King Ahab of Israel in the mid-ninth century </w:t>
      </w:r>
      <w:r w:rsidR="009B032F" w:rsidRPr="00C87FC2">
        <w:rPr>
          <w:smallCaps/>
          <w:color w:val="auto"/>
        </w:rPr>
        <w:t>bce</w:t>
      </w:r>
      <w:r w:rsidRPr="00C87FC2">
        <w:rPr>
          <w:color w:val="auto"/>
        </w:rPr>
        <w:t>, whom the prophets Elijah and Elisha condemned.</w:t>
      </w:r>
    </w:p>
    <w:p w:rsidR="00A317C8" w:rsidRPr="00C87FC2" w:rsidRDefault="0085395E" w:rsidP="00203BB3">
      <w:pPr>
        <w:pStyle w:val="GLT"/>
        <w:rPr>
          <w:color w:val="auto"/>
        </w:rPr>
      </w:pPr>
      <w:r w:rsidRPr="00C87FC2">
        <w:rPr>
          <w:b/>
          <w:color w:val="auto"/>
        </w:rPr>
        <w:t>Job:</w:t>
      </w:r>
      <w:r w:rsidRPr="00C87FC2">
        <w:rPr>
          <w:color w:val="auto"/>
        </w:rPr>
        <w:t xml:space="preserve"> Hero of the biblical book named for him, in which he challenges God to explain why disasters have overcome him even though he is blameless.</w:t>
      </w:r>
    </w:p>
    <w:p w:rsidR="00A317C8" w:rsidRPr="00C87FC2" w:rsidRDefault="0085395E" w:rsidP="00203BB3">
      <w:pPr>
        <w:pStyle w:val="GLT"/>
        <w:rPr>
          <w:color w:val="auto"/>
        </w:rPr>
      </w:pPr>
      <w:r w:rsidRPr="00C87FC2">
        <w:rPr>
          <w:b/>
          <w:color w:val="auto"/>
        </w:rPr>
        <w:t>Joel:</w:t>
      </w:r>
      <w:r w:rsidRPr="00C87FC2">
        <w:rPr>
          <w:color w:val="auto"/>
        </w:rPr>
        <w:t xml:space="preserve"> A </w:t>
      </w:r>
      <w:r w:rsidRPr="00C87FC2">
        <w:rPr>
          <w:b/>
          <w:color w:val="auto"/>
        </w:rPr>
        <w:t>prophet</w:t>
      </w:r>
      <w:r w:rsidRPr="00C87FC2">
        <w:rPr>
          <w:color w:val="auto"/>
        </w:rPr>
        <w:t xml:space="preserve"> and the book named for him, which probably dates to the fifth or fourth century </w:t>
      </w:r>
      <w:r w:rsidR="009B032F" w:rsidRPr="00C87FC2">
        <w:rPr>
          <w:smallCaps/>
          <w:color w:val="auto"/>
        </w:rPr>
        <w:t>bce</w:t>
      </w:r>
      <w:r w:rsidRPr="00C87FC2">
        <w:rPr>
          <w:color w:val="auto"/>
        </w:rPr>
        <w:t>.</w:t>
      </w:r>
    </w:p>
    <w:p w:rsidR="00A317C8" w:rsidRPr="00C87FC2" w:rsidRDefault="0085395E" w:rsidP="00203BB3">
      <w:pPr>
        <w:pStyle w:val="GLT"/>
        <w:rPr>
          <w:color w:val="auto"/>
        </w:rPr>
      </w:pPr>
      <w:r w:rsidRPr="00C87FC2">
        <w:rPr>
          <w:b/>
          <w:color w:val="auto"/>
        </w:rPr>
        <w:t>Jonah:</w:t>
      </w:r>
      <w:r w:rsidRPr="00C87FC2">
        <w:rPr>
          <w:color w:val="auto"/>
        </w:rPr>
        <w:t xml:space="preserve"> Hero of the book named for him, in which he is described as a </w:t>
      </w:r>
      <w:r w:rsidRPr="00C87FC2">
        <w:rPr>
          <w:b/>
          <w:color w:val="auto"/>
        </w:rPr>
        <w:t>prophet</w:t>
      </w:r>
      <w:r w:rsidRPr="00C87FC2">
        <w:rPr>
          <w:color w:val="auto"/>
        </w:rPr>
        <w:t xml:space="preserve"> who reluctantly goes to the </w:t>
      </w:r>
      <w:r w:rsidRPr="00C87FC2">
        <w:rPr>
          <w:b/>
          <w:color w:val="auto"/>
        </w:rPr>
        <w:t>Assyrian</w:t>
      </w:r>
      <w:r w:rsidRPr="00C87FC2">
        <w:rPr>
          <w:color w:val="auto"/>
        </w:rPr>
        <w:t xml:space="preserve"> capital of Nineveh. On the way there he is swallowed by a great fish.</w:t>
      </w:r>
    </w:p>
    <w:p w:rsidR="00A317C8" w:rsidRPr="00C87FC2" w:rsidRDefault="0085395E" w:rsidP="00203BB3">
      <w:pPr>
        <w:pStyle w:val="GLT"/>
        <w:rPr>
          <w:color w:val="auto"/>
        </w:rPr>
      </w:pPr>
      <w:r w:rsidRPr="00C87FC2">
        <w:rPr>
          <w:b/>
          <w:color w:val="auto"/>
        </w:rPr>
        <w:t>Jonathan:</w:t>
      </w:r>
      <w:r w:rsidRPr="00C87FC2">
        <w:rPr>
          <w:color w:val="auto"/>
        </w:rPr>
        <w:t xml:space="preserve"> Son of </w:t>
      </w:r>
      <w:r w:rsidRPr="00C87FC2">
        <w:rPr>
          <w:b/>
          <w:color w:val="auto"/>
        </w:rPr>
        <w:t>Saul</w:t>
      </w:r>
      <w:r w:rsidRPr="00C87FC2">
        <w:rPr>
          <w:color w:val="auto"/>
        </w:rPr>
        <w:t xml:space="preserve"> and close friend of </w:t>
      </w:r>
      <w:r w:rsidRPr="00C87FC2">
        <w:rPr>
          <w:b/>
          <w:color w:val="auto"/>
        </w:rPr>
        <w:t>David</w:t>
      </w:r>
      <w:r w:rsidRPr="00C87FC2">
        <w:rPr>
          <w:color w:val="auto"/>
        </w:rPr>
        <w:t>.</w:t>
      </w:r>
    </w:p>
    <w:p w:rsidR="00A317C8" w:rsidRPr="00C87FC2" w:rsidRDefault="0085395E" w:rsidP="00203BB3">
      <w:pPr>
        <w:pStyle w:val="GLT"/>
        <w:rPr>
          <w:color w:val="auto"/>
        </w:rPr>
      </w:pPr>
      <w:r w:rsidRPr="00C87FC2">
        <w:rPr>
          <w:b/>
          <w:color w:val="auto"/>
        </w:rPr>
        <w:t>Joseph:</w:t>
      </w:r>
      <w:r w:rsidRPr="00C87FC2">
        <w:rPr>
          <w:color w:val="auto"/>
        </w:rPr>
        <w:t xml:space="preserve"> Oldest son of </w:t>
      </w:r>
      <w:r w:rsidRPr="00C87FC2">
        <w:rPr>
          <w:b/>
          <w:color w:val="auto"/>
        </w:rPr>
        <w:t>Jacob</w:t>
      </w:r>
      <w:r w:rsidRPr="00C87FC2">
        <w:rPr>
          <w:color w:val="auto"/>
        </w:rPr>
        <w:t xml:space="preserve"> and </w:t>
      </w:r>
      <w:r w:rsidRPr="00C87FC2">
        <w:rPr>
          <w:b/>
          <w:color w:val="auto"/>
        </w:rPr>
        <w:t>Rachel</w:t>
      </w:r>
      <w:r w:rsidRPr="00C87FC2">
        <w:rPr>
          <w:color w:val="auto"/>
        </w:rPr>
        <w:t>. He was sold into slavery and in Egypt became an important official. Father of Ephraim and Manasseh.</w:t>
      </w:r>
    </w:p>
    <w:p w:rsidR="00A317C8" w:rsidRPr="00C87FC2" w:rsidRDefault="0085395E" w:rsidP="00203BB3">
      <w:pPr>
        <w:pStyle w:val="GLT"/>
        <w:rPr>
          <w:color w:val="auto"/>
        </w:rPr>
      </w:pPr>
      <w:r w:rsidRPr="00C87FC2">
        <w:rPr>
          <w:b/>
          <w:color w:val="auto"/>
        </w:rPr>
        <w:t>Joshua: Moses</w:t>
      </w:r>
      <w:r w:rsidR="00A317C8" w:rsidRPr="00C87FC2">
        <w:rPr>
          <w:color w:val="auto"/>
        </w:rPr>
        <w:t>’</w:t>
      </w:r>
      <w:r w:rsidRPr="00C87FC2">
        <w:rPr>
          <w:color w:val="auto"/>
        </w:rPr>
        <w:t xml:space="preserve">s successor, and the book named for him, according to which he led the Israelites in their conquest of the </w:t>
      </w:r>
      <w:r w:rsidRPr="00C87FC2">
        <w:rPr>
          <w:b/>
          <w:color w:val="auto"/>
        </w:rPr>
        <w:t>Promised Land</w:t>
      </w:r>
      <w:r w:rsidRPr="00C87FC2">
        <w:rPr>
          <w:color w:val="auto"/>
        </w:rPr>
        <w:t>.</w:t>
      </w:r>
    </w:p>
    <w:p w:rsidR="00A317C8" w:rsidRPr="00C87FC2" w:rsidRDefault="0085395E" w:rsidP="00203BB3">
      <w:pPr>
        <w:pStyle w:val="GLT"/>
        <w:rPr>
          <w:color w:val="auto"/>
        </w:rPr>
      </w:pPr>
      <w:r w:rsidRPr="00C87FC2">
        <w:rPr>
          <w:b/>
          <w:color w:val="auto"/>
        </w:rPr>
        <w:t>Josiah:</w:t>
      </w:r>
      <w:r w:rsidRPr="00C87FC2">
        <w:rPr>
          <w:color w:val="auto"/>
        </w:rPr>
        <w:t xml:space="preserve"> King of </w:t>
      </w:r>
      <w:r w:rsidRPr="00C87FC2">
        <w:rPr>
          <w:b/>
          <w:color w:val="auto"/>
        </w:rPr>
        <w:t>Judah</w:t>
      </w:r>
      <w:r w:rsidRPr="00C87FC2">
        <w:rPr>
          <w:color w:val="auto"/>
        </w:rPr>
        <w:t xml:space="preserve"> (ruled 640–609 </w:t>
      </w:r>
      <w:r w:rsidR="009B032F" w:rsidRPr="00C87FC2">
        <w:rPr>
          <w:smallCaps/>
          <w:color w:val="auto"/>
        </w:rPr>
        <w:t>bce</w:t>
      </w:r>
      <w:r w:rsidRPr="00C87FC2">
        <w:rPr>
          <w:color w:val="auto"/>
        </w:rPr>
        <w:t>) who conducted a reform of worship inspired by a version of the book of Deuteronomy.</w:t>
      </w:r>
    </w:p>
    <w:p w:rsidR="00A317C8" w:rsidRPr="00C87FC2" w:rsidRDefault="0085395E" w:rsidP="00203BB3">
      <w:pPr>
        <w:pStyle w:val="GLT"/>
        <w:rPr>
          <w:color w:val="auto"/>
        </w:rPr>
      </w:pPr>
      <w:r w:rsidRPr="00C87FC2">
        <w:rPr>
          <w:b/>
          <w:color w:val="auto"/>
        </w:rPr>
        <w:t>Judah:</w:t>
      </w:r>
      <w:r w:rsidRPr="00C87FC2">
        <w:rPr>
          <w:color w:val="auto"/>
        </w:rPr>
        <w:t xml:space="preserve"> The name of one of </w:t>
      </w:r>
      <w:r w:rsidRPr="00C87FC2">
        <w:rPr>
          <w:b/>
          <w:color w:val="auto"/>
        </w:rPr>
        <w:t>Jacob</w:t>
      </w:r>
      <w:r w:rsidR="00A317C8" w:rsidRPr="00C87FC2">
        <w:rPr>
          <w:color w:val="auto"/>
        </w:rPr>
        <w:t>’</w:t>
      </w:r>
      <w:r w:rsidRPr="00C87FC2">
        <w:rPr>
          <w:color w:val="auto"/>
        </w:rPr>
        <w:t xml:space="preserve">s sons, the ancestor of the tribe of Judah. This tribe dominated southern </w:t>
      </w:r>
      <w:r w:rsidRPr="00C87FC2">
        <w:rPr>
          <w:b/>
          <w:color w:val="auto"/>
        </w:rPr>
        <w:t>Israel</w:t>
      </w:r>
      <w:r w:rsidRPr="00C87FC2">
        <w:rPr>
          <w:color w:val="auto"/>
        </w:rPr>
        <w:t xml:space="preserve"> and became the </w:t>
      </w:r>
      <w:r w:rsidRPr="00C87FC2">
        <w:rPr>
          <w:b/>
          <w:color w:val="auto"/>
        </w:rPr>
        <w:t>southern kingdom of Judah</w:t>
      </w:r>
      <w:r w:rsidRPr="00C87FC2">
        <w:rPr>
          <w:color w:val="auto"/>
        </w:rPr>
        <w:t>. Later the same region was called Judea.</w:t>
      </w:r>
    </w:p>
    <w:p w:rsidR="00A317C8" w:rsidRPr="00C87FC2" w:rsidRDefault="0085395E" w:rsidP="00203BB3">
      <w:pPr>
        <w:pStyle w:val="GLT"/>
        <w:rPr>
          <w:color w:val="auto"/>
        </w:rPr>
      </w:pPr>
      <w:r w:rsidRPr="00C87FC2">
        <w:rPr>
          <w:b/>
          <w:color w:val="auto"/>
        </w:rPr>
        <w:t>judge:</w:t>
      </w:r>
      <w:r w:rsidRPr="00C87FC2">
        <w:rPr>
          <w:color w:val="auto"/>
        </w:rPr>
        <w:t xml:space="preserve"> A ruler or a military leader, as well as someone who presided over legal hearings.</w:t>
      </w:r>
    </w:p>
    <w:p w:rsidR="00A317C8" w:rsidRPr="00C87FC2" w:rsidRDefault="0085395E" w:rsidP="00203BB3">
      <w:pPr>
        <w:pStyle w:val="GLT"/>
        <w:rPr>
          <w:color w:val="auto"/>
        </w:rPr>
      </w:pPr>
      <w:r w:rsidRPr="00C87FC2">
        <w:rPr>
          <w:b/>
          <w:color w:val="auto"/>
        </w:rPr>
        <w:t>Kadesh(-barnea):</w:t>
      </w:r>
      <w:r w:rsidRPr="00C87FC2">
        <w:rPr>
          <w:color w:val="auto"/>
        </w:rPr>
        <w:t xml:space="preserve"> Site in northern </w:t>
      </w:r>
      <w:r w:rsidRPr="00C87FC2">
        <w:rPr>
          <w:b/>
          <w:color w:val="auto"/>
        </w:rPr>
        <w:t>Sinai</w:t>
      </w:r>
      <w:r w:rsidRPr="00C87FC2">
        <w:rPr>
          <w:color w:val="auto"/>
        </w:rPr>
        <w:t xml:space="preserve"> where the Israelites stayed for some time during their journey from </w:t>
      </w:r>
      <w:r w:rsidRPr="00C87FC2">
        <w:rPr>
          <w:b/>
          <w:color w:val="auto"/>
        </w:rPr>
        <w:t>Egypt</w:t>
      </w:r>
      <w:r w:rsidRPr="00C87FC2">
        <w:rPr>
          <w:color w:val="auto"/>
        </w:rPr>
        <w:t xml:space="preserve"> to the </w:t>
      </w:r>
      <w:r w:rsidRPr="00C87FC2">
        <w:rPr>
          <w:b/>
          <w:color w:val="auto"/>
        </w:rPr>
        <w:t>Promised Land</w:t>
      </w:r>
      <w:r w:rsidRPr="00C87FC2">
        <w:rPr>
          <w:color w:val="auto"/>
        </w:rPr>
        <w:t>.</w:t>
      </w:r>
    </w:p>
    <w:p w:rsidR="00A317C8" w:rsidRPr="00C87FC2" w:rsidRDefault="0085395E" w:rsidP="00203BB3">
      <w:pPr>
        <w:pStyle w:val="GLT"/>
        <w:rPr>
          <w:color w:val="auto"/>
        </w:rPr>
      </w:pPr>
      <w:r w:rsidRPr="00C87FC2">
        <w:rPr>
          <w:b/>
          <w:color w:val="auto"/>
        </w:rPr>
        <w:lastRenderedPageBreak/>
        <w:t>King James Version:</w:t>
      </w:r>
      <w:r w:rsidRPr="00C87FC2">
        <w:rPr>
          <w:color w:val="auto"/>
        </w:rPr>
        <w:t xml:space="preserve"> The most important translation of the Bible into English, first published in 1611. Also known as the Authorized Version.</w:t>
      </w:r>
    </w:p>
    <w:p w:rsidR="00A317C8" w:rsidRPr="00C87FC2" w:rsidRDefault="0085395E" w:rsidP="00203BB3">
      <w:pPr>
        <w:pStyle w:val="GLT"/>
        <w:rPr>
          <w:color w:val="auto"/>
        </w:rPr>
      </w:pPr>
      <w:r w:rsidRPr="00C87FC2">
        <w:rPr>
          <w:b/>
          <w:color w:val="auto"/>
        </w:rPr>
        <w:t>Kirta:</w:t>
      </w:r>
      <w:r w:rsidRPr="00C87FC2">
        <w:rPr>
          <w:color w:val="auto"/>
        </w:rPr>
        <w:t xml:space="preserve"> The hero of the </w:t>
      </w:r>
      <w:r w:rsidRPr="00C87FC2">
        <w:rPr>
          <w:b/>
          <w:color w:val="auto"/>
        </w:rPr>
        <w:t>Ugaritic</w:t>
      </w:r>
      <w:r w:rsidRPr="00C87FC2">
        <w:rPr>
          <w:color w:val="auto"/>
        </w:rPr>
        <w:t xml:space="preserve"> epic that is named for him; the epic has many connections with biblical literature. Also called Keret.</w:t>
      </w:r>
    </w:p>
    <w:p w:rsidR="00A317C8" w:rsidRPr="00C87FC2" w:rsidRDefault="0085395E" w:rsidP="00203BB3">
      <w:pPr>
        <w:pStyle w:val="GLT"/>
        <w:rPr>
          <w:color w:val="auto"/>
        </w:rPr>
      </w:pPr>
      <w:r w:rsidRPr="00C87FC2">
        <w:rPr>
          <w:b/>
          <w:color w:val="auto"/>
        </w:rPr>
        <w:t>Latter Prophets:</w:t>
      </w:r>
      <w:r w:rsidRPr="00C87FC2">
        <w:rPr>
          <w:color w:val="auto"/>
        </w:rPr>
        <w:t xml:space="preserve"> In Jewish tradition, the second part of the </w:t>
      </w:r>
      <w:r w:rsidRPr="00C87FC2">
        <w:rPr>
          <w:b/>
          <w:color w:val="auto"/>
        </w:rPr>
        <w:t>Prophets</w:t>
      </w:r>
      <w:r w:rsidRPr="00C87FC2">
        <w:rPr>
          <w:color w:val="auto"/>
        </w:rPr>
        <w:t xml:space="preserve">, comprising the books of </w:t>
      </w:r>
      <w:r w:rsidRPr="00C87FC2">
        <w:rPr>
          <w:b/>
          <w:color w:val="auto"/>
        </w:rPr>
        <w:t>Isaiah</w:t>
      </w:r>
      <w:r w:rsidRPr="00C87FC2">
        <w:rPr>
          <w:color w:val="auto"/>
        </w:rPr>
        <w:t xml:space="preserve">, </w:t>
      </w:r>
      <w:r w:rsidRPr="00C87FC2">
        <w:rPr>
          <w:b/>
          <w:color w:val="auto"/>
        </w:rPr>
        <w:t>Jeremiah</w:t>
      </w:r>
      <w:r w:rsidRPr="00C87FC2">
        <w:rPr>
          <w:color w:val="auto"/>
        </w:rPr>
        <w:t xml:space="preserve">, and </w:t>
      </w:r>
      <w:r w:rsidRPr="00C87FC2">
        <w:rPr>
          <w:b/>
          <w:color w:val="auto"/>
        </w:rPr>
        <w:t>Ezekiel</w:t>
      </w:r>
      <w:r w:rsidRPr="00C87FC2">
        <w:rPr>
          <w:color w:val="auto"/>
        </w:rPr>
        <w:t xml:space="preserve"> and the Book of the Twelve (</w:t>
      </w:r>
      <w:r w:rsidRPr="00C87FC2">
        <w:rPr>
          <w:b/>
          <w:color w:val="auto"/>
        </w:rPr>
        <w:t>Minor Prophets</w:t>
      </w:r>
      <w:r w:rsidRPr="00C87FC2">
        <w:rPr>
          <w:color w:val="auto"/>
        </w:rPr>
        <w:t>).</w:t>
      </w:r>
    </w:p>
    <w:p w:rsidR="00A317C8" w:rsidRPr="00C87FC2" w:rsidRDefault="0085395E" w:rsidP="00203BB3">
      <w:pPr>
        <w:pStyle w:val="GLT"/>
        <w:rPr>
          <w:color w:val="auto"/>
        </w:rPr>
      </w:pPr>
      <w:r w:rsidRPr="00C87FC2">
        <w:rPr>
          <w:b/>
          <w:color w:val="auto"/>
        </w:rPr>
        <w:t>Leah:</w:t>
      </w:r>
      <w:r w:rsidRPr="00C87FC2">
        <w:rPr>
          <w:color w:val="auto"/>
        </w:rPr>
        <w:t xml:space="preserve"> Sister of </w:t>
      </w:r>
      <w:r w:rsidRPr="00C87FC2">
        <w:rPr>
          <w:b/>
          <w:color w:val="auto"/>
        </w:rPr>
        <w:t>Rachel</w:t>
      </w:r>
      <w:r w:rsidRPr="00C87FC2">
        <w:rPr>
          <w:color w:val="auto"/>
        </w:rPr>
        <w:t xml:space="preserve">, first wife of </w:t>
      </w:r>
      <w:r w:rsidRPr="00C87FC2">
        <w:rPr>
          <w:b/>
          <w:color w:val="auto"/>
        </w:rPr>
        <w:t>Jacob</w:t>
      </w:r>
      <w:r w:rsidRPr="00C87FC2">
        <w:rPr>
          <w:color w:val="auto"/>
        </w:rPr>
        <w:t>, and mother of six of his sons.</w:t>
      </w:r>
    </w:p>
    <w:p w:rsidR="00A317C8" w:rsidRPr="00C87FC2" w:rsidRDefault="0085395E" w:rsidP="00203BB3">
      <w:pPr>
        <w:pStyle w:val="GLT"/>
        <w:rPr>
          <w:color w:val="auto"/>
        </w:rPr>
      </w:pPr>
      <w:r w:rsidRPr="00C87FC2">
        <w:rPr>
          <w:b/>
          <w:color w:val="auto"/>
        </w:rPr>
        <w:t>Levant:</w:t>
      </w:r>
      <w:r w:rsidRPr="00C87FC2">
        <w:rPr>
          <w:color w:val="auto"/>
        </w:rPr>
        <w:t xml:space="preserve"> A term used for the western part of the Near East, comprising the modern countries of Syria, Lebanon, Israel, Palestine, and Jordan.</w:t>
      </w:r>
    </w:p>
    <w:p w:rsidR="00A317C8" w:rsidRPr="00C87FC2" w:rsidRDefault="0085395E" w:rsidP="00203BB3">
      <w:pPr>
        <w:pStyle w:val="GLT"/>
        <w:rPr>
          <w:color w:val="auto"/>
        </w:rPr>
      </w:pPr>
      <w:r w:rsidRPr="00C87FC2">
        <w:rPr>
          <w:b/>
          <w:color w:val="auto"/>
        </w:rPr>
        <w:t>Leviathan:</w:t>
      </w:r>
      <w:r w:rsidRPr="00C87FC2">
        <w:rPr>
          <w:color w:val="auto"/>
        </w:rPr>
        <w:t xml:space="preserve"> A primeval watery adversary of </w:t>
      </w:r>
      <w:proofErr w:type="gramStart"/>
      <w:r w:rsidRPr="00C87FC2">
        <w:rPr>
          <w:color w:val="auto"/>
        </w:rPr>
        <w:t>God,</w:t>
      </w:r>
      <w:proofErr w:type="gramEnd"/>
      <w:r w:rsidRPr="00C87FC2">
        <w:rPr>
          <w:color w:val="auto"/>
        </w:rPr>
        <w:t xml:space="preserve"> often depicted as a dragon. </w:t>
      </w:r>
    </w:p>
    <w:p w:rsidR="00A317C8" w:rsidRPr="00C87FC2" w:rsidRDefault="0085395E" w:rsidP="00203BB3">
      <w:pPr>
        <w:pStyle w:val="GLT"/>
        <w:rPr>
          <w:color w:val="auto"/>
        </w:rPr>
      </w:pPr>
      <w:r w:rsidRPr="00C87FC2">
        <w:rPr>
          <w:b/>
          <w:color w:val="auto"/>
        </w:rPr>
        <w:t>Levites:</w:t>
      </w:r>
      <w:r w:rsidRPr="00C87FC2">
        <w:rPr>
          <w:color w:val="auto"/>
        </w:rPr>
        <w:t xml:space="preserve"> The priestly tribe, named for </w:t>
      </w:r>
      <w:r w:rsidRPr="00C87FC2">
        <w:rPr>
          <w:b/>
          <w:color w:val="auto"/>
        </w:rPr>
        <w:t>Jacob</w:t>
      </w:r>
      <w:r w:rsidR="00A317C8" w:rsidRPr="00C87FC2">
        <w:rPr>
          <w:color w:val="auto"/>
        </w:rPr>
        <w:t>’</w:t>
      </w:r>
      <w:r w:rsidRPr="00C87FC2">
        <w:rPr>
          <w:color w:val="auto"/>
        </w:rPr>
        <w:t>s son Levi, whose primary responsibilities were ritual.</w:t>
      </w:r>
    </w:p>
    <w:p w:rsidR="00A317C8" w:rsidRPr="00C87FC2" w:rsidRDefault="0085395E" w:rsidP="00203BB3">
      <w:pPr>
        <w:pStyle w:val="GLT"/>
        <w:rPr>
          <w:color w:val="auto"/>
        </w:rPr>
      </w:pPr>
      <w:r w:rsidRPr="00C87FC2">
        <w:rPr>
          <w:b/>
          <w:color w:val="auto"/>
        </w:rPr>
        <w:t>Major Prophets:</w:t>
      </w:r>
      <w:r w:rsidRPr="00C87FC2">
        <w:rPr>
          <w:color w:val="auto"/>
        </w:rPr>
        <w:t xml:space="preserve"> In modern scholarship, the books of </w:t>
      </w:r>
      <w:r w:rsidRPr="00C87FC2">
        <w:rPr>
          <w:b/>
          <w:color w:val="auto"/>
        </w:rPr>
        <w:t>Isaiah</w:t>
      </w:r>
      <w:r w:rsidRPr="00C87FC2">
        <w:rPr>
          <w:color w:val="auto"/>
        </w:rPr>
        <w:t xml:space="preserve">, </w:t>
      </w:r>
      <w:r w:rsidRPr="00C87FC2">
        <w:rPr>
          <w:b/>
          <w:color w:val="auto"/>
        </w:rPr>
        <w:t>Jeremiah</w:t>
      </w:r>
      <w:r w:rsidRPr="00C87FC2">
        <w:rPr>
          <w:color w:val="auto"/>
        </w:rPr>
        <w:t xml:space="preserve">, and </w:t>
      </w:r>
      <w:r w:rsidRPr="00C87FC2">
        <w:rPr>
          <w:b/>
          <w:color w:val="auto"/>
        </w:rPr>
        <w:t>Ezekiel</w:t>
      </w:r>
      <w:r w:rsidRPr="00C87FC2">
        <w:rPr>
          <w:color w:val="auto"/>
        </w:rPr>
        <w:t xml:space="preserve">, so called because of their relative length compared to the shorter books of the </w:t>
      </w:r>
      <w:r w:rsidRPr="00C87FC2">
        <w:rPr>
          <w:b/>
          <w:color w:val="auto"/>
        </w:rPr>
        <w:t>Minor Prophets</w:t>
      </w:r>
      <w:r w:rsidRPr="00C87FC2">
        <w:rPr>
          <w:color w:val="auto"/>
        </w:rPr>
        <w:t xml:space="preserve">. In Christian tradition, the books of Lamentations and </w:t>
      </w:r>
      <w:r w:rsidRPr="00C87FC2">
        <w:rPr>
          <w:b/>
          <w:color w:val="auto"/>
        </w:rPr>
        <w:t>Daniel</w:t>
      </w:r>
      <w:r w:rsidRPr="00C87FC2">
        <w:rPr>
          <w:color w:val="auto"/>
        </w:rPr>
        <w:t xml:space="preserve"> have often been included under this heading.</w:t>
      </w:r>
    </w:p>
    <w:p w:rsidR="00A317C8" w:rsidRPr="00C87FC2" w:rsidRDefault="0085395E" w:rsidP="00203BB3">
      <w:pPr>
        <w:pStyle w:val="GLT"/>
        <w:rPr>
          <w:color w:val="auto"/>
        </w:rPr>
      </w:pPr>
      <w:r w:rsidRPr="00C87FC2">
        <w:rPr>
          <w:b/>
          <w:color w:val="auto"/>
        </w:rPr>
        <w:t>Malachi:</w:t>
      </w:r>
      <w:r w:rsidRPr="00C87FC2">
        <w:rPr>
          <w:color w:val="auto"/>
        </w:rPr>
        <w:t xml:space="preserve"> A </w:t>
      </w:r>
      <w:r w:rsidRPr="00C87FC2">
        <w:rPr>
          <w:b/>
          <w:color w:val="auto"/>
        </w:rPr>
        <w:t>prophet</w:t>
      </w:r>
      <w:r w:rsidRPr="00C87FC2">
        <w:rPr>
          <w:color w:val="auto"/>
        </w:rPr>
        <w:t xml:space="preserve">; also the book named for him, which probably dates to the fifth century </w:t>
      </w:r>
      <w:r w:rsidR="009B032F" w:rsidRPr="00C87FC2">
        <w:rPr>
          <w:smallCaps/>
          <w:color w:val="auto"/>
        </w:rPr>
        <w:t>bce</w:t>
      </w:r>
      <w:r w:rsidRPr="00C87FC2">
        <w:rPr>
          <w:color w:val="auto"/>
        </w:rPr>
        <w:t>.</w:t>
      </w:r>
    </w:p>
    <w:p w:rsidR="00A317C8" w:rsidRPr="00C87FC2" w:rsidRDefault="0085395E" w:rsidP="00203BB3">
      <w:pPr>
        <w:pStyle w:val="GLT"/>
        <w:rPr>
          <w:color w:val="auto"/>
        </w:rPr>
      </w:pPr>
      <w:r w:rsidRPr="00C87FC2">
        <w:rPr>
          <w:b/>
          <w:color w:val="auto"/>
        </w:rPr>
        <w:t>Manasseh:</w:t>
      </w:r>
      <w:r w:rsidRPr="00C87FC2">
        <w:rPr>
          <w:color w:val="auto"/>
        </w:rPr>
        <w:t xml:space="preserve"> King of </w:t>
      </w:r>
      <w:r w:rsidRPr="00C87FC2">
        <w:rPr>
          <w:b/>
          <w:color w:val="auto"/>
        </w:rPr>
        <w:t>Judah</w:t>
      </w:r>
      <w:r w:rsidRPr="00C87FC2">
        <w:rPr>
          <w:color w:val="auto"/>
        </w:rPr>
        <w:t xml:space="preserve"> (ruled 687–642 </w:t>
      </w:r>
      <w:r w:rsidR="009B032F" w:rsidRPr="00C87FC2">
        <w:rPr>
          <w:smallCaps/>
          <w:color w:val="auto"/>
        </w:rPr>
        <w:t>bce</w:t>
      </w:r>
      <w:r w:rsidRPr="00C87FC2">
        <w:rPr>
          <w:color w:val="auto"/>
        </w:rPr>
        <w:t>), often described as an evil king.</w:t>
      </w:r>
    </w:p>
    <w:p w:rsidR="00A317C8" w:rsidRPr="00C87FC2" w:rsidRDefault="0085395E" w:rsidP="00203BB3">
      <w:pPr>
        <w:pStyle w:val="GLT"/>
        <w:rPr>
          <w:color w:val="auto"/>
        </w:rPr>
      </w:pPr>
      <w:r w:rsidRPr="00C87FC2">
        <w:rPr>
          <w:b/>
          <w:color w:val="auto"/>
        </w:rPr>
        <w:t>manna:</w:t>
      </w:r>
      <w:r w:rsidRPr="00C87FC2">
        <w:rPr>
          <w:color w:val="auto"/>
        </w:rPr>
        <w:t xml:space="preserve"> The divinely given </w:t>
      </w:r>
      <w:r w:rsidR="00A317C8" w:rsidRPr="00C87FC2">
        <w:rPr>
          <w:color w:val="auto"/>
        </w:rPr>
        <w:t>“</w:t>
      </w:r>
      <w:r w:rsidRPr="00C87FC2">
        <w:rPr>
          <w:color w:val="auto"/>
        </w:rPr>
        <w:t>bread from heaven</w:t>
      </w:r>
      <w:r w:rsidR="00A317C8" w:rsidRPr="00C87FC2">
        <w:rPr>
          <w:color w:val="auto"/>
        </w:rPr>
        <w:t>”</w:t>
      </w:r>
      <w:r w:rsidRPr="00C87FC2">
        <w:rPr>
          <w:color w:val="auto"/>
        </w:rPr>
        <w:t xml:space="preserve"> (Ex 16.4) that fed the Israelites in the wilderness after the Exodus from Egypt.</w:t>
      </w:r>
    </w:p>
    <w:p w:rsidR="00A317C8" w:rsidRPr="00C87FC2" w:rsidRDefault="0085395E" w:rsidP="00203BB3">
      <w:pPr>
        <w:pStyle w:val="GLT"/>
        <w:rPr>
          <w:color w:val="auto"/>
        </w:rPr>
      </w:pPr>
      <w:r w:rsidRPr="00C87FC2">
        <w:rPr>
          <w:b/>
          <w:color w:val="auto"/>
        </w:rPr>
        <w:t>Marduk:</w:t>
      </w:r>
      <w:r w:rsidRPr="00C87FC2">
        <w:rPr>
          <w:color w:val="auto"/>
        </w:rPr>
        <w:t xml:space="preserve"> The chief god of </w:t>
      </w:r>
      <w:r w:rsidRPr="00C87FC2">
        <w:rPr>
          <w:b/>
          <w:color w:val="auto"/>
        </w:rPr>
        <w:t>Babylon</w:t>
      </w:r>
      <w:r w:rsidRPr="00C87FC2">
        <w:rPr>
          <w:color w:val="auto"/>
        </w:rPr>
        <w:t xml:space="preserve">, the storm-god who defeated </w:t>
      </w:r>
      <w:r w:rsidRPr="00C87FC2">
        <w:rPr>
          <w:b/>
          <w:color w:val="auto"/>
        </w:rPr>
        <w:t>Tiamat</w:t>
      </w:r>
      <w:r w:rsidRPr="00C87FC2">
        <w:rPr>
          <w:color w:val="auto"/>
        </w:rPr>
        <w:t xml:space="preserve">, as recounted in </w:t>
      </w:r>
      <w:r w:rsidRPr="00C87FC2">
        <w:rPr>
          <w:b/>
          <w:i/>
          <w:color w:val="auto"/>
        </w:rPr>
        <w:t>Enuma Elish</w:t>
      </w:r>
      <w:r w:rsidRPr="00C87FC2">
        <w:rPr>
          <w:color w:val="auto"/>
        </w:rPr>
        <w:t>.</w:t>
      </w:r>
    </w:p>
    <w:p w:rsidR="00A317C8" w:rsidRPr="00C87FC2" w:rsidRDefault="0085395E" w:rsidP="00203BB3">
      <w:pPr>
        <w:pStyle w:val="GLT"/>
        <w:rPr>
          <w:color w:val="auto"/>
        </w:rPr>
      </w:pPr>
      <w:r w:rsidRPr="00C87FC2">
        <w:rPr>
          <w:b/>
          <w:color w:val="auto"/>
        </w:rPr>
        <w:lastRenderedPageBreak/>
        <w:t>Megiddo:</w:t>
      </w:r>
      <w:r w:rsidRPr="00C87FC2">
        <w:rPr>
          <w:color w:val="auto"/>
        </w:rPr>
        <w:t xml:space="preserve"> A major city in northern </w:t>
      </w:r>
      <w:r w:rsidRPr="00C87FC2">
        <w:rPr>
          <w:b/>
          <w:color w:val="auto"/>
        </w:rPr>
        <w:t>Israel</w:t>
      </w:r>
      <w:r w:rsidRPr="00C87FC2">
        <w:rPr>
          <w:color w:val="auto"/>
        </w:rPr>
        <w:t xml:space="preserve"> that because of its strategic location was the site of many battles. In </w:t>
      </w:r>
      <w:r w:rsidRPr="00C87FC2">
        <w:rPr>
          <w:b/>
          <w:color w:val="auto"/>
        </w:rPr>
        <w:t>apocalyptic</w:t>
      </w:r>
      <w:r w:rsidRPr="00C87FC2">
        <w:rPr>
          <w:color w:val="auto"/>
        </w:rPr>
        <w:t xml:space="preserve"> literature, it can be called Armageddon and will be the site of the final battle between the forces of good and evil.</w:t>
      </w:r>
    </w:p>
    <w:p w:rsidR="00A317C8" w:rsidRPr="00C87FC2" w:rsidRDefault="0085395E" w:rsidP="00203BB3">
      <w:pPr>
        <w:pStyle w:val="GLT"/>
        <w:rPr>
          <w:color w:val="auto"/>
        </w:rPr>
      </w:pPr>
      <w:r w:rsidRPr="00C87FC2">
        <w:rPr>
          <w:b/>
          <w:color w:val="auto"/>
        </w:rPr>
        <w:t>Mesopotamia:</w:t>
      </w:r>
      <w:r w:rsidRPr="00C87FC2">
        <w:rPr>
          <w:color w:val="auto"/>
        </w:rPr>
        <w:t xml:space="preserve"> A word of Greek origin meaning </w:t>
      </w:r>
      <w:r w:rsidR="00A317C8" w:rsidRPr="00C87FC2">
        <w:rPr>
          <w:color w:val="auto"/>
        </w:rPr>
        <w:t>“</w:t>
      </w:r>
      <w:r w:rsidRPr="00C87FC2">
        <w:rPr>
          <w:color w:val="auto"/>
        </w:rPr>
        <w:t>(the land) in the middle of the rivers.</w:t>
      </w:r>
      <w:r w:rsidR="00A317C8" w:rsidRPr="00C87FC2">
        <w:rPr>
          <w:color w:val="auto"/>
        </w:rPr>
        <w:t>”</w:t>
      </w:r>
      <w:r w:rsidRPr="00C87FC2">
        <w:rPr>
          <w:color w:val="auto"/>
        </w:rPr>
        <w:t xml:space="preserve"> It refers to the fertile floodplain between the Tigris and the Euphrates rivers and comprises much of modern Iraq and northern Syria.</w:t>
      </w:r>
    </w:p>
    <w:p w:rsidR="00A317C8" w:rsidRPr="00C87FC2" w:rsidRDefault="0085395E" w:rsidP="00203BB3">
      <w:pPr>
        <w:pStyle w:val="GLT"/>
        <w:rPr>
          <w:color w:val="auto"/>
        </w:rPr>
      </w:pPr>
      <w:r w:rsidRPr="00C87FC2">
        <w:rPr>
          <w:b/>
          <w:color w:val="auto"/>
        </w:rPr>
        <w:t>messiah:</w:t>
      </w:r>
      <w:r w:rsidRPr="00C87FC2">
        <w:rPr>
          <w:color w:val="auto"/>
        </w:rPr>
        <w:t xml:space="preserve"> Derived from the Hebrew word </w:t>
      </w:r>
      <w:proofErr w:type="spellStart"/>
      <w:r w:rsidRPr="00C87FC2">
        <w:rPr>
          <w:i/>
          <w:color w:val="auto"/>
        </w:rPr>
        <w:t>mashiah</w:t>
      </w:r>
      <w:proofErr w:type="spellEnd"/>
      <w:r w:rsidRPr="00C87FC2">
        <w:rPr>
          <w:color w:val="auto"/>
        </w:rPr>
        <w:t xml:space="preserve">, meaning </w:t>
      </w:r>
      <w:r w:rsidR="00A317C8" w:rsidRPr="00C87FC2">
        <w:rPr>
          <w:color w:val="auto"/>
        </w:rPr>
        <w:t>“</w:t>
      </w:r>
      <w:r w:rsidRPr="00C87FC2">
        <w:rPr>
          <w:color w:val="auto"/>
        </w:rPr>
        <w:t>anointed one,</w:t>
      </w:r>
      <w:r w:rsidR="00A317C8" w:rsidRPr="00C87FC2">
        <w:rPr>
          <w:color w:val="auto"/>
        </w:rPr>
        <w:t>”</w:t>
      </w:r>
      <w:r w:rsidRPr="00C87FC2">
        <w:rPr>
          <w:color w:val="auto"/>
        </w:rPr>
        <w:t xml:space="preserve"> this term is used in the Hebrew Bible to refer to past and present kings and priests who had been anointed. In later Jewish and in Christian traditions, it is used of a future leader to be sent by God.</w:t>
      </w:r>
    </w:p>
    <w:p w:rsidR="00A317C8" w:rsidRPr="00C87FC2" w:rsidRDefault="0085395E" w:rsidP="00203BB3">
      <w:pPr>
        <w:pStyle w:val="GLT"/>
        <w:rPr>
          <w:color w:val="auto"/>
        </w:rPr>
      </w:pPr>
      <w:r w:rsidRPr="00C87FC2">
        <w:rPr>
          <w:b/>
          <w:color w:val="auto"/>
        </w:rPr>
        <w:t>Micah:</w:t>
      </w:r>
      <w:r w:rsidRPr="00C87FC2">
        <w:rPr>
          <w:color w:val="auto"/>
        </w:rPr>
        <w:t xml:space="preserve"> A prophet in </w:t>
      </w:r>
      <w:r w:rsidRPr="00C87FC2">
        <w:rPr>
          <w:b/>
          <w:color w:val="auto"/>
        </w:rPr>
        <w:t>Judah</w:t>
      </w:r>
      <w:r w:rsidRPr="00C87FC2">
        <w:rPr>
          <w:color w:val="auto"/>
        </w:rPr>
        <w:t xml:space="preserve"> in the late eighth century </w:t>
      </w:r>
      <w:r w:rsidR="009B032F" w:rsidRPr="00C87FC2">
        <w:rPr>
          <w:smallCaps/>
          <w:color w:val="auto"/>
        </w:rPr>
        <w:t>bce</w:t>
      </w:r>
      <w:r w:rsidRPr="00C87FC2">
        <w:rPr>
          <w:color w:val="auto"/>
        </w:rPr>
        <w:t>; also the book named for him.</w:t>
      </w:r>
    </w:p>
    <w:p w:rsidR="00A317C8" w:rsidRPr="00C87FC2" w:rsidRDefault="0085395E" w:rsidP="00203BB3">
      <w:pPr>
        <w:pStyle w:val="GLT"/>
        <w:rPr>
          <w:color w:val="auto"/>
        </w:rPr>
      </w:pPr>
      <w:r w:rsidRPr="00C87FC2">
        <w:rPr>
          <w:b/>
          <w:color w:val="auto"/>
        </w:rPr>
        <w:t>Michal:</w:t>
      </w:r>
      <w:r w:rsidRPr="00C87FC2">
        <w:rPr>
          <w:color w:val="auto"/>
        </w:rPr>
        <w:t xml:space="preserve"> Daughter of </w:t>
      </w:r>
      <w:r w:rsidRPr="00C87FC2">
        <w:rPr>
          <w:b/>
          <w:color w:val="auto"/>
        </w:rPr>
        <w:t>Saul</w:t>
      </w:r>
      <w:r w:rsidRPr="00C87FC2">
        <w:rPr>
          <w:color w:val="auto"/>
        </w:rPr>
        <w:t xml:space="preserve"> and wife of </w:t>
      </w:r>
      <w:r w:rsidRPr="00C87FC2">
        <w:rPr>
          <w:b/>
          <w:color w:val="auto"/>
        </w:rPr>
        <w:t>David</w:t>
      </w:r>
      <w:r w:rsidRPr="00C87FC2">
        <w:rPr>
          <w:color w:val="auto"/>
        </w:rPr>
        <w:t>.</w:t>
      </w:r>
    </w:p>
    <w:p w:rsidR="00A317C8" w:rsidRPr="00C87FC2" w:rsidRDefault="0085395E" w:rsidP="00203BB3">
      <w:pPr>
        <w:pStyle w:val="GLT"/>
        <w:rPr>
          <w:color w:val="auto"/>
        </w:rPr>
      </w:pPr>
      <w:r w:rsidRPr="00C87FC2">
        <w:rPr>
          <w:b/>
          <w:color w:val="auto"/>
        </w:rPr>
        <w:t>Midian:</w:t>
      </w:r>
      <w:r w:rsidRPr="00C87FC2">
        <w:rPr>
          <w:color w:val="auto"/>
        </w:rPr>
        <w:t xml:space="preserve"> Home of the Midianites, who were adversaries of Israel during their Exodus from Egypt and during the period of the </w:t>
      </w:r>
      <w:r w:rsidRPr="00C87FC2">
        <w:rPr>
          <w:b/>
          <w:color w:val="auto"/>
        </w:rPr>
        <w:t>judges</w:t>
      </w:r>
      <w:r w:rsidRPr="00C87FC2">
        <w:rPr>
          <w:color w:val="auto"/>
        </w:rPr>
        <w:t xml:space="preserve">. Zipporah, the wife of </w:t>
      </w:r>
      <w:r w:rsidRPr="00C87FC2">
        <w:rPr>
          <w:b/>
          <w:color w:val="auto"/>
        </w:rPr>
        <w:t>Moses</w:t>
      </w:r>
      <w:r w:rsidRPr="00C87FC2">
        <w:rPr>
          <w:color w:val="auto"/>
        </w:rPr>
        <w:t xml:space="preserve">, was a Midianite. Midian is located in northwestern Arabia, which may be the location of Mount </w:t>
      </w:r>
      <w:r w:rsidRPr="00C87FC2">
        <w:rPr>
          <w:b/>
          <w:color w:val="auto"/>
        </w:rPr>
        <w:t>Sinai</w:t>
      </w:r>
      <w:r w:rsidRPr="00C87FC2">
        <w:rPr>
          <w:color w:val="auto"/>
        </w:rPr>
        <w:t>.</w:t>
      </w:r>
    </w:p>
    <w:p w:rsidR="00A317C8" w:rsidRPr="00C87FC2" w:rsidRDefault="0085395E" w:rsidP="00203BB3">
      <w:pPr>
        <w:pStyle w:val="GLT"/>
        <w:rPr>
          <w:color w:val="auto"/>
        </w:rPr>
      </w:pPr>
      <w:r w:rsidRPr="00C87FC2">
        <w:rPr>
          <w:b/>
          <w:color w:val="auto"/>
        </w:rPr>
        <w:t>Minor Prophets:</w:t>
      </w:r>
      <w:r w:rsidRPr="00C87FC2">
        <w:rPr>
          <w:color w:val="auto"/>
        </w:rPr>
        <w:t xml:space="preserve"> In modern scholarship, the twelve shorter prophetic books, from </w:t>
      </w:r>
      <w:r w:rsidRPr="00C87FC2">
        <w:rPr>
          <w:b/>
          <w:color w:val="auto"/>
        </w:rPr>
        <w:t>Hosea</w:t>
      </w:r>
      <w:r w:rsidRPr="00C87FC2">
        <w:rPr>
          <w:color w:val="auto"/>
        </w:rPr>
        <w:t xml:space="preserve"> through </w:t>
      </w:r>
      <w:r w:rsidRPr="00C87FC2">
        <w:rPr>
          <w:b/>
          <w:color w:val="auto"/>
        </w:rPr>
        <w:t>Malachi</w:t>
      </w:r>
      <w:r w:rsidRPr="00C87FC2">
        <w:rPr>
          <w:color w:val="auto"/>
        </w:rPr>
        <w:t>.</w:t>
      </w:r>
    </w:p>
    <w:p w:rsidR="00A317C8" w:rsidRPr="00C87FC2" w:rsidRDefault="0085395E" w:rsidP="00203BB3">
      <w:pPr>
        <w:pStyle w:val="GLT"/>
        <w:rPr>
          <w:color w:val="auto"/>
        </w:rPr>
      </w:pPr>
      <w:r w:rsidRPr="00C87FC2">
        <w:rPr>
          <w:b/>
          <w:color w:val="auto"/>
        </w:rPr>
        <w:t>Miriam:</w:t>
      </w:r>
      <w:r w:rsidRPr="00C87FC2">
        <w:rPr>
          <w:color w:val="auto"/>
        </w:rPr>
        <w:t xml:space="preserve"> Sister of </w:t>
      </w:r>
      <w:r w:rsidRPr="00C87FC2">
        <w:rPr>
          <w:b/>
          <w:color w:val="auto"/>
        </w:rPr>
        <w:t>Aaron</w:t>
      </w:r>
      <w:r w:rsidRPr="00C87FC2">
        <w:rPr>
          <w:color w:val="auto"/>
        </w:rPr>
        <w:t xml:space="preserve"> and </w:t>
      </w:r>
      <w:r w:rsidRPr="00C87FC2">
        <w:rPr>
          <w:b/>
          <w:color w:val="auto"/>
        </w:rPr>
        <w:t>Moses</w:t>
      </w:r>
      <w:r w:rsidRPr="00C87FC2">
        <w:rPr>
          <w:color w:val="auto"/>
        </w:rPr>
        <w:t xml:space="preserve"> who led the Israelites in a victory hymn after the Exodus and later, with Aaron, challenged Moses</w:t>
      </w:r>
      <w:r w:rsidR="00A317C8" w:rsidRPr="00C87FC2">
        <w:rPr>
          <w:color w:val="auto"/>
        </w:rPr>
        <w:t>’</w:t>
      </w:r>
      <w:r w:rsidRPr="00C87FC2">
        <w:rPr>
          <w:color w:val="auto"/>
        </w:rPr>
        <w:t>s leadership.</w:t>
      </w:r>
    </w:p>
    <w:p w:rsidR="00A317C8" w:rsidRPr="00C87FC2" w:rsidRDefault="0085395E" w:rsidP="00203BB3">
      <w:pPr>
        <w:pStyle w:val="GLT"/>
        <w:rPr>
          <w:color w:val="auto"/>
        </w:rPr>
      </w:pPr>
      <w:r w:rsidRPr="00C87FC2">
        <w:rPr>
          <w:b/>
          <w:color w:val="auto"/>
        </w:rPr>
        <w:t>Moabites:</w:t>
      </w:r>
      <w:r w:rsidRPr="00C87FC2">
        <w:rPr>
          <w:color w:val="auto"/>
        </w:rPr>
        <w:t xml:space="preserve"> Israel</w:t>
      </w:r>
      <w:r w:rsidR="00A317C8" w:rsidRPr="00C87FC2">
        <w:rPr>
          <w:color w:val="auto"/>
        </w:rPr>
        <w:t>’</w:t>
      </w:r>
      <w:r w:rsidRPr="00C87FC2">
        <w:rPr>
          <w:color w:val="auto"/>
        </w:rPr>
        <w:t xml:space="preserve">s neighbors east of the Dead Sea. The Moabites are the </w:t>
      </w:r>
      <w:r w:rsidR="00A317C8" w:rsidRPr="00C87FC2">
        <w:rPr>
          <w:color w:val="auto"/>
        </w:rPr>
        <w:t>“</w:t>
      </w:r>
      <w:r w:rsidRPr="00C87FC2">
        <w:rPr>
          <w:color w:val="auto"/>
        </w:rPr>
        <w:t>sons of Moab,</w:t>
      </w:r>
      <w:r w:rsidR="00A317C8" w:rsidRPr="00C87FC2">
        <w:rPr>
          <w:color w:val="auto"/>
        </w:rPr>
        <w:t>”</w:t>
      </w:r>
      <w:r w:rsidRPr="00C87FC2">
        <w:rPr>
          <w:color w:val="auto"/>
        </w:rPr>
        <w:t xml:space="preserve"> who according to Genesis 19 was the son of Lot by one of his daughters.</w:t>
      </w:r>
    </w:p>
    <w:p w:rsidR="00A317C8" w:rsidRPr="00C87FC2" w:rsidRDefault="0085395E" w:rsidP="00203BB3">
      <w:pPr>
        <w:pStyle w:val="GLT"/>
        <w:rPr>
          <w:color w:val="auto"/>
        </w:rPr>
      </w:pPr>
      <w:r w:rsidRPr="00C87FC2">
        <w:rPr>
          <w:b/>
          <w:color w:val="auto"/>
        </w:rPr>
        <w:t>monotheism:</w:t>
      </w:r>
      <w:r w:rsidRPr="00C87FC2">
        <w:rPr>
          <w:color w:val="auto"/>
        </w:rPr>
        <w:t xml:space="preserve"> The belief that there is only one god.</w:t>
      </w:r>
    </w:p>
    <w:p w:rsidR="00A317C8" w:rsidRPr="00C87FC2" w:rsidRDefault="0085395E" w:rsidP="00203BB3">
      <w:pPr>
        <w:pStyle w:val="GLT"/>
        <w:rPr>
          <w:color w:val="auto"/>
        </w:rPr>
      </w:pPr>
      <w:r w:rsidRPr="00C87FC2">
        <w:rPr>
          <w:b/>
          <w:color w:val="auto"/>
        </w:rPr>
        <w:t>Moses:</w:t>
      </w:r>
      <w:r w:rsidRPr="00C87FC2">
        <w:rPr>
          <w:color w:val="auto"/>
        </w:rPr>
        <w:t xml:space="preserve"> Leader of the Exodus from Egypt to whom God gave his laws on Mount </w:t>
      </w:r>
      <w:r w:rsidRPr="00C87FC2">
        <w:rPr>
          <w:b/>
          <w:color w:val="auto"/>
        </w:rPr>
        <w:t>Sinai</w:t>
      </w:r>
      <w:r w:rsidRPr="00C87FC2">
        <w:rPr>
          <w:color w:val="auto"/>
        </w:rPr>
        <w:t xml:space="preserve">. Brother of </w:t>
      </w:r>
      <w:r w:rsidRPr="00C87FC2">
        <w:rPr>
          <w:b/>
          <w:color w:val="auto"/>
        </w:rPr>
        <w:t>Aaron</w:t>
      </w:r>
      <w:r w:rsidRPr="00C87FC2">
        <w:rPr>
          <w:color w:val="auto"/>
        </w:rPr>
        <w:t xml:space="preserve"> and </w:t>
      </w:r>
      <w:r w:rsidRPr="00C87FC2">
        <w:rPr>
          <w:b/>
          <w:color w:val="auto"/>
        </w:rPr>
        <w:t>Miriam</w:t>
      </w:r>
      <w:r w:rsidRPr="00C87FC2">
        <w:rPr>
          <w:color w:val="auto"/>
        </w:rPr>
        <w:t>.</w:t>
      </w:r>
    </w:p>
    <w:p w:rsidR="00A317C8" w:rsidRPr="00C87FC2" w:rsidRDefault="0085395E" w:rsidP="00203BB3">
      <w:pPr>
        <w:pStyle w:val="GLT"/>
        <w:rPr>
          <w:color w:val="auto"/>
        </w:rPr>
      </w:pPr>
      <w:r w:rsidRPr="00C87FC2">
        <w:rPr>
          <w:b/>
          <w:color w:val="auto"/>
        </w:rPr>
        <w:lastRenderedPageBreak/>
        <w:t>myth:</w:t>
      </w:r>
      <w:r w:rsidRPr="00C87FC2">
        <w:rPr>
          <w:color w:val="auto"/>
        </w:rPr>
        <w:t xml:space="preserve"> A traditional narrative about the remote past in which gods and goddess are often principal characters.</w:t>
      </w:r>
    </w:p>
    <w:p w:rsidR="00A317C8" w:rsidRPr="00C87FC2" w:rsidRDefault="0085395E" w:rsidP="00203BB3">
      <w:pPr>
        <w:pStyle w:val="GLT"/>
        <w:rPr>
          <w:color w:val="auto"/>
        </w:rPr>
      </w:pPr>
      <w:r w:rsidRPr="00C87FC2">
        <w:rPr>
          <w:b/>
          <w:color w:val="auto"/>
        </w:rPr>
        <w:t>Nabonidus:</w:t>
      </w:r>
      <w:r w:rsidRPr="00C87FC2">
        <w:rPr>
          <w:color w:val="auto"/>
        </w:rPr>
        <w:t xml:space="preserve"> Last king of </w:t>
      </w:r>
      <w:r w:rsidRPr="00C87FC2">
        <w:rPr>
          <w:b/>
          <w:color w:val="auto"/>
        </w:rPr>
        <w:t>Babylon</w:t>
      </w:r>
      <w:r w:rsidRPr="00C87FC2">
        <w:rPr>
          <w:color w:val="auto"/>
        </w:rPr>
        <w:t xml:space="preserve"> (ruled 556–539 </w:t>
      </w:r>
      <w:r w:rsidR="009B032F" w:rsidRPr="00C87FC2">
        <w:rPr>
          <w:smallCaps/>
          <w:color w:val="auto"/>
        </w:rPr>
        <w:t>bce</w:t>
      </w:r>
      <w:r w:rsidRPr="00C87FC2">
        <w:rPr>
          <w:color w:val="auto"/>
        </w:rPr>
        <w:t>), famous for having lived in Arabia for an extended period.</w:t>
      </w:r>
    </w:p>
    <w:p w:rsidR="00A317C8" w:rsidRPr="00C87FC2" w:rsidRDefault="0085395E" w:rsidP="00203BB3">
      <w:pPr>
        <w:pStyle w:val="GLT"/>
        <w:rPr>
          <w:color w:val="auto"/>
        </w:rPr>
      </w:pPr>
      <w:r w:rsidRPr="00C87FC2">
        <w:rPr>
          <w:b/>
          <w:color w:val="auto"/>
        </w:rPr>
        <w:t>Nahum:</w:t>
      </w:r>
      <w:r w:rsidRPr="00C87FC2">
        <w:rPr>
          <w:color w:val="auto"/>
        </w:rPr>
        <w:t xml:space="preserve"> Prophet in </w:t>
      </w:r>
      <w:r w:rsidRPr="00C87FC2">
        <w:rPr>
          <w:b/>
          <w:color w:val="auto"/>
        </w:rPr>
        <w:t>Judah</w:t>
      </w:r>
      <w:r w:rsidRPr="00C87FC2">
        <w:rPr>
          <w:color w:val="auto"/>
        </w:rPr>
        <w:t xml:space="preserve"> in the late seventh century </w:t>
      </w:r>
      <w:r w:rsidR="009B032F" w:rsidRPr="00C87FC2">
        <w:rPr>
          <w:smallCaps/>
          <w:color w:val="auto"/>
        </w:rPr>
        <w:t>bce</w:t>
      </w:r>
      <w:r w:rsidRPr="00C87FC2">
        <w:rPr>
          <w:color w:val="auto"/>
        </w:rPr>
        <w:t>; also the book named for him.</w:t>
      </w:r>
    </w:p>
    <w:p w:rsidR="00A317C8" w:rsidRPr="00C87FC2" w:rsidRDefault="0085395E" w:rsidP="00203BB3">
      <w:pPr>
        <w:pStyle w:val="GLT"/>
        <w:rPr>
          <w:color w:val="auto"/>
        </w:rPr>
      </w:pPr>
      <w:r w:rsidRPr="00C87FC2">
        <w:rPr>
          <w:b/>
          <w:color w:val="auto"/>
        </w:rPr>
        <w:t>Nebuchadnezzar:</w:t>
      </w:r>
      <w:r w:rsidRPr="00C87FC2">
        <w:rPr>
          <w:color w:val="auto"/>
        </w:rPr>
        <w:t xml:space="preserve"> </w:t>
      </w:r>
      <w:r w:rsidRPr="00C87FC2">
        <w:rPr>
          <w:i/>
          <w:color w:val="auto"/>
        </w:rPr>
        <w:t>See</w:t>
      </w:r>
      <w:r w:rsidRPr="00C87FC2">
        <w:rPr>
          <w:color w:val="auto"/>
        </w:rPr>
        <w:t xml:space="preserve"> </w:t>
      </w:r>
      <w:r w:rsidRPr="00C87FC2">
        <w:rPr>
          <w:b/>
          <w:color w:val="auto"/>
        </w:rPr>
        <w:t>Nebuchadrezzar</w:t>
      </w:r>
      <w:r w:rsidRPr="00C87FC2">
        <w:rPr>
          <w:color w:val="auto"/>
        </w:rPr>
        <w:t>.</w:t>
      </w:r>
    </w:p>
    <w:p w:rsidR="00A317C8" w:rsidRPr="00C87FC2" w:rsidRDefault="0085395E" w:rsidP="00203BB3">
      <w:pPr>
        <w:pStyle w:val="GLT"/>
        <w:rPr>
          <w:color w:val="auto"/>
        </w:rPr>
      </w:pPr>
      <w:r w:rsidRPr="00C87FC2">
        <w:rPr>
          <w:b/>
          <w:color w:val="auto"/>
        </w:rPr>
        <w:t>Nebuchadrezzar:</w:t>
      </w:r>
      <w:r w:rsidRPr="00C87FC2">
        <w:rPr>
          <w:color w:val="auto"/>
        </w:rPr>
        <w:t xml:space="preserve"> King of </w:t>
      </w:r>
      <w:r w:rsidRPr="00C87FC2">
        <w:rPr>
          <w:b/>
          <w:color w:val="auto"/>
        </w:rPr>
        <w:t>Babylon</w:t>
      </w:r>
      <w:r w:rsidRPr="00C87FC2">
        <w:rPr>
          <w:color w:val="auto"/>
        </w:rPr>
        <w:t xml:space="preserve"> (ruled 605–562 </w:t>
      </w:r>
      <w:r w:rsidR="009B032F" w:rsidRPr="00C87FC2">
        <w:rPr>
          <w:smallCaps/>
          <w:color w:val="auto"/>
        </w:rPr>
        <w:t>bce</w:t>
      </w:r>
      <w:r w:rsidRPr="00C87FC2">
        <w:rPr>
          <w:color w:val="auto"/>
        </w:rPr>
        <w:t xml:space="preserve">) who captured </w:t>
      </w:r>
      <w:r w:rsidRPr="00C87FC2">
        <w:rPr>
          <w:b/>
          <w:color w:val="auto"/>
        </w:rPr>
        <w:t>Jerusalem</w:t>
      </w:r>
      <w:r w:rsidRPr="00C87FC2">
        <w:rPr>
          <w:color w:val="auto"/>
        </w:rPr>
        <w:t xml:space="preserve"> in 586 and exiled many of those living there to Babylon. Also spelled Nebuchadnezzar.</w:t>
      </w:r>
    </w:p>
    <w:p w:rsidR="00A317C8" w:rsidRPr="00C87FC2" w:rsidRDefault="0085395E" w:rsidP="00203BB3">
      <w:pPr>
        <w:pStyle w:val="GLT"/>
        <w:rPr>
          <w:color w:val="auto"/>
        </w:rPr>
      </w:pPr>
      <w:r w:rsidRPr="00C87FC2">
        <w:rPr>
          <w:b/>
          <w:color w:val="auto"/>
        </w:rPr>
        <w:t>Nehemiah:</w:t>
      </w:r>
      <w:r w:rsidRPr="00C87FC2">
        <w:rPr>
          <w:color w:val="auto"/>
        </w:rPr>
        <w:t xml:space="preserve"> Governor of </w:t>
      </w:r>
      <w:r w:rsidRPr="00C87FC2">
        <w:rPr>
          <w:b/>
          <w:color w:val="auto"/>
        </w:rPr>
        <w:t>Judah</w:t>
      </w:r>
      <w:r w:rsidRPr="00C87FC2">
        <w:rPr>
          <w:color w:val="auto"/>
        </w:rPr>
        <w:t xml:space="preserve"> appointed by the </w:t>
      </w:r>
      <w:r w:rsidRPr="00C87FC2">
        <w:rPr>
          <w:b/>
          <w:color w:val="auto"/>
        </w:rPr>
        <w:t>Persians</w:t>
      </w:r>
      <w:r w:rsidRPr="00C87FC2">
        <w:rPr>
          <w:color w:val="auto"/>
        </w:rPr>
        <w:t xml:space="preserve"> in the mid-fifth century </w:t>
      </w:r>
      <w:r w:rsidR="009B032F" w:rsidRPr="00C87FC2">
        <w:rPr>
          <w:smallCaps/>
          <w:color w:val="auto"/>
        </w:rPr>
        <w:t>bce</w:t>
      </w:r>
      <w:r w:rsidRPr="00C87FC2">
        <w:rPr>
          <w:color w:val="auto"/>
        </w:rPr>
        <w:t xml:space="preserve">, who rebuilt the walls of </w:t>
      </w:r>
      <w:r w:rsidRPr="00C87FC2">
        <w:rPr>
          <w:b/>
          <w:color w:val="auto"/>
        </w:rPr>
        <w:t>Jerusalem</w:t>
      </w:r>
      <w:r w:rsidRPr="00C87FC2">
        <w:rPr>
          <w:color w:val="auto"/>
        </w:rPr>
        <w:t xml:space="preserve"> and led religious reforms.</w:t>
      </w:r>
    </w:p>
    <w:p w:rsidR="00A317C8" w:rsidRPr="00C87FC2" w:rsidRDefault="0085395E" w:rsidP="00203BB3">
      <w:pPr>
        <w:pStyle w:val="GLT"/>
        <w:rPr>
          <w:color w:val="auto"/>
        </w:rPr>
      </w:pPr>
      <w:r w:rsidRPr="00C87FC2">
        <w:rPr>
          <w:b/>
          <w:color w:val="auto"/>
        </w:rPr>
        <w:t>Noah:</w:t>
      </w:r>
      <w:r w:rsidRPr="00C87FC2">
        <w:rPr>
          <w:color w:val="auto"/>
        </w:rPr>
        <w:t xml:space="preserve"> Hero of the biblical Flood story.</w:t>
      </w:r>
    </w:p>
    <w:p w:rsidR="00A317C8" w:rsidRPr="00C87FC2" w:rsidRDefault="0085395E" w:rsidP="00203BB3">
      <w:pPr>
        <w:pStyle w:val="GLT"/>
        <w:rPr>
          <w:color w:val="auto"/>
        </w:rPr>
      </w:pPr>
      <w:r w:rsidRPr="00C87FC2">
        <w:rPr>
          <w:b/>
          <w:color w:val="auto"/>
        </w:rPr>
        <w:t>northern kingdom of Israel:</w:t>
      </w:r>
      <w:r w:rsidRPr="00C87FC2">
        <w:rPr>
          <w:color w:val="auto"/>
        </w:rPr>
        <w:t xml:space="preserve"> The territory that split from </w:t>
      </w:r>
      <w:r w:rsidRPr="00C87FC2">
        <w:rPr>
          <w:b/>
          <w:color w:val="auto"/>
        </w:rPr>
        <w:t>Judah</w:t>
      </w:r>
      <w:r w:rsidRPr="00C87FC2">
        <w:rPr>
          <w:color w:val="auto"/>
        </w:rPr>
        <w:t xml:space="preserve"> after the death of </w:t>
      </w:r>
      <w:r w:rsidRPr="00C87FC2">
        <w:rPr>
          <w:b/>
          <w:color w:val="auto"/>
        </w:rPr>
        <w:t>Solomon</w:t>
      </w:r>
      <w:r w:rsidRPr="00C87FC2">
        <w:rPr>
          <w:color w:val="auto"/>
        </w:rPr>
        <w:t xml:space="preserve"> in the late tenth century </w:t>
      </w:r>
      <w:r w:rsidR="009B032F" w:rsidRPr="00C87FC2">
        <w:rPr>
          <w:smallCaps/>
          <w:color w:val="auto"/>
        </w:rPr>
        <w:t>bce</w:t>
      </w:r>
      <w:r w:rsidRPr="00C87FC2">
        <w:rPr>
          <w:color w:val="auto"/>
        </w:rPr>
        <w:t xml:space="preserve"> and was an independent kingdom with its capital in </w:t>
      </w:r>
      <w:r w:rsidRPr="00C87FC2">
        <w:rPr>
          <w:b/>
          <w:color w:val="auto"/>
        </w:rPr>
        <w:t>Samaria</w:t>
      </w:r>
      <w:r w:rsidRPr="00C87FC2">
        <w:rPr>
          <w:color w:val="auto"/>
        </w:rPr>
        <w:t xml:space="preserve"> until the </w:t>
      </w:r>
      <w:r w:rsidRPr="00C87FC2">
        <w:rPr>
          <w:b/>
          <w:color w:val="auto"/>
        </w:rPr>
        <w:t>Assyrians</w:t>
      </w:r>
      <w:r w:rsidRPr="00C87FC2">
        <w:rPr>
          <w:color w:val="auto"/>
        </w:rPr>
        <w:t xml:space="preserve"> conquered it in 722 </w:t>
      </w:r>
      <w:r w:rsidR="009B032F" w:rsidRPr="00C87FC2">
        <w:rPr>
          <w:smallCaps/>
          <w:color w:val="auto"/>
        </w:rPr>
        <w:t>bce</w:t>
      </w:r>
      <w:r w:rsidRPr="00C87FC2">
        <w:rPr>
          <w:color w:val="auto"/>
        </w:rPr>
        <w:t>.</w:t>
      </w:r>
    </w:p>
    <w:p w:rsidR="00A317C8" w:rsidRPr="00C87FC2" w:rsidRDefault="0085395E" w:rsidP="00203BB3">
      <w:pPr>
        <w:pStyle w:val="GLT"/>
        <w:rPr>
          <w:color w:val="auto"/>
        </w:rPr>
      </w:pPr>
      <w:r w:rsidRPr="00C87FC2">
        <w:rPr>
          <w:b/>
          <w:color w:val="auto"/>
        </w:rPr>
        <w:t>Obadiah:</w:t>
      </w:r>
      <w:r w:rsidRPr="00C87FC2">
        <w:rPr>
          <w:color w:val="auto"/>
        </w:rPr>
        <w:t xml:space="preserve"> A sixth- or fifth-century </w:t>
      </w:r>
      <w:r w:rsidR="009B032F" w:rsidRPr="00C87FC2">
        <w:rPr>
          <w:smallCaps/>
          <w:color w:val="auto"/>
        </w:rPr>
        <w:t>bce</w:t>
      </w:r>
      <w:r w:rsidRPr="00C87FC2">
        <w:rPr>
          <w:color w:val="auto"/>
        </w:rPr>
        <w:t xml:space="preserve"> </w:t>
      </w:r>
      <w:r w:rsidRPr="00C87FC2">
        <w:rPr>
          <w:b/>
          <w:color w:val="auto"/>
        </w:rPr>
        <w:t>prophet</w:t>
      </w:r>
      <w:r w:rsidRPr="00C87FC2">
        <w:rPr>
          <w:color w:val="auto"/>
        </w:rPr>
        <w:t xml:space="preserve"> who attacked Edom; also the book named for him.</w:t>
      </w:r>
    </w:p>
    <w:p w:rsidR="00A317C8" w:rsidRPr="00C87FC2" w:rsidRDefault="0085395E" w:rsidP="00203BB3">
      <w:pPr>
        <w:pStyle w:val="GLT"/>
        <w:rPr>
          <w:color w:val="auto"/>
        </w:rPr>
      </w:pPr>
      <w:r w:rsidRPr="00C87FC2">
        <w:rPr>
          <w:b/>
          <w:color w:val="auto"/>
        </w:rPr>
        <w:t>Old Testament:</w:t>
      </w:r>
      <w:r w:rsidRPr="00C87FC2">
        <w:rPr>
          <w:color w:val="auto"/>
        </w:rPr>
        <w:t xml:space="preserve"> In Christian tradition, the name for the first part of the Bible, which comprises the Hebrew scriptures.</w:t>
      </w:r>
    </w:p>
    <w:p w:rsidR="00A317C8" w:rsidRPr="00C87FC2" w:rsidRDefault="0085395E" w:rsidP="00203BB3">
      <w:pPr>
        <w:pStyle w:val="GLT"/>
        <w:rPr>
          <w:color w:val="auto"/>
        </w:rPr>
      </w:pPr>
      <w:r w:rsidRPr="00C87FC2">
        <w:rPr>
          <w:b/>
          <w:color w:val="auto"/>
        </w:rPr>
        <w:t>oracle against the nations:</w:t>
      </w:r>
      <w:r w:rsidRPr="00C87FC2">
        <w:rPr>
          <w:color w:val="auto"/>
        </w:rPr>
        <w:t xml:space="preserve"> A genre used by the </w:t>
      </w:r>
      <w:r w:rsidRPr="00C87FC2">
        <w:rPr>
          <w:b/>
          <w:color w:val="auto"/>
        </w:rPr>
        <w:t>prophets</w:t>
      </w:r>
      <w:r w:rsidRPr="00C87FC2">
        <w:rPr>
          <w:color w:val="auto"/>
        </w:rPr>
        <w:t xml:space="preserve"> and in </w:t>
      </w:r>
      <w:r w:rsidRPr="00C87FC2">
        <w:rPr>
          <w:b/>
          <w:color w:val="auto"/>
        </w:rPr>
        <w:t>apocalyptic</w:t>
      </w:r>
      <w:r w:rsidRPr="00C87FC2">
        <w:rPr>
          <w:color w:val="auto"/>
        </w:rPr>
        <w:t xml:space="preserve"> literature to describe </w:t>
      </w:r>
      <w:r w:rsidRPr="00C87FC2">
        <w:rPr>
          <w:b/>
          <w:color w:val="auto"/>
        </w:rPr>
        <w:t>Yahweh</w:t>
      </w:r>
      <w:r w:rsidR="00A317C8" w:rsidRPr="00C87FC2">
        <w:rPr>
          <w:color w:val="auto"/>
        </w:rPr>
        <w:t>’</w:t>
      </w:r>
      <w:r w:rsidRPr="00C87FC2">
        <w:rPr>
          <w:color w:val="auto"/>
        </w:rPr>
        <w:t>s judgment on foreign nations.</w:t>
      </w:r>
    </w:p>
    <w:p w:rsidR="00A317C8" w:rsidRPr="00C87FC2" w:rsidRDefault="0085395E" w:rsidP="00203BB3">
      <w:pPr>
        <w:pStyle w:val="GLT"/>
        <w:rPr>
          <w:color w:val="auto"/>
        </w:rPr>
      </w:pPr>
      <w:r w:rsidRPr="00C87FC2">
        <w:rPr>
          <w:b/>
          <w:color w:val="auto"/>
        </w:rPr>
        <w:t>P:</w:t>
      </w:r>
      <w:r w:rsidRPr="00C87FC2">
        <w:rPr>
          <w:color w:val="auto"/>
        </w:rPr>
        <w:t xml:space="preserve"> The Priestly source according to the </w:t>
      </w:r>
      <w:r w:rsidRPr="00C87FC2">
        <w:rPr>
          <w:b/>
          <w:color w:val="auto"/>
        </w:rPr>
        <w:t>Documentary Hypothesis</w:t>
      </w:r>
      <w:r w:rsidRPr="00C87FC2">
        <w:rPr>
          <w:color w:val="auto"/>
        </w:rPr>
        <w:t>, found in the books of Genesis through Numbers and at the end of the book of Deuteronomy.</w:t>
      </w:r>
    </w:p>
    <w:p w:rsidR="00A317C8" w:rsidRPr="00C87FC2" w:rsidRDefault="0085395E" w:rsidP="00203BB3">
      <w:pPr>
        <w:pStyle w:val="GLT"/>
        <w:rPr>
          <w:color w:val="auto"/>
        </w:rPr>
      </w:pPr>
      <w:r w:rsidRPr="00C87FC2">
        <w:rPr>
          <w:b/>
          <w:color w:val="auto"/>
        </w:rPr>
        <w:lastRenderedPageBreak/>
        <w:t>parallelism:</w:t>
      </w:r>
      <w:r w:rsidRPr="00C87FC2">
        <w:rPr>
          <w:color w:val="auto"/>
        </w:rPr>
        <w:t xml:space="preserve"> A feature of biblical and other ancient Near Eastern poetry, in which one phrase or line is followed by another that is synonymous, contrasting, or climactic.</w:t>
      </w:r>
    </w:p>
    <w:p w:rsidR="00A317C8" w:rsidRPr="00C87FC2" w:rsidRDefault="0085395E" w:rsidP="00203BB3">
      <w:pPr>
        <w:pStyle w:val="GLT"/>
        <w:rPr>
          <w:color w:val="auto"/>
        </w:rPr>
      </w:pPr>
      <w:r w:rsidRPr="00C87FC2">
        <w:rPr>
          <w:b/>
          <w:color w:val="auto"/>
        </w:rPr>
        <w:t>Passover:</w:t>
      </w:r>
      <w:r w:rsidRPr="00C87FC2">
        <w:rPr>
          <w:color w:val="auto"/>
        </w:rPr>
        <w:t xml:space="preserve"> The spring festival commemorating the Exodus from Egypt.</w:t>
      </w:r>
    </w:p>
    <w:p w:rsidR="00A317C8" w:rsidRPr="00C87FC2" w:rsidRDefault="0085395E" w:rsidP="00203BB3">
      <w:pPr>
        <w:pStyle w:val="GLT"/>
        <w:rPr>
          <w:color w:val="auto"/>
        </w:rPr>
      </w:pPr>
      <w:r w:rsidRPr="00C87FC2">
        <w:rPr>
          <w:b/>
          <w:color w:val="auto"/>
        </w:rPr>
        <w:t>Pentateuch:</w:t>
      </w:r>
      <w:r w:rsidRPr="00C87FC2">
        <w:rPr>
          <w:color w:val="auto"/>
        </w:rPr>
        <w:t xml:space="preserve"> A word of Greek origin, meaning </w:t>
      </w:r>
      <w:r w:rsidR="00A317C8" w:rsidRPr="00C87FC2">
        <w:rPr>
          <w:color w:val="auto"/>
        </w:rPr>
        <w:t>“</w:t>
      </w:r>
      <w:r w:rsidRPr="00C87FC2">
        <w:rPr>
          <w:color w:val="auto"/>
        </w:rPr>
        <w:t>five books,</w:t>
      </w:r>
      <w:r w:rsidR="00A317C8" w:rsidRPr="00C87FC2">
        <w:rPr>
          <w:color w:val="auto"/>
        </w:rPr>
        <w:t>”</w:t>
      </w:r>
      <w:r w:rsidRPr="00C87FC2">
        <w:rPr>
          <w:color w:val="auto"/>
        </w:rPr>
        <w:t xml:space="preserve"> used by modern scholars to refer to the first five books of the Bible. </w:t>
      </w:r>
      <w:r w:rsidRPr="00C87FC2">
        <w:rPr>
          <w:i/>
          <w:color w:val="auto"/>
        </w:rPr>
        <w:t>See also</w:t>
      </w:r>
      <w:r w:rsidRPr="00C87FC2">
        <w:rPr>
          <w:color w:val="auto"/>
        </w:rPr>
        <w:t xml:space="preserve"> </w:t>
      </w:r>
      <w:r w:rsidRPr="00C87FC2">
        <w:rPr>
          <w:b/>
          <w:color w:val="auto"/>
        </w:rPr>
        <w:t>Torah</w:t>
      </w:r>
      <w:r w:rsidRPr="00C87FC2">
        <w:rPr>
          <w:color w:val="auto"/>
        </w:rPr>
        <w:t>.</w:t>
      </w:r>
    </w:p>
    <w:p w:rsidR="00A317C8" w:rsidRPr="00C87FC2" w:rsidRDefault="0085395E" w:rsidP="00203BB3">
      <w:pPr>
        <w:pStyle w:val="GLT"/>
        <w:rPr>
          <w:color w:val="auto"/>
        </w:rPr>
      </w:pPr>
      <w:r w:rsidRPr="00C87FC2">
        <w:rPr>
          <w:b/>
          <w:color w:val="auto"/>
        </w:rPr>
        <w:t>Persia:</w:t>
      </w:r>
      <w:r w:rsidRPr="00C87FC2">
        <w:rPr>
          <w:color w:val="auto"/>
        </w:rPr>
        <w:t xml:space="preserve"> Kingdom in modern Iran that ruled the Near East from the late sixth to the late fourth centuries </w:t>
      </w:r>
      <w:r w:rsidR="009B032F" w:rsidRPr="00C87FC2">
        <w:rPr>
          <w:smallCaps/>
          <w:color w:val="auto"/>
        </w:rPr>
        <w:t>bce</w:t>
      </w:r>
      <w:r w:rsidRPr="00C87FC2">
        <w:rPr>
          <w:color w:val="auto"/>
        </w:rPr>
        <w:t xml:space="preserve">. </w:t>
      </w:r>
      <w:r w:rsidRPr="00C87FC2">
        <w:rPr>
          <w:i/>
          <w:color w:val="auto"/>
        </w:rPr>
        <w:t>See also</w:t>
      </w:r>
      <w:r w:rsidRPr="00C87FC2">
        <w:rPr>
          <w:color w:val="auto"/>
        </w:rPr>
        <w:t xml:space="preserve"> </w:t>
      </w:r>
      <w:r w:rsidRPr="00C87FC2">
        <w:rPr>
          <w:b/>
          <w:color w:val="auto"/>
        </w:rPr>
        <w:t>Cyrus</w:t>
      </w:r>
      <w:r w:rsidRPr="00C87FC2">
        <w:rPr>
          <w:color w:val="auto"/>
        </w:rPr>
        <w:t>.</w:t>
      </w:r>
    </w:p>
    <w:p w:rsidR="00A317C8" w:rsidRPr="00C87FC2" w:rsidRDefault="0085395E" w:rsidP="00203BB3">
      <w:pPr>
        <w:pStyle w:val="GLT"/>
        <w:rPr>
          <w:color w:val="auto"/>
        </w:rPr>
      </w:pPr>
      <w:r w:rsidRPr="00C87FC2">
        <w:rPr>
          <w:b/>
          <w:color w:val="auto"/>
        </w:rPr>
        <w:t>Philistines:</w:t>
      </w:r>
      <w:r w:rsidRPr="00C87FC2">
        <w:rPr>
          <w:color w:val="auto"/>
        </w:rPr>
        <w:t xml:space="preserve"> One group of the Sea Peoples. In the late second millennium </w:t>
      </w:r>
      <w:r w:rsidR="009B032F" w:rsidRPr="00C87FC2">
        <w:rPr>
          <w:smallCaps/>
          <w:color w:val="auto"/>
        </w:rPr>
        <w:t>bce</w:t>
      </w:r>
      <w:r w:rsidRPr="00C87FC2">
        <w:rPr>
          <w:color w:val="auto"/>
        </w:rPr>
        <w:t xml:space="preserve">, having failed to conquer the Egyptians, they settled on the southeast coast of the Mediterranean where they vied with </w:t>
      </w:r>
      <w:r w:rsidRPr="00C87FC2">
        <w:rPr>
          <w:b/>
          <w:color w:val="auto"/>
        </w:rPr>
        <w:t>Israel</w:t>
      </w:r>
      <w:r w:rsidRPr="00C87FC2">
        <w:rPr>
          <w:color w:val="auto"/>
        </w:rPr>
        <w:t xml:space="preserve"> for the control of </w:t>
      </w:r>
      <w:r w:rsidRPr="00C87FC2">
        <w:rPr>
          <w:b/>
          <w:color w:val="auto"/>
        </w:rPr>
        <w:t>Canaan</w:t>
      </w:r>
      <w:r w:rsidRPr="00C87FC2">
        <w:rPr>
          <w:color w:val="auto"/>
        </w:rPr>
        <w:t xml:space="preserve">. The term </w:t>
      </w:r>
      <w:r w:rsidR="00A317C8" w:rsidRPr="00C87FC2">
        <w:rPr>
          <w:color w:val="auto"/>
        </w:rPr>
        <w:t>“</w:t>
      </w:r>
      <w:r w:rsidRPr="00C87FC2">
        <w:rPr>
          <w:color w:val="auto"/>
        </w:rPr>
        <w:t>Palestine</w:t>
      </w:r>
      <w:r w:rsidR="00A317C8" w:rsidRPr="00C87FC2">
        <w:rPr>
          <w:color w:val="auto"/>
        </w:rPr>
        <w:t>”</w:t>
      </w:r>
      <w:r w:rsidRPr="00C87FC2">
        <w:rPr>
          <w:color w:val="auto"/>
        </w:rPr>
        <w:t xml:space="preserve"> is derived from their name.</w:t>
      </w:r>
    </w:p>
    <w:p w:rsidR="00D24D82" w:rsidRDefault="00D24D82" w:rsidP="00203BB3">
      <w:pPr>
        <w:pStyle w:val="GLT"/>
      </w:pPr>
      <w:r>
        <w:rPr>
          <w:b/>
          <w:color w:val="auto"/>
        </w:rPr>
        <w:t xml:space="preserve">postcolonial biblical criticism: </w:t>
      </w:r>
      <w:r w:rsidRPr="004B0991">
        <w:t xml:space="preserve">an interpretive strategy that responds </w:t>
      </w:r>
      <w:r>
        <w:t xml:space="preserve">to the </w:t>
      </w:r>
      <w:r w:rsidRPr="004B0991">
        <w:t>imposition of the Bible</w:t>
      </w:r>
      <w:r>
        <w:t xml:space="preserve"> on lands organized as colonies, resisting</w:t>
      </w:r>
      <w:r w:rsidRPr="004B0991">
        <w:t xml:space="preserve"> imposed reading</w:t>
      </w:r>
      <w:r>
        <w:t>s of biblical texts and providing</w:t>
      </w:r>
      <w:r w:rsidRPr="004B0991">
        <w:t xml:space="preserve"> </w:t>
      </w:r>
      <w:proofErr w:type="spellStart"/>
      <w:r w:rsidRPr="004B0991">
        <w:t>counterreadings</w:t>
      </w:r>
      <w:proofErr w:type="spellEnd"/>
      <w:r w:rsidRPr="004B0991">
        <w:t xml:space="preserve"> that bring native traditions into conversation with biblical stories</w:t>
      </w:r>
      <w:r>
        <w:t xml:space="preserve">. </w:t>
      </w:r>
    </w:p>
    <w:p w:rsidR="00A317C8" w:rsidRPr="00C87FC2" w:rsidRDefault="0085395E" w:rsidP="00203BB3">
      <w:pPr>
        <w:pStyle w:val="GLT"/>
        <w:rPr>
          <w:color w:val="auto"/>
        </w:rPr>
      </w:pPr>
      <w:r w:rsidRPr="00C87FC2">
        <w:rPr>
          <w:b/>
          <w:color w:val="auto"/>
        </w:rPr>
        <w:t>Promised Land:</w:t>
      </w:r>
      <w:r w:rsidRPr="00C87FC2">
        <w:rPr>
          <w:color w:val="auto"/>
        </w:rPr>
        <w:t xml:space="preserve"> The land promised by God to </w:t>
      </w:r>
      <w:r w:rsidRPr="00C87FC2">
        <w:rPr>
          <w:b/>
          <w:color w:val="auto"/>
        </w:rPr>
        <w:t>Abraham</w:t>
      </w:r>
      <w:r w:rsidRPr="00C87FC2">
        <w:rPr>
          <w:color w:val="auto"/>
        </w:rPr>
        <w:t xml:space="preserve"> and his descendants. Its boundaries vary in the Bible, but it corresponds roughly to the territory comprising modern Israel and Palestine.</w:t>
      </w:r>
    </w:p>
    <w:p w:rsidR="00A317C8" w:rsidRPr="00C87FC2" w:rsidRDefault="0085395E" w:rsidP="00203BB3">
      <w:pPr>
        <w:pStyle w:val="GLT"/>
        <w:rPr>
          <w:color w:val="auto"/>
        </w:rPr>
      </w:pPr>
      <w:r w:rsidRPr="00C87FC2">
        <w:rPr>
          <w:b/>
          <w:color w:val="auto"/>
        </w:rPr>
        <w:t>prophet:</w:t>
      </w:r>
      <w:r w:rsidRPr="00C87FC2">
        <w:rPr>
          <w:color w:val="auto"/>
        </w:rPr>
        <w:t xml:space="preserve"> A word of Greek origin meaning </w:t>
      </w:r>
      <w:r w:rsidR="00A317C8" w:rsidRPr="00C87FC2">
        <w:rPr>
          <w:color w:val="auto"/>
        </w:rPr>
        <w:t>“</w:t>
      </w:r>
      <w:r w:rsidRPr="00C87FC2">
        <w:rPr>
          <w:color w:val="auto"/>
        </w:rPr>
        <w:t>spokesperson.</w:t>
      </w:r>
      <w:r w:rsidR="00A317C8" w:rsidRPr="00C87FC2">
        <w:rPr>
          <w:color w:val="auto"/>
        </w:rPr>
        <w:t>”</w:t>
      </w:r>
      <w:r w:rsidRPr="00C87FC2">
        <w:rPr>
          <w:color w:val="auto"/>
        </w:rPr>
        <w:t xml:space="preserve"> The prophets were believed to be recipients of direct communications from God. Sayings of and stories about many of the prophets are found in the part of the Bible known as the </w:t>
      </w:r>
      <w:r w:rsidRPr="00C87FC2">
        <w:rPr>
          <w:b/>
          <w:color w:val="auto"/>
        </w:rPr>
        <w:t>Prophets</w:t>
      </w:r>
      <w:r w:rsidRPr="00C87FC2">
        <w:rPr>
          <w:color w:val="auto"/>
        </w:rPr>
        <w:t>.</w:t>
      </w:r>
    </w:p>
    <w:p w:rsidR="00A317C8" w:rsidRPr="00C87FC2" w:rsidRDefault="0085395E" w:rsidP="00203BB3">
      <w:pPr>
        <w:pStyle w:val="GLT"/>
        <w:rPr>
          <w:color w:val="auto"/>
        </w:rPr>
      </w:pPr>
      <w:r w:rsidRPr="00C87FC2">
        <w:rPr>
          <w:b/>
          <w:color w:val="auto"/>
        </w:rPr>
        <w:lastRenderedPageBreak/>
        <w:t>Prophets:</w:t>
      </w:r>
      <w:r w:rsidRPr="00C87FC2">
        <w:rPr>
          <w:color w:val="auto"/>
        </w:rPr>
        <w:t xml:space="preserve"> In Jewish tradition, the second of the three parts of the </w:t>
      </w:r>
      <w:r w:rsidRPr="00C87FC2">
        <w:rPr>
          <w:b/>
          <w:color w:val="auto"/>
        </w:rPr>
        <w:t>Hebrew Bible</w:t>
      </w:r>
      <w:r w:rsidRPr="00C87FC2">
        <w:rPr>
          <w:color w:val="auto"/>
        </w:rPr>
        <w:t xml:space="preserve">, comprising the books of </w:t>
      </w:r>
      <w:r w:rsidRPr="00C87FC2">
        <w:rPr>
          <w:b/>
          <w:color w:val="auto"/>
        </w:rPr>
        <w:t>Joshua</w:t>
      </w:r>
      <w:r w:rsidRPr="00C87FC2">
        <w:rPr>
          <w:color w:val="auto"/>
        </w:rPr>
        <w:t xml:space="preserve"> to 2 Kings and </w:t>
      </w:r>
      <w:r w:rsidRPr="00C87FC2">
        <w:rPr>
          <w:b/>
          <w:color w:val="auto"/>
        </w:rPr>
        <w:t>Isaiah</w:t>
      </w:r>
      <w:r w:rsidRPr="00C87FC2">
        <w:rPr>
          <w:color w:val="auto"/>
        </w:rPr>
        <w:t xml:space="preserve"> to </w:t>
      </w:r>
      <w:r w:rsidRPr="00C87FC2">
        <w:rPr>
          <w:b/>
          <w:color w:val="auto"/>
        </w:rPr>
        <w:t>Malachi</w:t>
      </w:r>
      <w:r w:rsidRPr="00C87FC2">
        <w:rPr>
          <w:color w:val="auto"/>
        </w:rPr>
        <w:t xml:space="preserve">. </w:t>
      </w:r>
      <w:r w:rsidRPr="00C87FC2">
        <w:rPr>
          <w:i/>
          <w:color w:val="auto"/>
        </w:rPr>
        <w:t>See also</w:t>
      </w:r>
      <w:r w:rsidRPr="00C87FC2">
        <w:rPr>
          <w:color w:val="auto"/>
        </w:rPr>
        <w:t xml:space="preserve"> </w:t>
      </w:r>
      <w:r w:rsidRPr="00C87FC2">
        <w:rPr>
          <w:b/>
          <w:color w:val="auto"/>
        </w:rPr>
        <w:t>Former Prophets; Latter Prophets; Major Prophets; Minor Prophets; Torah; Writings</w:t>
      </w:r>
      <w:r w:rsidRPr="00C87FC2">
        <w:rPr>
          <w:color w:val="auto"/>
        </w:rPr>
        <w:t>.</w:t>
      </w:r>
    </w:p>
    <w:p w:rsidR="00A317C8" w:rsidRPr="00C87FC2" w:rsidRDefault="0085395E" w:rsidP="00203BB3">
      <w:pPr>
        <w:pStyle w:val="GLT"/>
        <w:rPr>
          <w:color w:val="auto"/>
        </w:rPr>
      </w:pPr>
      <w:r w:rsidRPr="00C87FC2">
        <w:rPr>
          <w:b/>
          <w:color w:val="auto"/>
        </w:rPr>
        <w:t>proverb:</w:t>
      </w:r>
      <w:r w:rsidRPr="00C87FC2">
        <w:rPr>
          <w:color w:val="auto"/>
        </w:rPr>
        <w:t xml:space="preserve"> A short pithy saying, often in poetry.</w:t>
      </w:r>
    </w:p>
    <w:p w:rsidR="00A317C8" w:rsidRPr="00C87FC2" w:rsidRDefault="0085395E" w:rsidP="00203BB3">
      <w:pPr>
        <w:pStyle w:val="GLT"/>
        <w:rPr>
          <w:color w:val="auto"/>
        </w:rPr>
      </w:pPr>
      <w:r w:rsidRPr="00C87FC2">
        <w:rPr>
          <w:b/>
          <w:color w:val="auto"/>
        </w:rPr>
        <w:t>Purim:</w:t>
      </w:r>
      <w:r w:rsidRPr="00C87FC2">
        <w:rPr>
          <w:color w:val="auto"/>
        </w:rPr>
        <w:t xml:space="preserve"> The festival commemorating the deliverance of the Judeans from the plot of the Persian official Haman by </w:t>
      </w:r>
      <w:r w:rsidRPr="00C87FC2">
        <w:rPr>
          <w:b/>
          <w:color w:val="auto"/>
        </w:rPr>
        <w:t>Esther</w:t>
      </w:r>
      <w:r w:rsidRPr="00C87FC2">
        <w:rPr>
          <w:color w:val="auto"/>
        </w:rPr>
        <w:t xml:space="preserve"> and Mordecai.</w:t>
      </w:r>
    </w:p>
    <w:p w:rsidR="00D24D82" w:rsidRPr="002A1D88" w:rsidRDefault="00D24D82" w:rsidP="002A1D88">
      <w:pPr>
        <w:pStyle w:val="Pa23"/>
        <w:spacing w:line="480" w:lineRule="auto"/>
        <w:ind w:left="720" w:hanging="720"/>
        <w:jc w:val="both"/>
        <w:rPr>
          <w:color w:val="000000"/>
        </w:rPr>
      </w:pPr>
      <w:r w:rsidRPr="002A1D88">
        <w:rPr>
          <w:rFonts w:ascii="Times New Roman" w:hAnsi="Times New Roman"/>
          <w:b/>
        </w:rPr>
        <w:t xml:space="preserve">queer criticism of the Bible: </w:t>
      </w:r>
      <w:r w:rsidRPr="002A1D88">
        <w:rPr>
          <w:rFonts w:ascii="Times New Roman" w:hAnsi="Times New Roman"/>
        </w:rPr>
        <w:t xml:space="preserve">An interpretive strategy that </w:t>
      </w:r>
      <w:r w:rsidRPr="00D24D82">
        <w:rPr>
          <w:rFonts w:ascii="Times New Roman" w:hAnsi="Times New Roman"/>
          <w:color w:val="000000"/>
        </w:rPr>
        <w:t>seeks to disrupt gender binaries</w:t>
      </w:r>
      <w:r>
        <w:rPr>
          <w:rFonts w:ascii="Times New Roman" w:hAnsi="Times New Roman"/>
          <w:color w:val="000000"/>
        </w:rPr>
        <w:t xml:space="preserve"> represented in the Bible</w:t>
      </w:r>
      <w:r w:rsidRPr="00D24D82">
        <w:rPr>
          <w:rFonts w:ascii="Times New Roman" w:hAnsi="Times New Roman"/>
          <w:color w:val="000000"/>
        </w:rPr>
        <w:t xml:space="preserve"> </w:t>
      </w:r>
      <w:r w:rsidR="00273CDF">
        <w:rPr>
          <w:rFonts w:ascii="Times New Roman" w:hAnsi="Times New Roman"/>
          <w:color w:val="000000"/>
        </w:rPr>
        <w:t xml:space="preserve">and in biblical scholarship </w:t>
      </w:r>
      <w:r w:rsidRPr="00D24D82">
        <w:rPr>
          <w:rFonts w:ascii="Times New Roman" w:hAnsi="Times New Roman"/>
          <w:color w:val="000000"/>
        </w:rPr>
        <w:t xml:space="preserve">and </w:t>
      </w:r>
      <w:r>
        <w:rPr>
          <w:rFonts w:ascii="Times New Roman" w:hAnsi="Times New Roman"/>
          <w:color w:val="000000"/>
        </w:rPr>
        <w:t xml:space="preserve">to </w:t>
      </w:r>
      <w:r w:rsidRPr="00D24D82">
        <w:rPr>
          <w:rFonts w:ascii="Times New Roman" w:hAnsi="Times New Roman"/>
          <w:color w:val="000000"/>
        </w:rPr>
        <w:t xml:space="preserve">expose them as false, imposed, and often hierarchical. </w:t>
      </w:r>
      <w:r w:rsidR="00273CDF">
        <w:rPr>
          <w:rFonts w:ascii="Times New Roman" w:hAnsi="Times New Roman"/>
          <w:color w:val="000000"/>
        </w:rPr>
        <w:t xml:space="preserve">This approach emphasizes the </w:t>
      </w:r>
      <w:r w:rsidRPr="00D24D82">
        <w:rPr>
          <w:rFonts w:ascii="Times New Roman" w:hAnsi="Times New Roman"/>
          <w:color w:val="000000"/>
        </w:rPr>
        <w:t xml:space="preserve">fluidity of </w:t>
      </w:r>
      <w:r w:rsidR="00273CDF">
        <w:rPr>
          <w:rFonts w:ascii="Times New Roman" w:hAnsi="Times New Roman"/>
          <w:color w:val="000000"/>
        </w:rPr>
        <w:t>the</w:t>
      </w:r>
      <w:r w:rsidRPr="00D24D82">
        <w:rPr>
          <w:rFonts w:ascii="Times New Roman" w:hAnsi="Times New Roman"/>
          <w:color w:val="000000"/>
        </w:rPr>
        <w:t xml:space="preserve"> categories </w:t>
      </w:r>
      <w:r w:rsidR="00273CDF">
        <w:rPr>
          <w:rFonts w:ascii="Times New Roman" w:hAnsi="Times New Roman"/>
          <w:color w:val="000000"/>
        </w:rPr>
        <w:t>of</w:t>
      </w:r>
      <w:r w:rsidRPr="00D24D82">
        <w:rPr>
          <w:rFonts w:ascii="Times New Roman" w:hAnsi="Times New Roman"/>
          <w:color w:val="000000"/>
        </w:rPr>
        <w:t xml:space="preserve"> sex, gender, and sexuality. </w:t>
      </w:r>
    </w:p>
    <w:p w:rsidR="00A317C8" w:rsidRPr="00C87FC2" w:rsidRDefault="0085395E" w:rsidP="00203BB3">
      <w:pPr>
        <w:pStyle w:val="GLT"/>
        <w:rPr>
          <w:color w:val="auto"/>
        </w:rPr>
      </w:pPr>
      <w:r w:rsidRPr="00C87FC2">
        <w:rPr>
          <w:b/>
          <w:color w:val="auto"/>
        </w:rPr>
        <w:t>Rachel:</w:t>
      </w:r>
      <w:r w:rsidRPr="00C87FC2">
        <w:rPr>
          <w:color w:val="auto"/>
        </w:rPr>
        <w:t xml:space="preserve"> Sister of </w:t>
      </w:r>
      <w:r w:rsidRPr="00C87FC2">
        <w:rPr>
          <w:b/>
          <w:color w:val="auto"/>
        </w:rPr>
        <w:t>Leah</w:t>
      </w:r>
      <w:r w:rsidRPr="00C87FC2">
        <w:rPr>
          <w:color w:val="auto"/>
        </w:rPr>
        <w:t xml:space="preserve">, second wife of </w:t>
      </w:r>
      <w:r w:rsidRPr="00C87FC2">
        <w:rPr>
          <w:b/>
          <w:color w:val="auto"/>
        </w:rPr>
        <w:t>Jacob</w:t>
      </w:r>
      <w:r w:rsidRPr="00C87FC2">
        <w:rPr>
          <w:color w:val="auto"/>
        </w:rPr>
        <w:t xml:space="preserve">, and mother of </w:t>
      </w:r>
      <w:r w:rsidRPr="00C87FC2">
        <w:rPr>
          <w:b/>
          <w:color w:val="auto"/>
        </w:rPr>
        <w:t>Joseph</w:t>
      </w:r>
      <w:r w:rsidRPr="00C87FC2">
        <w:rPr>
          <w:color w:val="auto"/>
        </w:rPr>
        <w:t xml:space="preserve"> and Benjamin.</w:t>
      </w:r>
    </w:p>
    <w:p w:rsidR="00A317C8" w:rsidRPr="00C87FC2" w:rsidRDefault="0085395E" w:rsidP="00203BB3">
      <w:pPr>
        <w:pStyle w:val="GLT"/>
        <w:rPr>
          <w:color w:val="auto"/>
        </w:rPr>
      </w:pPr>
      <w:r w:rsidRPr="00C87FC2">
        <w:rPr>
          <w:b/>
          <w:color w:val="auto"/>
        </w:rPr>
        <w:t>Rahab:</w:t>
      </w:r>
      <w:r w:rsidRPr="00C87FC2">
        <w:rPr>
          <w:color w:val="auto"/>
        </w:rPr>
        <w:t xml:space="preserve"> Prostitute in Jericho who helped spies sent by </w:t>
      </w:r>
      <w:r w:rsidRPr="00C87FC2">
        <w:rPr>
          <w:b/>
          <w:color w:val="auto"/>
        </w:rPr>
        <w:t>Joshua</w:t>
      </w:r>
      <w:r w:rsidRPr="00C87FC2">
        <w:rPr>
          <w:color w:val="auto"/>
        </w:rPr>
        <w:t xml:space="preserve"> to escape. She and her family became part of </w:t>
      </w:r>
      <w:r w:rsidRPr="00C87FC2">
        <w:rPr>
          <w:b/>
          <w:color w:val="auto"/>
        </w:rPr>
        <w:t>Israel</w:t>
      </w:r>
      <w:r w:rsidRPr="00C87FC2">
        <w:rPr>
          <w:color w:val="auto"/>
        </w:rPr>
        <w:t>.</w:t>
      </w:r>
    </w:p>
    <w:p w:rsidR="00A317C8" w:rsidRPr="00C87FC2" w:rsidRDefault="0085395E" w:rsidP="00203BB3">
      <w:pPr>
        <w:pStyle w:val="GLT"/>
        <w:rPr>
          <w:color w:val="auto"/>
        </w:rPr>
      </w:pPr>
      <w:r w:rsidRPr="00C87FC2">
        <w:rPr>
          <w:b/>
          <w:color w:val="auto"/>
        </w:rPr>
        <w:t>Rebekah:</w:t>
      </w:r>
      <w:r w:rsidRPr="00C87FC2">
        <w:rPr>
          <w:color w:val="auto"/>
        </w:rPr>
        <w:t xml:space="preserve"> Wife of </w:t>
      </w:r>
      <w:r w:rsidRPr="00C87FC2">
        <w:rPr>
          <w:b/>
          <w:color w:val="auto"/>
        </w:rPr>
        <w:t>Isaac</w:t>
      </w:r>
      <w:r w:rsidRPr="00C87FC2">
        <w:rPr>
          <w:color w:val="auto"/>
        </w:rPr>
        <w:t xml:space="preserve"> and mother of </w:t>
      </w:r>
      <w:r w:rsidRPr="00C87FC2">
        <w:rPr>
          <w:b/>
          <w:color w:val="auto"/>
        </w:rPr>
        <w:t>Esau</w:t>
      </w:r>
      <w:r w:rsidRPr="00C87FC2">
        <w:rPr>
          <w:color w:val="auto"/>
        </w:rPr>
        <w:t xml:space="preserve"> and </w:t>
      </w:r>
      <w:r w:rsidRPr="00C87FC2">
        <w:rPr>
          <w:b/>
          <w:color w:val="auto"/>
        </w:rPr>
        <w:t>Jacob</w:t>
      </w:r>
      <w:r w:rsidRPr="00C87FC2">
        <w:rPr>
          <w:color w:val="auto"/>
        </w:rPr>
        <w:t>.</w:t>
      </w:r>
    </w:p>
    <w:p w:rsidR="00A317C8" w:rsidRPr="00C87FC2" w:rsidRDefault="0085395E" w:rsidP="00203BB3">
      <w:pPr>
        <w:pStyle w:val="GLT"/>
        <w:rPr>
          <w:color w:val="auto"/>
        </w:rPr>
      </w:pPr>
      <w:r w:rsidRPr="00C87FC2">
        <w:rPr>
          <w:b/>
          <w:color w:val="auto"/>
        </w:rPr>
        <w:t>redaction criticism:</w:t>
      </w:r>
      <w:r w:rsidRPr="00C87FC2">
        <w:rPr>
          <w:color w:val="auto"/>
        </w:rPr>
        <w:t xml:space="preserve"> In modern scholarship, the study of the processes of redacting or editing, by which such larger works as the </w:t>
      </w:r>
      <w:r w:rsidRPr="00C87FC2">
        <w:rPr>
          <w:b/>
          <w:color w:val="auto"/>
        </w:rPr>
        <w:t>Pentateuch</w:t>
      </w:r>
      <w:r w:rsidRPr="00C87FC2">
        <w:rPr>
          <w:color w:val="auto"/>
        </w:rPr>
        <w:t xml:space="preserve"> and the book of Isaiah were given their final forms.</w:t>
      </w:r>
    </w:p>
    <w:p w:rsidR="00A317C8" w:rsidRPr="00C87FC2" w:rsidRDefault="0085395E" w:rsidP="00203BB3">
      <w:pPr>
        <w:pStyle w:val="GLT"/>
        <w:rPr>
          <w:color w:val="auto"/>
        </w:rPr>
      </w:pPr>
      <w:r w:rsidRPr="00C87FC2">
        <w:rPr>
          <w:b/>
          <w:color w:val="auto"/>
        </w:rPr>
        <w:t>Reed Sea:</w:t>
      </w:r>
      <w:r w:rsidRPr="00C87FC2">
        <w:rPr>
          <w:color w:val="auto"/>
        </w:rPr>
        <w:t xml:space="preserve"> The body of water that the Israelites crossed in their </w:t>
      </w:r>
      <w:r w:rsidRPr="00C87FC2">
        <w:rPr>
          <w:b/>
          <w:color w:val="auto"/>
        </w:rPr>
        <w:t>Exodus</w:t>
      </w:r>
      <w:r w:rsidRPr="00C87FC2">
        <w:rPr>
          <w:color w:val="auto"/>
        </w:rPr>
        <w:t xml:space="preserve"> from Egypt. Although later identified as the Red Sea, it is more likely one of several smaller bodies of water or wetlands east of the Nile Delta.</w:t>
      </w:r>
    </w:p>
    <w:p w:rsidR="00A317C8" w:rsidRPr="00C87FC2" w:rsidRDefault="0085395E" w:rsidP="00203BB3">
      <w:pPr>
        <w:pStyle w:val="GLT"/>
        <w:rPr>
          <w:color w:val="auto"/>
        </w:rPr>
      </w:pPr>
      <w:r w:rsidRPr="00C87FC2">
        <w:rPr>
          <w:b/>
          <w:color w:val="auto"/>
        </w:rPr>
        <w:t>Rehoboam:</w:t>
      </w:r>
      <w:r w:rsidRPr="00C87FC2">
        <w:rPr>
          <w:color w:val="auto"/>
        </w:rPr>
        <w:t xml:space="preserve"> The first king of the </w:t>
      </w:r>
      <w:r w:rsidRPr="00C87FC2">
        <w:rPr>
          <w:b/>
          <w:color w:val="auto"/>
        </w:rPr>
        <w:t>southern kingdom of Judah</w:t>
      </w:r>
      <w:r w:rsidRPr="00C87FC2">
        <w:rPr>
          <w:color w:val="auto"/>
        </w:rPr>
        <w:t xml:space="preserve"> (ruled 928–911 </w:t>
      </w:r>
      <w:r w:rsidR="009B032F" w:rsidRPr="00C87FC2">
        <w:rPr>
          <w:smallCaps/>
          <w:color w:val="auto"/>
        </w:rPr>
        <w:t>bce</w:t>
      </w:r>
      <w:r w:rsidRPr="00C87FC2">
        <w:rPr>
          <w:color w:val="auto"/>
        </w:rPr>
        <w:t xml:space="preserve">) after the death of his father </w:t>
      </w:r>
      <w:r w:rsidRPr="00C87FC2">
        <w:rPr>
          <w:b/>
          <w:color w:val="auto"/>
        </w:rPr>
        <w:t>Solomon</w:t>
      </w:r>
      <w:r w:rsidRPr="00C87FC2">
        <w:rPr>
          <w:color w:val="auto"/>
        </w:rPr>
        <w:t>.</w:t>
      </w:r>
    </w:p>
    <w:p w:rsidR="00A317C8" w:rsidRPr="00C87FC2" w:rsidRDefault="0085395E" w:rsidP="00203BB3">
      <w:pPr>
        <w:pStyle w:val="GLT"/>
        <w:rPr>
          <w:color w:val="auto"/>
        </w:rPr>
      </w:pPr>
      <w:r w:rsidRPr="00C87FC2">
        <w:rPr>
          <w:b/>
          <w:color w:val="auto"/>
        </w:rPr>
        <w:lastRenderedPageBreak/>
        <w:t>Ritual Decalogue:</w:t>
      </w:r>
      <w:r w:rsidRPr="00C87FC2">
        <w:rPr>
          <w:color w:val="auto"/>
        </w:rPr>
        <w:t xml:space="preserve"> In modern scholarship, the replacement copy of the </w:t>
      </w:r>
      <w:r w:rsidRPr="00C87FC2">
        <w:rPr>
          <w:b/>
          <w:color w:val="auto"/>
        </w:rPr>
        <w:t>Ten Commandments</w:t>
      </w:r>
      <w:r w:rsidRPr="00C87FC2">
        <w:rPr>
          <w:color w:val="auto"/>
        </w:rPr>
        <w:t xml:space="preserve"> that </w:t>
      </w:r>
      <w:r w:rsidRPr="00C87FC2">
        <w:rPr>
          <w:b/>
          <w:color w:val="auto"/>
        </w:rPr>
        <w:t>Moses</w:t>
      </w:r>
      <w:r w:rsidRPr="00C87FC2">
        <w:rPr>
          <w:color w:val="auto"/>
        </w:rPr>
        <w:t xml:space="preserve"> received from God after he had broken the first set because of his anger at the </w:t>
      </w:r>
      <w:r w:rsidRPr="00C87FC2">
        <w:rPr>
          <w:b/>
          <w:color w:val="auto"/>
        </w:rPr>
        <w:t>golden calf</w:t>
      </w:r>
      <w:r w:rsidRPr="00C87FC2">
        <w:rPr>
          <w:color w:val="auto"/>
        </w:rPr>
        <w:t xml:space="preserve"> incident. Found in Exodus 34.10–26, it is exclusively concerned with worship, hence its name.</w:t>
      </w:r>
    </w:p>
    <w:p w:rsidR="00A317C8" w:rsidRPr="00C87FC2" w:rsidRDefault="0085395E" w:rsidP="00203BB3">
      <w:pPr>
        <w:pStyle w:val="GLT"/>
        <w:rPr>
          <w:color w:val="auto"/>
        </w:rPr>
      </w:pPr>
      <w:r w:rsidRPr="00C87FC2">
        <w:rPr>
          <w:b/>
          <w:color w:val="auto"/>
        </w:rPr>
        <w:t>royal ideology:</w:t>
      </w:r>
      <w:r w:rsidRPr="00C87FC2">
        <w:rPr>
          <w:color w:val="auto"/>
        </w:rPr>
        <w:t xml:space="preserve"> In modern scholarship, the term for the complex of ideas associated with the Davidic monarchy, including the </w:t>
      </w:r>
      <w:r w:rsidRPr="00C87FC2">
        <w:rPr>
          <w:b/>
          <w:color w:val="auto"/>
        </w:rPr>
        <w:t>Davidic covenant</w:t>
      </w:r>
      <w:r w:rsidRPr="00C87FC2">
        <w:rPr>
          <w:color w:val="auto"/>
        </w:rPr>
        <w:t>.</w:t>
      </w:r>
    </w:p>
    <w:p w:rsidR="00A317C8" w:rsidRPr="00C87FC2" w:rsidRDefault="0085395E" w:rsidP="00203BB3">
      <w:pPr>
        <w:pStyle w:val="GLT"/>
        <w:rPr>
          <w:color w:val="auto"/>
        </w:rPr>
      </w:pPr>
      <w:r w:rsidRPr="00C87FC2">
        <w:rPr>
          <w:b/>
          <w:color w:val="auto"/>
        </w:rPr>
        <w:t>Ruth:</w:t>
      </w:r>
      <w:r w:rsidRPr="00C87FC2">
        <w:rPr>
          <w:color w:val="auto"/>
        </w:rPr>
        <w:t xml:space="preserve"> Heroine of the book named for her, in which, although a </w:t>
      </w:r>
      <w:r w:rsidRPr="00C87FC2">
        <w:rPr>
          <w:b/>
          <w:color w:val="auto"/>
        </w:rPr>
        <w:t>Moabite</w:t>
      </w:r>
      <w:r w:rsidRPr="00C87FC2">
        <w:rPr>
          <w:color w:val="auto"/>
        </w:rPr>
        <w:t xml:space="preserve">, she becomes the mother of Obed and thus the great-grandmother of </w:t>
      </w:r>
      <w:r w:rsidRPr="00C87FC2">
        <w:rPr>
          <w:b/>
          <w:color w:val="auto"/>
        </w:rPr>
        <w:t>David</w:t>
      </w:r>
      <w:r w:rsidRPr="00C87FC2">
        <w:rPr>
          <w:color w:val="auto"/>
        </w:rPr>
        <w:t>.</w:t>
      </w:r>
    </w:p>
    <w:p w:rsidR="00A317C8" w:rsidRPr="00C87FC2" w:rsidRDefault="0085395E" w:rsidP="00203BB3">
      <w:pPr>
        <w:pStyle w:val="GLT"/>
        <w:rPr>
          <w:color w:val="auto"/>
        </w:rPr>
      </w:pPr>
      <w:r w:rsidRPr="00C87FC2">
        <w:rPr>
          <w:b/>
          <w:color w:val="auto"/>
        </w:rPr>
        <w:t>sabbath:</w:t>
      </w:r>
      <w:r w:rsidRPr="00C87FC2">
        <w:rPr>
          <w:color w:val="auto"/>
        </w:rPr>
        <w:t xml:space="preserve"> The day of rest, the seventh day of the week. The term can also be used for longer periods of time, as in a </w:t>
      </w:r>
      <w:r w:rsidR="00A317C8" w:rsidRPr="00C87FC2">
        <w:rPr>
          <w:color w:val="auto"/>
        </w:rPr>
        <w:t>“</w:t>
      </w:r>
      <w:r w:rsidRPr="00C87FC2">
        <w:rPr>
          <w:color w:val="auto"/>
        </w:rPr>
        <w:t>sabbatical year.</w:t>
      </w:r>
      <w:r w:rsidR="00A317C8" w:rsidRPr="00C87FC2">
        <w:rPr>
          <w:color w:val="auto"/>
        </w:rPr>
        <w:t>”</w:t>
      </w:r>
    </w:p>
    <w:p w:rsidR="00A317C8" w:rsidRPr="00C87FC2" w:rsidRDefault="0085395E" w:rsidP="00203BB3">
      <w:pPr>
        <w:pStyle w:val="GLT"/>
        <w:rPr>
          <w:color w:val="auto"/>
        </w:rPr>
      </w:pPr>
      <w:r w:rsidRPr="00C87FC2">
        <w:rPr>
          <w:b/>
          <w:color w:val="auto"/>
        </w:rPr>
        <w:t>Samaria:</w:t>
      </w:r>
      <w:r w:rsidRPr="00C87FC2">
        <w:rPr>
          <w:color w:val="auto"/>
        </w:rPr>
        <w:t xml:space="preserve"> The capital of the </w:t>
      </w:r>
      <w:r w:rsidRPr="00C87FC2">
        <w:rPr>
          <w:b/>
          <w:color w:val="auto"/>
        </w:rPr>
        <w:t>northern kingdom of Israel</w:t>
      </w:r>
      <w:r w:rsidRPr="00C87FC2">
        <w:rPr>
          <w:color w:val="auto"/>
        </w:rPr>
        <w:t xml:space="preserve"> from the early ninth century to 722 </w:t>
      </w:r>
      <w:r w:rsidR="009B032F" w:rsidRPr="00C87FC2">
        <w:rPr>
          <w:smallCaps/>
          <w:color w:val="auto"/>
        </w:rPr>
        <w:t>bce</w:t>
      </w:r>
      <w:r w:rsidRPr="00C87FC2">
        <w:rPr>
          <w:color w:val="auto"/>
        </w:rPr>
        <w:t xml:space="preserve">, when it fell to the </w:t>
      </w:r>
      <w:r w:rsidRPr="00C87FC2">
        <w:rPr>
          <w:b/>
          <w:color w:val="auto"/>
        </w:rPr>
        <w:t>Assyrians</w:t>
      </w:r>
      <w:r w:rsidRPr="00C87FC2">
        <w:rPr>
          <w:color w:val="auto"/>
        </w:rPr>
        <w:t>. Subsequently, Samaria was used as the name of the region in which the city was located.</w:t>
      </w:r>
    </w:p>
    <w:p w:rsidR="00A317C8" w:rsidRPr="00C87FC2" w:rsidRDefault="0085395E" w:rsidP="00203BB3">
      <w:pPr>
        <w:pStyle w:val="GLT"/>
        <w:rPr>
          <w:color w:val="auto"/>
        </w:rPr>
      </w:pPr>
      <w:r w:rsidRPr="00C87FC2">
        <w:rPr>
          <w:b/>
          <w:color w:val="auto"/>
        </w:rPr>
        <w:t>Samson:</w:t>
      </w:r>
      <w:r w:rsidRPr="00C87FC2">
        <w:rPr>
          <w:color w:val="auto"/>
        </w:rPr>
        <w:t xml:space="preserve"> A </w:t>
      </w:r>
      <w:r w:rsidRPr="00C87FC2">
        <w:rPr>
          <w:b/>
          <w:color w:val="auto"/>
        </w:rPr>
        <w:t>judge</w:t>
      </w:r>
      <w:r w:rsidRPr="00C87FC2">
        <w:rPr>
          <w:color w:val="auto"/>
        </w:rPr>
        <w:t xml:space="preserve"> known for his great strength, involvement with </w:t>
      </w:r>
      <w:r w:rsidRPr="00C87FC2">
        <w:rPr>
          <w:b/>
          <w:color w:val="auto"/>
        </w:rPr>
        <w:t>Delilah</w:t>
      </w:r>
      <w:r w:rsidRPr="00C87FC2">
        <w:rPr>
          <w:color w:val="auto"/>
        </w:rPr>
        <w:t xml:space="preserve">, and killing </w:t>
      </w:r>
      <w:r w:rsidRPr="00C87FC2">
        <w:rPr>
          <w:b/>
          <w:color w:val="auto"/>
        </w:rPr>
        <w:t>Philistines</w:t>
      </w:r>
      <w:r w:rsidRPr="00C87FC2">
        <w:rPr>
          <w:color w:val="auto"/>
        </w:rPr>
        <w:t>.</w:t>
      </w:r>
    </w:p>
    <w:p w:rsidR="00A317C8" w:rsidRPr="00C87FC2" w:rsidRDefault="0085395E" w:rsidP="00203BB3">
      <w:pPr>
        <w:pStyle w:val="GLT"/>
        <w:rPr>
          <w:color w:val="auto"/>
        </w:rPr>
      </w:pPr>
      <w:r w:rsidRPr="00C87FC2">
        <w:rPr>
          <w:b/>
          <w:color w:val="auto"/>
        </w:rPr>
        <w:t>Samuel:</w:t>
      </w:r>
      <w:r w:rsidRPr="00C87FC2">
        <w:rPr>
          <w:color w:val="auto"/>
        </w:rPr>
        <w:t xml:space="preserve"> A </w:t>
      </w:r>
      <w:r w:rsidRPr="00C87FC2">
        <w:rPr>
          <w:b/>
          <w:color w:val="auto"/>
        </w:rPr>
        <w:t>prophet</w:t>
      </w:r>
      <w:r w:rsidRPr="00C87FC2">
        <w:rPr>
          <w:color w:val="auto"/>
        </w:rPr>
        <w:t xml:space="preserve">, priest, and </w:t>
      </w:r>
      <w:r w:rsidRPr="00C87FC2">
        <w:rPr>
          <w:b/>
          <w:color w:val="auto"/>
        </w:rPr>
        <w:t>judge</w:t>
      </w:r>
      <w:r w:rsidRPr="00C87FC2">
        <w:rPr>
          <w:color w:val="auto"/>
        </w:rPr>
        <w:t xml:space="preserve"> in eleventh-century </w:t>
      </w:r>
      <w:r w:rsidR="009B032F" w:rsidRPr="00C87FC2">
        <w:rPr>
          <w:smallCaps/>
          <w:color w:val="auto"/>
        </w:rPr>
        <w:t>bce</w:t>
      </w:r>
      <w:r w:rsidRPr="00C87FC2">
        <w:rPr>
          <w:color w:val="auto"/>
        </w:rPr>
        <w:t xml:space="preserve"> Israel. He anointed both </w:t>
      </w:r>
      <w:r w:rsidRPr="00C87FC2">
        <w:rPr>
          <w:b/>
          <w:color w:val="auto"/>
        </w:rPr>
        <w:t>Saul</w:t>
      </w:r>
      <w:r w:rsidRPr="00C87FC2">
        <w:rPr>
          <w:color w:val="auto"/>
        </w:rPr>
        <w:t xml:space="preserve"> and </w:t>
      </w:r>
      <w:r w:rsidRPr="00C87FC2">
        <w:rPr>
          <w:b/>
          <w:color w:val="auto"/>
        </w:rPr>
        <w:t>David</w:t>
      </w:r>
      <w:r w:rsidRPr="00C87FC2">
        <w:rPr>
          <w:color w:val="auto"/>
        </w:rPr>
        <w:t xml:space="preserve"> as Israel</w:t>
      </w:r>
      <w:r w:rsidR="00A317C8" w:rsidRPr="00C87FC2">
        <w:rPr>
          <w:color w:val="auto"/>
        </w:rPr>
        <w:t>’</w:t>
      </w:r>
      <w:r w:rsidRPr="00C87FC2">
        <w:rPr>
          <w:color w:val="auto"/>
        </w:rPr>
        <w:t>s first kings. The books of Samuel are named for him.</w:t>
      </w:r>
    </w:p>
    <w:p w:rsidR="00A317C8" w:rsidRPr="00C87FC2" w:rsidRDefault="0085395E" w:rsidP="00203BB3">
      <w:pPr>
        <w:pStyle w:val="GLT"/>
        <w:rPr>
          <w:color w:val="auto"/>
        </w:rPr>
      </w:pPr>
      <w:r w:rsidRPr="00C87FC2">
        <w:rPr>
          <w:b/>
          <w:color w:val="auto"/>
        </w:rPr>
        <w:t>Sarah (Sarai):</w:t>
      </w:r>
      <w:r w:rsidRPr="00C87FC2">
        <w:rPr>
          <w:color w:val="auto"/>
        </w:rPr>
        <w:t xml:space="preserve"> Wife of </w:t>
      </w:r>
      <w:r w:rsidRPr="00C87FC2">
        <w:rPr>
          <w:b/>
          <w:color w:val="auto"/>
        </w:rPr>
        <w:t>Abraham</w:t>
      </w:r>
      <w:r w:rsidRPr="00C87FC2">
        <w:rPr>
          <w:color w:val="auto"/>
        </w:rPr>
        <w:t xml:space="preserve"> and mother of </w:t>
      </w:r>
      <w:r w:rsidRPr="00C87FC2">
        <w:rPr>
          <w:b/>
          <w:color w:val="auto"/>
        </w:rPr>
        <w:t>Isaac</w:t>
      </w:r>
      <w:r w:rsidRPr="00C87FC2">
        <w:rPr>
          <w:color w:val="auto"/>
        </w:rPr>
        <w:t>.</w:t>
      </w:r>
    </w:p>
    <w:p w:rsidR="00A317C8" w:rsidRPr="00C87FC2" w:rsidRDefault="0085395E" w:rsidP="00203BB3">
      <w:pPr>
        <w:pStyle w:val="GLT"/>
        <w:rPr>
          <w:color w:val="auto"/>
        </w:rPr>
      </w:pPr>
      <w:r w:rsidRPr="00C87FC2">
        <w:rPr>
          <w:b/>
          <w:color w:val="auto"/>
        </w:rPr>
        <w:t>Saul:</w:t>
      </w:r>
      <w:r w:rsidRPr="00C87FC2">
        <w:rPr>
          <w:color w:val="auto"/>
        </w:rPr>
        <w:t xml:space="preserve"> First king of </w:t>
      </w:r>
      <w:r w:rsidRPr="00C87FC2">
        <w:rPr>
          <w:b/>
          <w:color w:val="auto"/>
        </w:rPr>
        <w:t>Israel</w:t>
      </w:r>
      <w:r w:rsidRPr="00C87FC2">
        <w:rPr>
          <w:color w:val="auto"/>
        </w:rPr>
        <w:t xml:space="preserve">, in the late eleventh century </w:t>
      </w:r>
      <w:r w:rsidR="009B032F" w:rsidRPr="00C87FC2">
        <w:rPr>
          <w:smallCaps/>
          <w:color w:val="auto"/>
        </w:rPr>
        <w:t>bce</w:t>
      </w:r>
      <w:r w:rsidRPr="00C87FC2">
        <w:rPr>
          <w:color w:val="auto"/>
        </w:rPr>
        <w:t xml:space="preserve">. Father of </w:t>
      </w:r>
      <w:r w:rsidRPr="00C87FC2">
        <w:rPr>
          <w:b/>
          <w:color w:val="auto"/>
        </w:rPr>
        <w:t>Jonathan</w:t>
      </w:r>
      <w:r w:rsidRPr="00C87FC2">
        <w:rPr>
          <w:color w:val="auto"/>
        </w:rPr>
        <w:t xml:space="preserve">, </w:t>
      </w:r>
      <w:r w:rsidRPr="00C87FC2">
        <w:rPr>
          <w:b/>
          <w:color w:val="auto"/>
        </w:rPr>
        <w:t>Michal</w:t>
      </w:r>
      <w:r w:rsidRPr="00C87FC2">
        <w:rPr>
          <w:color w:val="auto"/>
        </w:rPr>
        <w:t xml:space="preserve">, and </w:t>
      </w:r>
      <w:proofErr w:type="spellStart"/>
      <w:r w:rsidRPr="00C87FC2">
        <w:rPr>
          <w:color w:val="auto"/>
        </w:rPr>
        <w:t>Ishbaal</w:t>
      </w:r>
      <w:proofErr w:type="spellEnd"/>
      <w:r w:rsidRPr="00C87FC2">
        <w:rPr>
          <w:color w:val="auto"/>
        </w:rPr>
        <w:t xml:space="preserve"> (</w:t>
      </w:r>
      <w:proofErr w:type="spellStart"/>
      <w:r w:rsidRPr="00C87FC2">
        <w:rPr>
          <w:color w:val="auto"/>
        </w:rPr>
        <w:t>Ishbosheth</w:t>
      </w:r>
      <w:proofErr w:type="spellEnd"/>
      <w:r w:rsidRPr="00C87FC2">
        <w:rPr>
          <w:color w:val="auto"/>
        </w:rPr>
        <w:t xml:space="preserve">). After his death in battle with the </w:t>
      </w:r>
      <w:r w:rsidRPr="00C87FC2">
        <w:rPr>
          <w:b/>
          <w:color w:val="auto"/>
        </w:rPr>
        <w:t>Philistines</w:t>
      </w:r>
      <w:r w:rsidRPr="00C87FC2">
        <w:rPr>
          <w:color w:val="auto"/>
        </w:rPr>
        <w:t xml:space="preserve">, he was succeeded by </w:t>
      </w:r>
      <w:r w:rsidRPr="00C87FC2">
        <w:rPr>
          <w:b/>
          <w:color w:val="auto"/>
        </w:rPr>
        <w:t>David</w:t>
      </w:r>
      <w:r w:rsidRPr="00C87FC2">
        <w:rPr>
          <w:color w:val="auto"/>
        </w:rPr>
        <w:t>.</w:t>
      </w:r>
    </w:p>
    <w:p w:rsidR="00A317C8" w:rsidRPr="00C87FC2" w:rsidRDefault="0085395E" w:rsidP="00203BB3">
      <w:pPr>
        <w:pStyle w:val="GLT"/>
        <w:rPr>
          <w:color w:val="auto"/>
        </w:rPr>
      </w:pPr>
      <w:r w:rsidRPr="00C87FC2">
        <w:rPr>
          <w:b/>
          <w:color w:val="auto"/>
        </w:rPr>
        <w:t>scapegoat:</w:t>
      </w:r>
      <w:r w:rsidRPr="00C87FC2">
        <w:rPr>
          <w:color w:val="auto"/>
        </w:rPr>
        <w:t xml:space="preserve"> A goat </w:t>
      </w:r>
      <w:r w:rsidR="00A317C8" w:rsidRPr="00C87FC2">
        <w:rPr>
          <w:color w:val="auto"/>
        </w:rPr>
        <w:t>“</w:t>
      </w:r>
      <w:r w:rsidRPr="00C87FC2">
        <w:rPr>
          <w:color w:val="auto"/>
        </w:rPr>
        <w:t>for Azazel</w:t>
      </w:r>
      <w:r w:rsidR="00A317C8" w:rsidRPr="00C87FC2">
        <w:rPr>
          <w:color w:val="auto"/>
        </w:rPr>
        <w:t>”</w:t>
      </w:r>
      <w:r w:rsidRPr="00C87FC2">
        <w:rPr>
          <w:color w:val="auto"/>
        </w:rPr>
        <w:t xml:space="preserve"> (Lev 16.10), who was probably originally a desert demon, to which the sins of the community are symbolically transferred on the </w:t>
      </w:r>
      <w:r w:rsidRPr="00C87FC2">
        <w:rPr>
          <w:b/>
          <w:color w:val="auto"/>
        </w:rPr>
        <w:t>Day of Atonement</w:t>
      </w:r>
      <w:r w:rsidRPr="00C87FC2">
        <w:rPr>
          <w:color w:val="auto"/>
        </w:rPr>
        <w:t>.</w:t>
      </w:r>
    </w:p>
    <w:p w:rsidR="00A317C8" w:rsidRPr="00C87FC2" w:rsidRDefault="0085395E" w:rsidP="00203BB3">
      <w:pPr>
        <w:pStyle w:val="GLT"/>
        <w:rPr>
          <w:color w:val="auto"/>
        </w:rPr>
      </w:pPr>
      <w:r w:rsidRPr="00C87FC2">
        <w:rPr>
          <w:b/>
          <w:color w:val="auto"/>
        </w:rPr>
        <w:lastRenderedPageBreak/>
        <w:t>Second Isaiah:</w:t>
      </w:r>
      <w:r w:rsidRPr="00C87FC2">
        <w:rPr>
          <w:color w:val="auto"/>
        </w:rPr>
        <w:t xml:space="preserve"> In modern scholarship, chapters 40–55 of the book of </w:t>
      </w:r>
      <w:r w:rsidRPr="00C87FC2">
        <w:rPr>
          <w:b/>
          <w:color w:val="auto"/>
        </w:rPr>
        <w:t>Isaiah</w:t>
      </w:r>
      <w:r w:rsidRPr="00C87FC2">
        <w:rPr>
          <w:color w:val="auto"/>
        </w:rPr>
        <w:t xml:space="preserve">, dated to the mid-sixth century </w:t>
      </w:r>
      <w:r w:rsidR="009B032F" w:rsidRPr="00C87FC2">
        <w:rPr>
          <w:smallCaps/>
          <w:color w:val="auto"/>
        </w:rPr>
        <w:t>bce</w:t>
      </w:r>
      <w:r w:rsidRPr="00C87FC2">
        <w:rPr>
          <w:color w:val="auto"/>
        </w:rPr>
        <w:t xml:space="preserve">. Also called </w:t>
      </w:r>
      <w:proofErr w:type="spellStart"/>
      <w:r w:rsidRPr="00C87FC2">
        <w:rPr>
          <w:color w:val="auto"/>
        </w:rPr>
        <w:t>Deutero</w:t>
      </w:r>
      <w:proofErr w:type="spellEnd"/>
      <w:r w:rsidRPr="00C87FC2">
        <w:rPr>
          <w:color w:val="auto"/>
        </w:rPr>
        <w:t>-Isaiah.</w:t>
      </w:r>
    </w:p>
    <w:p w:rsidR="00A317C8" w:rsidRPr="00C87FC2" w:rsidRDefault="0085395E" w:rsidP="00203BB3">
      <w:pPr>
        <w:pStyle w:val="GLT"/>
        <w:rPr>
          <w:color w:val="auto"/>
        </w:rPr>
      </w:pPr>
      <w:r w:rsidRPr="00C87FC2">
        <w:rPr>
          <w:b/>
          <w:color w:val="auto"/>
        </w:rPr>
        <w:t>Second Temple:</w:t>
      </w:r>
      <w:r w:rsidRPr="00C87FC2">
        <w:rPr>
          <w:color w:val="auto"/>
        </w:rPr>
        <w:t xml:space="preserve"> The Temple completed in 515 </w:t>
      </w:r>
      <w:r w:rsidR="009B032F" w:rsidRPr="00C87FC2">
        <w:rPr>
          <w:smallCaps/>
          <w:color w:val="auto"/>
        </w:rPr>
        <w:t>bce</w:t>
      </w:r>
      <w:r w:rsidRPr="00C87FC2">
        <w:rPr>
          <w:color w:val="auto"/>
        </w:rPr>
        <w:t xml:space="preserve"> to replace the </w:t>
      </w:r>
      <w:r w:rsidRPr="00C87FC2">
        <w:rPr>
          <w:b/>
          <w:color w:val="auto"/>
        </w:rPr>
        <w:t>Temple of Solomon</w:t>
      </w:r>
      <w:r w:rsidRPr="00C87FC2">
        <w:rPr>
          <w:color w:val="auto"/>
        </w:rPr>
        <w:t xml:space="preserve">, which had been destroyed by the </w:t>
      </w:r>
      <w:r w:rsidRPr="00C87FC2">
        <w:rPr>
          <w:b/>
          <w:color w:val="auto"/>
        </w:rPr>
        <w:t>Babylonians</w:t>
      </w:r>
      <w:r w:rsidRPr="00C87FC2">
        <w:rPr>
          <w:color w:val="auto"/>
        </w:rPr>
        <w:t xml:space="preserve"> in 586.</w:t>
      </w:r>
      <w:r w:rsidR="002F7DC3">
        <w:rPr>
          <w:color w:val="auto"/>
        </w:rPr>
        <w:t xml:space="preserve"> It was destroyed by the Romans in 70 </w:t>
      </w:r>
      <w:r w:rsidR="002F7DC3" w:rsidRPr="002A1D88">
        <w:rPr>
          <w:smallCaps/>
          <w:color w:val="auto"/>
        </w:rPr>
        <w:t>ce</w:t>
      </w:r>
      <w:r w:rsidR="002F7DC3">
        <w:rPr>
          <w:color w:val="auto"/>
        </w:rPr>
        <w:t>.</w:t>
      </w:r>
    </w:p>
    <w:p w:rsidR="00A317C8" w:rsidRPr="00C87FC2" w:rsidRDefault="0085395E" w:rsidP="00203BB3">
      <w:pPr>
        <w:pStyle w:val="GLT"/>
        <w:rPr>
          <w:color w:val="auto"/>
        </w:rPr>
      </w:pPr>
      <w:r w:rsidRPr="00C87FC2">
        <w:rPr>
          <w:b/>
          <w:color w:val="auto"/>
        </w:rPr>
        <w:t>Sennacherib:</w:t>
      </w:r>
      <w:r w:rsidRPr="00C87FC2">
        <w:rPr>
          <w:color w:val="auto"/>
        </w:rPr>
        <w:t xml:space="preserve"> King of </w:t>
      </w:r>
      <w:r w:rsidRPr="00C87FC2">
        <w:rPr>
          <w:b/>
          <w:color w:val="auto"/>
        </w:rPr>
        <w:t>Assyria</w:t>
      </w:r>
      <w:r w:rsidRPr="00C87FC2">
        <w:rPr>
          <w:color w:val="auto"/>
        </w:rPr>
        <w:t xml:space="preserve"> (705–681 </w:t>
      </w:r>
      <w:r w:rsidR="009B032F" w:rsidRPr="00C87FC2">
        <w:rPr>
          <w:smallCaps/>
          <w:color w:val="auto"/>
        </w:rPr>
        <w:t>bce</w:t>
      </w:r>
      <w:r w:rsidRPr="00C87FC2">
        <w:rPr>
          <w:color w:val="auto"/>
        </w:rPr>
        <w:t xml:space="preserve">) under whom the Assyrians laid siege to </w:t>
      </w:r>
      <w:r w:rsidRPr="00C87FC2">
        <w:rPr>
          <w:b/>
          <w:color w:val="auto"/>
        </w:rPr>
        <w:t>Jerusalem</w:t>
      </w:r>
      <w:r w:rsidRPr="00C87FC2">
        <w:rPr>
          <w:color w:val="auto"/>
        </w:rPr>
        <w:t xml:space="preserve"> in 701.</w:t>
      </w:r>
    </w:p>
    <w:p w:rsidR="00A317C8" w:rsidRPr="00C87FC2" w:rsidRDefault="0085395E" w:rsidP="00203BB3">
      <w:pPr>
        <w:pStyle w:val="GLT"/>
        <w:rPr>
          <w:color w:val="auto"/>
        </w:rPr>
      </w:pPr>
      <w:r w:rsidRPr="00C87FC2">
        <w:rPr>
          <w:b/>
          <w:color w:val="auto"/>
        </w:rPr>
        <w:t>servant songs:</w:t>
      </w:r>
      <w:r w:rsidRPr="00C87FC2">
        <w:rPr>
          <w:color w:val="auto"/>
        </w:rPr>
        <w:t xml:space="preserve"> In </w:t>
      </w:r>
      <w:r w:rsidRPr="00C87FC2">
        <w:rPr>
          <w:b/>
          <w:color w:val="auto"/>
        </w:rPr>
        <w:t>Second Isaiah</w:t>
      </w:r>
      <w:r w:rsidRPr="00C87FC2">
        <w:rPr>
          <w:color w:val="auto"/>
        </w:rPr>
        <w:t xml:space="preserve">, a group of four poems that speak of a servant of </w:t>
      </w:r>
      <w:r w:rsidRPr="00C87FC2">
        <w:rPr>
          <w:b/>
          <w:color w:val="auto"/>
        </w:rPr>
        <w:t>Yahweh</w:t>
      </w:r>
      <w:r w:rsidRPr="00C87FC2">
        <w:rPr>
          <w:color w:val="auto"/>
        </w:rPr>
        <w:t>. They are Isaiah 42.1–4, 49.1–6, 50.4–11, and 52.13–53.12.</w:t>
      </w:r>
    </w:p>
    <w:p w:rsidR="00A317C8" w:rsidRPr="00C87FC2" w:rsidRDefault="0085395E" w:rsidP="00203BB3">
      <w:pPr>
        <w:pStyle w:val="GLT"/>
        <w:rPr>
          <w:color w:val="auto"/>
        </w:rPr>
      </w:pPr>
      <w:r w:rsidRPr="00C87FC2">
        <w:rPr>
          <w:b/>
          <w:color w:val="auto"/>
        </w:rPr>
        <w:t>Shema:</w:t>
      </w:r>
      <w:r w:rsidRPr="00C87FC2">
        <w:rPr>
          <w:color w:val="auto"/>
        </w:rPr>
        <w:t xml:space="preserve"> In Jewish tradition, three excerpts from the books of Deuteronomy and Numbers that are recited daily and, written on small scrolls, attached to the body during prayer and to the door of a house. The term means </w:t>
      </w:r>
      <w:r w:rsidR="00A317C8" w:rsidRPr="00C87FC2">
        <w:rPr>
          <w:color w:val="auto"/>
        </w:rPr>
        <w:t>“</w:t>
      </w:r>
      <w:r w:rsidRPr="00C87FC2">
        <w:rPr>
          <w:color w:val="auto"/>
        </w:rPr>
        <w:t>Hear,</w:t>
      </w:r>
      <w:r w:rsidR="00A317C8" w:rsidRPr="00C87FC2">
        <w:rPr>
          <w:color w:val="auto"/>
        </w:rPr>
        <w:t>”</w:t>
      </w:r>
      <w:r w:rsidRPr="00C87FC2">
        <w:rPr>
          <w:color w:val="auto"/>
        </w:rPr>
        <w:t xml:space="preserve"> from the opening word of Deuteronomy 6.4.</w:t>
      </w:r>
    </w:p>
    <w:p w:rsidR="00A317C8" w:rsidRPr="00C87FC2" w:rsidRDefault="0085395E" w:rsidP="00203BB3">
      <w:pPr>
        <w:pStyle w:val="GLT"/>
        <w:rPr>
          <w:color w:val="auto"/>
        </w:rPr>
      </w:pPr>
      <w:r w:rsidRPr="00C87FC2">
        <w:rPr>
          <w:b/>
          <w:color w:val="auto"/>
        </w:rPr>
        <w:t>Sinai:</w:t>
      </w:r>
      <w:r w:rsidRPr="00C87FC2">
        <w:rPr>
          <w:color w:val="auto"/>
        </w:rPr>
        <w:t xml:space="preserve"> The mountain from which God gave the Israelites his laws after their </w:t>
      </w:r>
      <w:r w:rsidRPr="00C87FC2">
        <w:rPr>
          <w:b/>
          <w:color w:val="auto"/>
        </w:rPr>
        <w:t>Exodus</w:t>
      </w:r>
      <w:r w:rsidRPr="00C87FC2">
        <w:rPr>
          <w:color w:val="auto"/>
        </w:rPr>
        <w:t xml:space="preserve"> from Egypt. Its location is disputed. Also called Horeb. The Sinai Peninsula is named for the mountain.</w:t>
      </w:r>
    </w:p>
    <w:p w:rsidR="00A317C8" w:rsidRPr="00C87FC2" w:rsidRDefault="0085395E" w:rsidP="00203BB3">
      <w:pPr>
        <w:pStyle w:val="GLT"/>
        <w:rPr>
          <w:color w:val="auto"/>
        </w:rPr>
      </w:pPr>
      <w:r w:rsidRPr="00C87FC2">
        <w:rPr>
          <w:b/>
          <w:color w:val="auto"/>
        </w:rPr>
        <w:t>Solomon:</w:t>
      </w:r>
      <w:r w:rsidRPr="00C87FC2">
        <w:rPr>
          <w:color w:val="auto"/>
        </w:rPr>
        <w:t xml:space="preserve"> Son of </w:t>
      </w:r>
      <w:r w:rsidRPr="00C87FC2">
        <w:rPr>
          <w:b/>
          <w:color w:val="auto"/>
        </w:rPr>
        <w:t>David</w:t>
      </w:r>
      <w:r w:rsidRPr="00C87FC2">
        <w:rPr>
          <w:color w:val="auto"/>
        </w:rPr>
        <w:t xml:space="preserve"> and </w:t>
      </w:r>
      <w:r w:rsidRPr="00C87FC2">
        <w:rPr>
          <w:b/>
          <w:color w:val="auto"/>
        </w:rPr>
        <w:t>Bathsheba</w:t>
      </w:r>
      <w:r w:rsidRPr="00C87FC2">
        <w:rPr>
          <w:color w:val="auto"/>
        </w:rPr>
        <w:t xml:space="preserve"> who succeeded his father as king of Israel in the mid-tenth century </w:t>
      </w:r>
      <w:r w:rsidR="009B032F" w:rsidRPr="00C87FC2">
        <w:rPr>
          <w:smallCaps/>
          <w:color w:val="auto"/>
        </w:rPr>
        <w:t>bce</w:t>
      </w:r>
      <w:r w:rsidRPr="00C87FC2">
        <w:rPr>
          <w:color w:val="auto"/>
        </w:rPr>
        <w:t xml:space="preserve"> and built the </w:t>
      </w:r>
      <w:r w:rsidRPr="00C87FC2">
        <w:rPr>
          <w:b/>
          <w:color w:val="auto"/>
        </w:rPr>
        <w:t>Temple</w:t>
      </w:r>
      <w:r w:rsidRPr="00C87FC2">
        <w:rPr>
          <w:color w:val="auto"/>
        </w:rPr>
        <w:t xml:space="preserve"> in </w:t>
      </w:r>
      <w:r w:rsidRPr="00C87FC2">
        <w:rPr>
          <w:b/>
          <w:color w:val="auto"/>
        </w:rPr>
        <w:t>Jerusalem</w:t>
      </w:r>
      <w:r w:rsidRPr="00C87FC2">
        <w:rPr>
          <w:color w:val="auto"/>
        </w:rPr>
        <w:t>.</w:t>
      </w:r>
    </w:p>
    <w:p w:rsidR="00A317C8" w:rsidRPr="00C87FC2" w:rsidRDefault="0085395E" w:rsidP="00203BB3">
      <w:pPr>
        <w:pStyle w:val="GLT"/>
        <w:rPr>
          <w:color w:val="auto"/>
        </w:rPr>
      </w:pPr>
      <w:r w:rsidRPr="00C87FC2">
        <w:rPr>
          <w:b/>
          <w:color w:val="auto"/>
        </w:rPr>
        <w:t>son of man:</w:t>
      </w:r>
      <w:r w:rsidRPr="00C87FC2">
        <w:rPr>
          <w:color w:val="auto"/>
        </w:rPr>
        <w:t xml:space="preserve"> A phrase that in the Hebrew Bible means human being. In Daniel 7.13, it is used of someone who is given universal rule; the identity of this person is disputed.</w:t>
      </w:r>
    </w:p>
    <w:p w:rsidR="00C81E92" w:rsidRDefault="00C81E92" w:rsidP="00203BB3">
      <w:pPr>
        <w:pStyle w:val="GLT"/>
        <w:rPr>
          <w:b/>
          <w:color w:val="auto"/>
        </w:rPr>
      </w:pPr>
      <w:r>
        <w:rPr>
          <w:b/>
          <w:color w:val="auto"/>
        </w:rPr>
        <w:t xml:space="preserve">source criticism: A </w:t>
      </w:r>
      <w:r>
        <w:t>methodological approach that attempts to delineate and sometimes reconstruct separate hypothetical sources that lie behind the existing biblical text. The Documentary Hypothesis is an example of source criticism.</w:t>
      </w:r>
    </w:p>
    <w:p w:rsidR="00A317C8" w:rsidRPr="00C87FC2" w:rsidRDefault="0085395E" w:rsidP="00203BB3">
      <w:pPr>
        <w:pStyle w:val="GLT"/>
        <w:rPr>
          <w:color w:val="auto"/>
        </w:rPr>
      </w:pPr>
      <w:r w:rsidRPr="00C87FC2">
        <w:rPr>
          <w:b/>
          <w:color w:val="auto"/>
        </w:rPr>
        <w:lastRenderedPageBreak/>
        <w:t>southern kingdom of Judah:</w:t>
      </w:r>
      <w:r w:rsidRPr="00C87FC2">
        <w:rPr>
          <w:color w:val="auto"/>
        </w:rPr>
        <w:t xml:space="preserve"> The kingdom that after the death of </w:t>
      </w:r>
      <w:r w:rsidRPr="00C87FC2">
        <w:rPr>
          <w:b/>
          <w:color w:val="auto"/>
        </w:rPr>
        <w:t>Solomon</w:t>
      </w:r>
      <w:r w:rsidRPr="00C87FC2">
        <w:rPr>
          <w:color w:val="auto"/>
        </w:rPr>
        <w:t xml:space="preserve"> in the late tenth century </w:t>
      </w:r>
      <w:r w:rsidR="009B032F" w:rsidRPr="00C87FC2">
        <w:rPr>
          <w:smallCaps/>
          <w:color w:val="auto"/>
        </w:rPr>
        <w:t>bce</w:t>
      </w:r>
      <w:r w:rsidRPr="00C87FC2">
        <w:rPr>
          <w:color w:val="auto"/>
        </w:rPr>
        <w:t xml:space="preserve"> continued to be ruled by the Davidic dynasty with its capital in </w:t>
      </w:r>
      <w:r w:rsidRPr="00C87FC2">
        <w:rPr>
          <w:b/>
          <w:color w:val="auto"/>
        </w:rPr>
        <w:t>Jerusalem</w:t>
      </w:r>
      <w:r w:rsidRPr="00C87FC2">
        <w:rPr>
          <w:color w:val="auto"/>
        </w:rPr>
        <w:t xml:space="preserve">, until it was captured by the </w:t>
      </w:r>
      <w:r w:rsidRPr="00C87FC2">
        <w:rPr>
          <w:b/>
          <w:color w:val="auto"/>
        </w:rPr>
        <w:t>Babylonians</w:t>
      </w:r>
      <w:r w:rsidRPr="00C87FC2">
        <w:rPr>
          <w:color w:val="auto"/>
        </w:rPr>
        <w:t xml:space="preserve"> in 586 </w:t>
      </w:r>
      <w:r w:rsidR="009B032F" w:rsidRPr="00C87FC2">
        <w:rPr>
          <w:smallCaps/>
          <w:color w:val="auto"/>
        </w:rPr>
        <w:t>bce</w:t>
      </w:r>
      <w:r w:rsidRPr="00C87FC2">
        <w:rPr>
          <w:color w:val="auto"/>
        </w:rPr>
        <w:t xml:space="preserve">. </w:t>
      </w:r>
      <w:r w:rsidRPr="00C87FC2">
        <w:rPr>
          <w:i/>
          <w:color w:val="auto"/>
        </w:rPr>
        <w:t>See also</w:t>
      </w:r>
      <w:r w:rsidRPr="00C87FC2">
        <w:rPr>
          <w:color w:val="auto"/>
        </w:rPr>
        <w:t xml:space="preserve"> </w:t>
      </w:r>
      <w:r w:rsidRPr="00C87FC2">
        <w:rPr>
          <w:b/>
          <w:color w:val="auto"/>
        </w:rPr>
        <w:t>Judah</w:t>
      </w:r>
      <w:r w:rsidRPr="00C87FC2">
        <w:rPr>
          <w:color w:val="auto"/>
        </w:rPr>
        <w:t>.</w:t>
      </w:r>
    </w:p>
    <w:p w:rsidR="00A317C8" w:rsidRPr="00C87FC2" w:rsidRDefault="0085395E" w:rsidP="00203BB3">
      <w:pPr>
        <w:pStyle w:val="GLT"/>
        <w:rPr>
          <w:color w:val="auto"/>
        </w:rPr>
      </w:pPr>
      <w:r w:rsidRPr="00C87FC2">
        <w:rPr>
          <w:b/>
          <w:color w:val="auto"/>
        </w:rPr>
        <w:t>Succession Narrative:</w:t>
      </w:r>
      <w:r w:rsidRPr="00C87FC2">
        <w:rPr>
          <w:color w:val="auto"/>
        </w:rPr>
        <w:t xml:space="preserve"> In modern scholarship, an originally independent source incorporated into the </w:t>
      </w:r>
      <w:r w:rsidRPr="00C87FC2">
        <w:rPr>
          <w:b/>
          <w:color w:val="auto"/>
        </w:rPr>
        <w:t>Deuteronomistic History</w:t>
      </w:r>
      <w:r w:rsidRPr="00C87FC2">
        <w:rPr>
          <w:color w:val="auto"/>
        </w:rPr>
        <w:t xml:space="preserve"> that relates how </w:t>
      </w:r>
      <w:r w:rsidRPr="00C87FC2">
        <w:rPr>
          <w:b/>
          <w:color w:val="auto"/>
        </w:rPr>
        <w:t>Solomon</w:t>
      </w:r>
      <w:r w:rsidRPr="00C87FC2">
        <w:rPr>
          <w:color w:val="auto"/>
        </w:rPr>
        <w:t xml:space="preserve"> eventually succeeded </w:t>
      </w:r>
      <w:r w:rsidRPr="00C87FC2">
        <w:rPr>
          <w:b/>
          <w:color w:val="auto"/>
        </w:rPr>
        <w:t>David</w:t>
      </w:r>
      <w:r w:rsidRPr="00C87FC2">
        <w:rPr>
          <w:color w:val="auto"/>
        </w:rPr>
        <w:t xml:space="preserve"> on the throne. It is found in 2 Samuel 9–20 and 1 Kings 1–2. Also called the Court History of David.</w:t>
      </w:r>
    </w:p>
    <w:p w:rsidR="00A317C8" w:rsidRPr="00C87FC2" w:rsidRDefault="0085395E" w:rsidP="00203BB3">
      <w:pPr>
        <w:pStyle w:val="GLT"/>
        <w:rPr>
          <w:color w:val="auto"/>
        </w:rPr>
      </w:pPr>
      <w:r w:rsidRPr="00C87FC2">
        <w:rPr>
          <w:b/>
          <w:color w:val="auto"/>
        </w:rPr>
        <w:t>suzerainty treaty:</w:t>
      </w:r>
      <w:r w:rsidRPr="00C87FC2">
        <w:rPr>
          <w:color w:val="auto"/>
        </w:rPr>
        <w:t xml:space="preserve"> In modern scholarship, a binding agreement between a king or suzerain and a lesser king, the suzerain</w:t>
      </w:r>
      <w:r w:rsidR="00A317C8" w:rsidRPr="00C87FC2">
        <w:rPr>
          <w:color w:val="auto"/>
        </w:rPr>
        <w:t>’</w:t>
      </w:r>
      <w:r w:rsidRPr="00C87FC2">
        <w:rPr>
          <w:color w:val="auto"/>
        </w:rPr>
        <w:t xml:space="preserve">s vassal. Elements of suzerainty treaties are used by the biblical writers in their presentation of the </w:t>
      </w:r>
      <w:r w:rsidRPr="00C87FC2">
        <w:rPr>
          <w:b/>
          <w:color w:val="auto"/>
        </w:rPr>
        <w:t>covenant</w:t>
      </w:r>
      <w:r w:rsidRPr="00C87FC2">
        <w:rPr>
          <w:color w:val="auto"/>
        </w:rPr>
        <w:t xml:space="preserve"> between God and </w:t>
      </w:r>
      <w:r w:rsidRPr="00C87FC2">
        <w:rPr>
          <w:b/>
          <w:color w:val="auto"/>
        </w:rPr>
        <w:t>Israel</w:t>
      </w:r>
      <w:r w:rsidRPr="00C87FC2">
        <w:rPr>
          <w:color w:val="auto"/>
        </w:rPr>
        <w:t>.</w:t>
      </w:r>
    </w:p>
    <w:p w:rsidR="00A317C8" w:rsidRPr="00C87FC2" w:rsidRDefault="0085395E" w:rsidP="00203BB3">
      <w:pPr>
        <w:pStyle w:val="GLT"/>
        <w:rPr>
          <w:color w:val="auto"/>
        </w:rPr>
      </w:pPr>
      <w:r w:rsidRPr="00C87FC2">
        <w:rPr>
          <w:b/>
          <w:color w:val="auto"/>
        </w:rPr>
        <w:t>synagogue:</w:t>
      </w:r>
      <w:r w:rsidRPr="00C87FC2">
        <w:rPr>
          <w:color w:val="auto"/>
        </w:rPr>
        <w:t xml:space="preserve"> A word of Greek origin meaning </w:t>
      </w:r>
      <w:r w:rsidR="00A317C8" w:rsidRPr="00C87FC2">
        <w:rPr>
          <w:color w:val="auto"/>
        </w:rPr>
        <w:t>“</w:t>
      </w:r>
      <w:r w:rsidRPr="00C87FC2">
        <w:rPr>
          <w:color w:val="auto"/>
        </w:rPr>
        <w:t>gathering together,</w:t>
      </w:r>
      <w:r w:rsidR="00A317C8" w:rsidRPr="00C87FC2">
        <w:rPr>
          <w:color w:val="auto"/>
        </w:rPr>
        <w:t>”</w:t>
      </w:r>
      <w:r w:rsidRPr="00C87FC2">
        <w:rPr>
          <w:color w:val="auto"/>
        </w:rPr>
        <w:t xml:space="preserve"> used of religious assemblies of Jews and the buildings in which such assemblies took place.</w:t>
      </w:r>
    </w:p>
    <w:p w:rsidR="00A317C8" w:rsidRPr="00C87FC2" w:rsidRDefault="0085395E" w:rsidP="00203BB3">
      <w:pPr>
        <w:pStyle w:val="GLT"/>
        <w:rPr>
          <w:color w:val="auto"/>
        </w:rPr>
      </w:pPr>
      <w:proofErr w:type="spellStart"/>
      <w:r w:rsidRPr="00C87FC2">
        <w:rPr>
          <w:b/>
          <w:color w:val="auto"/>
        </w:rPr>
        <w:t>Syro-Ephraimite</w:t>
      </w:r>
      <w:proofErr w:type="spellEnd"/>
      <w:r w:rsidRPr="00C87FC2">
        <w:rPr>
          <w:b/>
          <w:color w:val="auto"/>
        </w:rPr>
        <w:t xml:space="preserve"> War:</w:t>
      </w:r>
      <w:r w:rsidRPr="00C87FC2">
        <w:rPr>
          <w:color w:val="auto"/>
        </w:rPr>
        <w:t xml:space="preserve"> The attack on </w:t>
      </w:r>
      <w:r w:rsidRPr="00C87FC2">
        <w:rPr>
          <w:b/>
          <w:color w:val="auto"/>
        </w:rPr>
        <w:t>Judah</w:t>
      </w:r>
      <w:r w:rsidRPr="00C87FC2">
        <w:rPr>
          <w:color w:val="auto"/>
        </w:rPr>
        <w:t xml:space="preserve"> and </w:t>
      </w:r>
      <w:r w:rsidRPr="00C87FC2">
        <w:rPr>
          <w:b/>
          <w:color w:val="auto"/>
        </w:rPr>
        <w:t>Jerusalem</w:t>
      </w:r>
      <w:r w:rsidRPr="00C87FC2">
        <w:rPr>
          <w:color w:val="auto"/>
        </w:rPr>
        <w:t xml:space="preserve"> by the </w:t>
      </w:r>
      <w:r w:rsidRPr="00C87FC2">
        <w:rPr>
          <w:b/>
          <w:color w:val="auto"/>
        </w:rPr>
        <w:t>northern kingdom of Israel</w:t>
      </w:r>
      <w:r w:rsidRPr="00C87FC2">
        <w:rPr>
          <w:color w:val="auto"/>
        </w:rPr>
        <w:t xml:space="preserve"> and Aram in 734 </w:t>
      </w:r>
      <w:r w:rsidR="009B032F" w:rsidRPr="00C87FC2">
        <w:rPr>
          <w:smallCaps/>
          <w:color w:val="auto"/>
        </w:rPr>
        <w:t>bce</w:t>
      </w:r>
      <w:r w:rsidRPr="00C87FC2">
        <w:rPr>
          <w:color w:val="auto"/>
        </w:rPr>
        <w:t xml:space="preserve">, in an attempt to force the king of Judah, </w:t>
      </w:r>
      <w:r w:rsidRPr="00C87FC2">
        <w:rPr>
          <w:b/>
          <w:color w:val="auto"/>
        </w:rPr>
        <w:t>Ahaz</w:t>
      </w:r>
      <w:r w:rsidRPr="00C87FC2">
        <w:rPr>
          <w:color w:val="auto"/>
        </w:rPr>
        <w:t>, to join an anti-</w:t>
      </w:r>
      <w:r w:rsidRPr="00C87FC2">
        <w:rPr>
          <w:b/>
          <w:color w:val="auto"/>
        </w:rPr>
        <w:t>Assyrian</w:t>
      </w:r>
      <w:r w:rsidRPr="00C87FC2">
        <w:rPr>
          <w:color w:val="auto"/>
        </w:rPr>
        <w:t xml:space="preserve"> alliance.</w:t>
      </w:r>
    </w:p>
    <w:p w:rsidR="00A317C8" w:rsidRPr="00C87FC2" w:rsidRDefault="0085395E" w:rsidP="00203BB3">
      <w:pPr>
        <w:pStyle w:val="GLT"/>
        <w:rPr>
          <w:color w:val="auto"/>
        </w:rPr>
      </w:pPr>
      <w:r w:rsidRPr="00C87FC2">
        <w:rPr>
          <w:b/>
          <w:color w:val="auto"/>
        </w:rPr>
        <w:t>tabernacle:</w:t>
      </w:r>
      <w:r w:rsidRPr="00C87FC2">
        <w:rPr>
          <w:color w:val="auto"/>
        </w:rPr>
        <w:t xml:space="preserve"> The movable shrine that housed the Israelite deity and served as a sacred center of the wandering Israelite community after the Exodus from Egypt, described in detail in </w:t>
      </w:r>
      <w:r w:rsidRPr="00C87FC2">
        <w:rPr>
          <w:b/>
          <w:color w:val="auto"/>
        </w:rPr>
        <w:t>Exodus</w:t>
      </w:r>
      <w:r w:rsidRPr="00C87FC2">
        <w:rPr>
          <w:color w:val="auto"/>
        </w:rPr>
        <w:t xml:space="preserve"> 26. Also called the </w:t>
      </w:r>
      <w:r w:rsidR="00A317C8" w:rsidRPr="00C87FC2">
        <w:rPr>
          <w:color w:val="auto"/>
        </w:rPr>
        <w:t>“</w:t>
      </w:r>
      <w:r w:rsidRPr="00C87FC2">
        <w:rPr>
          <w:color w:val="auto"/>
        </w:rPr>
        <w:t>tent of meeting.</w:t>
      </w:r>
      <w:r w:rsidR="00A317C8" w:rsidRPr="00C87FC2">
        <w:rPr>
          <w:color w:val="auto"/>
        </w:rPr>
        <w:t>”</w:t>
      </w:r>
    </w:p>
    <w:p w:rsidR="00A317C8" w:rsidRPr="00C87FC2" w:rsidRDefault="0085395E" w:rsidP="00203BB3">
      <w:pPr>
        <w:pStyle w:val="GLT"/>
        <w:rPr>
          <w:color w:val="auto"/>
        </w:rPr>
      </w:pPr>
      <w:r w:rsidRPr="00C87FC2">
        <w:rPr>
          <w:b/>
          <w:color w:val="auto"/>
        </w:rPr>
        <w:t>Tanakh:</w:t>
      </w:r>
      <w:r w:rsidRPr="00C87FC2">
        <w:rPr>
          <w:color w:val="auto"/>
        </w:rPr>
        <w:t xml:space="preserve"> An acronym used for the three parts of the </w:t>
      </w:r>
      <w:r w:rsidRPr="00C87FC2">
        <w:rPr>
          <w:b/>
          <w:color w:val="auto"/>
        </w:rPr>
        <w:t>Hebrew Bible</w:t>
      </w:r>
      <w:r w:rsidRPr="00C87FC2">
        <w:rPr>
          <w:color w:val="auto"/>
        </w:rPr>
        <w:t xml:space="preserve"> in Jewish tradition, formed from the first letter of each of its three parts: the </w:t>
      </w:r>
      <w:r w:rsidRPr="00C87FC2">
        <w:rPr>
          <w:b/>
          <w:color w:val="auto"/>
        </w:rPr>
        <w:t>Torah</w:t>
      </w:r>
      <w:r w:rsidRPr="00C87FC2">
        <w:rPr>
          <w:color w:val="auto"/>
        </w:rPr>
        <w:t xml:space="preserve">, the Neviim (the </w:t>
      </w:r>
      <w:r w:rsidRPr="00C87FC2">
        <w:rPr>
          <w:b/>
          <w:color w:val="auto"/>
        </w:rPr>
        <w:t>Prophets</w:t>
      </w:r>
      <w:r w:rsidRPr="00C87FC2">
        <w:rPr>
          <w:color w:val="auto"/>
        </w:rPr>
        <w:t xml:space="preserve">), and the Ketuvim (the </w:t>
      </w:r>
      <w:r w:rsidRPr="00C87FC2">
        <w:rPr>
          <w:b/>
          <w:color w:val="auto"/>
        </w:rPr>
        <w:t>Writings</w:t>
      </w:r>
      <w:r w:rsidRPr="00C87FC2">
        <w:rPr>
          <w:color w:val="auto"/>
        </w:rPr>
        <w:t>).</w:t>
      </w:r>
    </w:p>
    <w:p w:rsidR="00A317C8" w:rsidRPr="00C87FC2" w:rsidRDefault="0085395E" w:rsidP="00203BB3">
      <w:pPr>
        <w:pStyle w:val="GLT"/>
        <w:rPr>
          <w:color w:val="auto"/>
        </w:rPr>
      </w:pPr>
      <w:r w:rsidRPr="00C87FC2">
        <w:rPr>
          <w:b/>
          <w:color w:val="auto"/>
        </w:rPr>
        <w:t>tell:</w:t>
      </w:r>
      <w:r w:rsidRPr="00C87FC2">
        <w:rPr>
          <w:color w:val="auto"/>
        </w:rPr>
        <w:t xml:space="preserve"> An artificial mound formed from the stratified accumulated debris of successive human occupations.</w:t>
      </w:r>
    </w:p>
    <w:p w:rsidR="00A317C8" w:rsidRPr="00C87FC2" w:rsidRDefault="0085395E" w:rsidP="00203BB3">
      <w:pPr>
        <w:pStyle w:val="GLT"/>
        <w:rPr>
          <w:color w:val="auto"/>
        </w:rPr>
      </w:pPr>
      <w:r w:rsidRPr="00C87FC2">
        <w:rPr>
          <w:b/>
          <w:color w:val="auto"/>
        </w:rPr>
        <w:lastRenderedPageBreak/>
        <w:t>Temple of Solomon:</w:t>
      </w:r>
      <w:r w:rsidRPr="00C87FC2">
        <w:rPr>
          <w:color w:val="auto"/>
        </w:rPr>
        <w:t xml:space="preserve"> The Temple in </w:t>
      </w:r>
      <w:r w:rsidRPr="00C87FC2">
        <w:rPr>
          <w:b/>
          <w:color w:val="auto"/>
        </w:rPr>
        <w:t>Jerusalem</w:t>
      </w:r>
      <w:r w:rsidRPr="00C87FC2">
        <w:rPr>
          <w:color w:val="auto"/>
        </w:rPr>
        <w:t xml:space="preserve"> built by King </w:t>
      </w:r>
      <w:r w:rsidRPr="00C87FC2">
        <w:rPr>
          <w:b/>
          <w:color w:val="auto"/>
        </w:rPr>
        <w:t>Solomon</w:t>
      </w:r>
      <w:r w:rsidRPr="00C87FC2">
        <w:rPr>
          <w:color w:val="auto"/>
        </w:rPr>
        <w:t xml:space="preserve"> in the mid-tenth century and destroyed by the </w:t>
      </w:r>
      <w:r w:rsidRPr="00C87FC2">
        <w:rPr>
          <w:b/>
          <w:color w:val="auto"/>
        </w:rPr>
        <w:t>Babylonians</w:t>
      </w:r>
      <w:r w:rsidRPr="00C87FC2">
        <w:rPr>
          <w:color w:val="auto"/>
        </w:rPr>
        <w:t xml:space="preserve"> in 586 </w:t>
      </w:r>
      <w:r w:rsidR="009B032F" w:rsidRPr="00C87FC2">
        <w:rPr>
          <w:smallCaps/>
          <w:color w:val="auto"/>
        </w:rPr>
        <w:t>bce</w:t>
      </w:r>
      <w:r w:rsidRPr="00C87FC2">
        <w:rPr>
          <w:color w:val="auto"/>
        </w:rPr>
        <w:t>. It is also known as the First Temple.</w:t>
      </w:r>
    </w:p>
    <w:p w:rsidR="00A317C8" w:rsidRPr="00C87FC2" w:rsidRDefault="0085395E" w:rsidP="00203BB3">
      <w:pPr>
        <w:pStyle w:val="GLT"/>
        <w:rPr>
          <w:color w:val="auto"/>
        </w:rPr>
      </w:pPr>
      <w:r w:rsidRPr="00C87FC2">
        <w:rPr>
          <w:b/>
          <w:color w:val="auto"/>
        </w:rPr>
        <w:t>Ten Commandments:</w:t>
      </w:r>
      <w:r w:rsidRPr="00C87FC2">
        <w:rPr>
          <w:color w:val="auto"/>
        </w:rPr>
        <w:t xml:space="preserve"> The text of the contract or </w:t>
      </w:r>
      <w:r w:rsidRPr="00C87FC2">
        <w:rPr>
          <w:b/>
          <w:color w:val="auto"/>
        </w:rPr>
        <w:t>covenant</w:t>
      </w:r>
      <w:r w:rsidRPr="00C87FC2">
        <w:rPr>
          <w:color w:val="auto"/>
        </w:rPr>
        <w:t xml:space="preserve"> between God and </w:t>
      </w:r>
      <w:r w:rsidRPr="00C87FC2">
        <w:rPr>
          <w:b/>
          <w:color w:val="auto"/>
        </w:rPr>
        <w:t>Israel</w:t>
      </w:r>
      <w:r w:rsidRPr="00C87FC2">
        <w:rPr>
          <w:color w:val="auto"/>
        </w:rPr>
        <w:t xml:space="preserve"> made on Mount </w:t>
      </w:r>
      <w:r w:rsidRPr="00C87FC2">
        <w:rPr>
          <w:b/>
          <w:color w:val="auto"/>
        </w:rPr>
        <w:t>Sinai</w:t>
      </w:r>
      <w:r w:rsidRPr="00C87FC2">
        <w:rPr>
          <w:color w:val="auto"/>
        </w:rPr>
        <w:t xml:space="preserve">. </w:t>
      </w:r>
      <w:r w:rsidRPr="00C87FC2">
        <w:rPr>
          <w:i/>
          <w:color w:val="auto"/>
        </w:rPr>
        <w:t>See also</w:t>
      </w:r>
      <w:r w:rsidRPr="00C87FC2">
        <w:rPr>
          <w:color w:val="auto"/>
        </w:rPr>
        <w:t xml:space="preserve"> </w:t>
      </w:r>
      <w:r w:rsidRPr="00C87FC2">
        <w:rPr>
          <w:b/>
          <w:color w:val="auto"/>
        </w:rPr>
        <w:t>Decalogue</w:t>
      </w:r>
      <w:r w:rsidRPr="00C87FC2">
        <w:rPr>
          <w:color w:val="auto"/>
        </w:rPr>
        <w:t>.</w:t>
      </w:r>
    </w:p>
    <w:p w:rsidR="00A317C8" w:rsidRPr="00C87FC2" w:rsidRDefault="0085395E" w:rsidP="00203BB3">
      <w:pPr>
        <w:pStyle w:val="GLT"/>
        <w:rPr>
          <w:color w:val="auto"/>
        </w:rPr>
      </w:pPr>
      <w:r w:rsidRPr="00C87FC2">
        <w:rPr>
          <w:b/>
          <w:color w:val="auto"/>
        </w:rPr>
        <w:t>textual criticism:</w:t>
      </w:r>
      <w:r w:rsidRPr="00C87FC2">
        <w:rPr>
          <w:color w:val="auto"/>
        </w:rPr>
        <w:t xml:space="preserve"> The study of manuscripts to determine an original text.</w:t>
      </w:r>
    </w:p>
    <w:p w:rsidR="00A317C8" w:rsidRPr="00C87FC2" w:rsidRDefault="0085395E" w:rsidP="00203BB3">
      <w:pPr>
        <w:pStyle w:val="GLT"/>
        <w:rPr>
          <w:color w:val="auto"/>
        </w:rPr>
      </w:pPr>
      <w:r w:rsidRPr="00C87FC2">
        <w:rPr>
          <w:b/>
          <w:color w:val="auto"/>
        </w:rPr>
        <w:t>theodicy:</w:t>
      </w:r>
      <w:r w:rsidRPr="00C87FC2">
        <w:rPr>
          <w:color w:val="auto"/>
        </w:rPr>
        <w:t xml:space="preserve"> A word of Greek origin meaning </w:t>
      </w:r>
      <w:r w:rsidR="00A317C8" w:rsidRPr="00C87FC2">
        <w:rPr>
          <w:color w:val="auto"/>
        </w:rPr>
        <w:t>“</w:t>
      </w:r>
      <w:r w:rsidRPr="00C87FC2">
        <w:rPr>
          <w:color w:val="auto"/>
        </w:rPr>
        <w:t>divine justice,</w:t>
      </w:r>
      <w:r w:rsidR="00A317C8" w:rsidRPr="00C87FC2">
        <w:rPr>
          <w:color w:val="auto"/>
        </w:rPr>
        <w:t>”</w:t>
      </w:r>
      <w:r w:rsidRPr="00C87FC2">
        <w:rPr>
          <w:color w:val="auto"/>
        </w:rPr>
        <w:t xml:space="preserve"> used with reference to literature that deals with the problem of human suffering, especially the suffering of the innocent.</w:t>
      </w:r>
    </w:p>
    <w:p w:rsidR="00A317C8" w:rsidRPr="00C87FC2" w:rsidRDefault="0085395E" w:rsidP="00203BB3">
      <w:pPr>
        <w:pStyle w:val="GLT"/>
        <w:rPr>
          <w:color w:val="auto"/>
        </w:rPr>
      </w:pPr>
      <w:r w:rsidRPr="00C87FC2">
        <w:rPr>
          <w:b/>
          <w:color w:val="auto"/>
        </w:rPr>
        <w:t>theophany:</w:t>
      </w:r>
      <w:r w:rsidRPr="00C87FC2">
        <w:rPr>
          <w:color w:val="auto"/>
        </w:rPr>
        <w:t xml:space="preserve"> A word of Greek origin meaning the appearance of a god, used by modern scholars to refer to the appearance of a deity to humans, usually with appropriate manifestations of divine power.</w:t>
      </w:r>
    </w:p>
    <w:p w:rsidR="00A317C8" w:rsidRPr="00C87FC2" w:rsidRDefault="0085395E" w:rsidP="00203BB3">
      <w:pPr>
        <w:pStyle w:val="GLT"/>
        <w:rPr>
          <w:color w:val="auto"/>
        </w:rPr>
      </w:pPr>
      <w:r w:rsidRPr="00C87FC2">
        <w:rPr>
          <w:b/>
          <w:color w:val="auto"/>
        </w:rPr>
        <w:t>Third Isaiah:</w:t>
      </w:r>
      <w:r w:rsidRPr="00C87FC2">
        <w:rPr>
          <w:color w:val="auto"/>
        </w:rPr>
        <w:t xml:space="preserve"> In modern scholarship, chapters 56–66 of the book of </w:t>
      </w:r>
      <w:r w:rsidRPr="00C87FC2">
        <w:rPr>
          <w:b/>
          <w:color w:val="auto"/>
        </w:rPr>
        <w:t>Isaiah</w:t>
      </w:r>
      <w:r w:rsidRPr="00C87FC2">
        <w:rPr>
          <w:color w:val="auto"/>
        </w:rPr>
        <w:t xml:space="preserve">, dating to the late sixth or early fifth century </w:t>
      </w:r>
      <w:r w:rsidR="009B032F" w:rsidRPr="00C87FC2">
        <w:rPr>
          <w:smallCaps/>
          <w:color w:val="auto"/>
        </w:rPr>
        <w:t>bce</w:t>
      </w:r>
      <w:r w:rsidRPr="00C87FC2">
        <w:rPr>
          <w:color w:val="auto"/>
        </w:rPr>
        <w:t xml:space="preserve">. Also called </w:t>
      </w:r>
      <w:proofErr w:type="spellStart"/>
      <w:r w:rsidRPr="00C87FC2">
        <w:rPr>
          <w:color w:val="auto"/>
        </w:rPr>
        <w:t>Trito</w:t>
      </w:r>
      <w:proofErr w:type="spellEnd"/>
      <w:r w:rsidRPr="00C87FC2">
        <w:rPr>
          <w:color w:val="auto"/>
        </w:rPr>
        <w:t xml:space="preserve">-Isaiah. </w:t>
      </w:r>
      <w:r w:rsidRPr="00C87FC2">
        <w:rPr>
          <w:b/>
          <w:color w:val="auto"/>
        </w:rPr>
        <w:t>Tiamat:</w:t>
      </w:r>
      <w:r w:rsidRPr="00C87FC2">
        <w:rPr>
          <w:color w:val="auto"/>
        </w:rPr>
        <w:t xml:space="preserve"> The goddess of the primeval salt water who in </w:t>
      </w:r>
      <w:r w:rsidRPr="00C87FC2">
        <w:rPr>
          <w:b/>
          <w:i/>
          <w:color w:val="auto"/>
        </w:rPr>
        <w:t>Enuma Elish</w:t>
      </w:r>
      <w:r w:rsidRPr="00C87FC2">
        <w:rPr>
          <w:color w:val="auto"/>
        </w:rPr>
        <w:t xml:space="preserve"> is defeated by the storm-god </w:t>
      </w:r>
      <w:r w:rsidRPr="00C87FC2">
        <w:rPr>
          <w:b/>
          <w:color w:val="auto"/>
        </w:rPr>
        <w:t>Marduk</w:t>
      </w:r>
      <w:r w:rsidRPr="00C87FC2">
        <w:rPr>
          <w:color w:val="auto"/>
        </w:rPr>
        <w:t>.</w:t>
      </w:r>
    </w:p>
    <w:p w:rsidR="00A317C8" w:rsidRPr="00C87FC2" w:rsidRDefault="0085395E" w:rsidP="00203BB3">
      <w:pPr>
        <w:pStyle w:val="GLT"/>
        <w:rPr>
          <w:color w:val="auto"/>
        </w:rPr>
      </w:pPr>
      <w:r w:rsidRPr="00C87FC2">
        <w:rPr>
          <w:b/>
          <w:color w:val="auto"/>
        </w:rPr>
        <w:t>Tiglath-pileser III:</w:t>
      </w:r>
      <w:r w:rsidRPr="00C87FC2">
        <w:rPr>
          <w:color w:val="auto"/>
        </w:rPr>
        <w:t xml:space="preserve"> King of </w:t>
      </w:r>
      <w:r w:rsidRPr="00C87FC2">
        <w:rPr>
          <w:b/>
          <w:color w:val="auto"/>
        </w:rPr>
        <w:t>Assyria</w:t>
      </w:r>
      <w:r w:rsidRPr="00C87FC2">
        <w:rPr>
          <w:color w:val="auto"/>
        </w:rPr>
        <w:t xml:space="preserve"> (745–727 </w:t>
      </w:r>
      <w:r w:rsidR="009B032F" w:rsidRPr="00C87FC2">
        <w:rPr>
          <w:smallCaps/>
          <w:color w:val="auto"/>
        </w:rPr>
        <w:t>bce</w:t>
      </w:r>
      <w:r w:rsidRPr="00C87FC2">
        <w:rPr>
          <w:color w:val="auto"/>
        </w:rPr>
        <w:t>) who extended Assyrian control over the Near East.</w:t>
      </w:r>
    </w:p>
    <w:p w:rsidR="00A317C8" w:rsidRPr="00C87FC2" w:rsidRDefault="0085395E" w:rsidP="00203BB3">
      <w:pPr>
        <w:pStyle w:val="GLT"/>
        <w:rPr>
          <w:color w:val="auto"/>
        </w:rPr>
      </w:pPr>
      <w:r w:rsidRPr="00C87FC2">
        <w:rPr>
          <w:b/>
          <w:color w:val="auto"/>
        </w:rPr>
        <w:t>tithe:</w:t>
      </w:r>
      <w:r w:rsidRPr="00C87FC2">
        <w:rPr>
          <w:color w:val="auto"/>
        </w:rPr>
        <w:t xml:space="preserve"> A religious offering of one-tenth of the value of produce, livestock, or other commodities.</w:t>
      </w:r>
    </w:p>
    <w:p w:rsidR="00A317C8" w:rsidRPr="00C87FC2" w:rsidRDefault="0085395E" w:rsidP="00203BB3">
      <w:pPr>
        <w:pStyle w:val="GLT"/>
        <w:rPr>
          <w:color w:val="auto"/>
        </w:rPr>
      </w:pPr>
      <w:r w:rsidRPr="00C87FC2">
        <w:rPr>
          <w:b/>
          <w:color w:val="auto"/>
        </w:rPr>
        <w:t>Torah/</w:t>
      </w:r>
      <w:r w:rsidRPr="00C87FC2">
        <w:rPr>
          <w:b/>
          <w:i/>
          <w:color w:val="auto"/>
        </w:rPr>
        <w:t>torah</w:t>
      </w:r>
      <w:r w:rsidRPr="00C87FC2">
        <w:rPr>
          <w:b/>
          <w:color w:val="auto"/>
        </w:rPr>
        <w:t>:</w:t>
      </w:r>
      <w:r w:rsidRPr="00C87FC2">
        <w:rPr>
          <w:color w:val="auto"/>
        </w:rPr>
        <w:t xml:space="preserve"> In Jewish tradition, the Torah is the first of three parts of the </w:t>
      </w:r>
      <w:r w:rsidRPr="00C87FC2">
        <w:rPr>
          <w:b/>
          <w:color w:val="auto"/>
        </w:rPr>
        <w:t>Hebrew Bible</w:t>
      </w:r>
      <w:r w:rsidRPr="00C87FC2">
        <w:rPr>
          <w:color w:val="auto"/>
        </w:rPr>
        <w:t xml:space="preserve">, comprising the five books of Moses from Genesis to Deuteronomy. The word </w:t>
      </w:r>
      <w:r w:rsidRPr="00C87FC2">
        <w:rPr>
          <w:i/>
          <w:color w:val="auto"/>
        </w:rPr>
        <w:t>torah</w:t>
      </w:r>
      <w:r w:rsidRPr="00C87FC2">
        <w:rPr>
          <w:color w:val="auto"/>
        </w:rPr>
        <w:t xml:space="preserve"> literally means </w:t>
      </w:r>
      <w:r w:rsidR="00A317C8" w:rsidRPr="00C87FC2">
        <w:rPr>
          <w:color w:val="auto"/>
        </w:rPr>
        <w:t>“</w:t>
      </w:r>
      <w:r w:rsidRPr="00C87FC2">
        <w:rPr>
          <w:color w:val="auto"/>
        </w:rPr>
        <w:t>teaching</w:t>
      </w:r>
      <w:r w:rsidR="00A317C8" w:rsidRPr="00C87FC2">
        <w:rPr>
          <w:color w:val="auto"/>
        </w:rPr>
        <w:t>”</w:t>
      </w:r>
      <w:r w:rsidRPr="00C87FC2">
        <w:rPr>
          <w:color w:val="auto"/>
        </w:rPr>
        <w:t xml:space="preserve"> or </w:t>
      </w:r>
      <w:r w:rsidR="00A317C8" w:rsidRPr="00C87FC2">
        <w:rPr>
          <w:color w:val="auto"/>
        </w:rPr>
        <w:t>“</w:t>
      </w:r>
      <w:r w:rsidRPr="00C87FC2">
        <w:rPr>
          <w:color w:val="auto"/>
        </w:rPr>
        <w:t>instruction</w:t>
      </w:r>
      <w:r w:rsidR="00A317C8" w:rsidRPr="00C87FC2">
        <w:rPr>
          <w:color w:val="auto"/>
        </w:rPr>
        <w:t>”</w:t>
      </w:r>
      <w:r w:rsidRPr="00C87FC2">
        <w:rPr>
          <w:color w:val="auto"/>
        </w:rPr>
        <w:t xml:space="preserve"> and is often translated </w:t>
      </w:r>
      <w:r w:rsidR="00A317C8" w:rsidRPr="00C87FC2">
        <w:rPr>
          <w:color w:val="auto"/>
        </w:rPr>
        <w:t>“</w:t>
      </w:r>
      <w:r w:rsidRPr="00C87FC2">
        <w:rPr>
          <w:color w:val="auto"/>
        </w:rPr>
        <w:t>law.</w:t>
      </w:r>
      <w:r w:rsidR="00A317C8" w:rsidRPr="00C87FC2">
        <w:rPr>
          <w:color w:val="auto"/>
        </w:rPr>
        <w:t>”</w:t>
      </w:r>
      <w:r w:rsidRPr="00C87FC2">
        <w:rPr>
          <w:color w:val="auto"/>
        </w:rPr>
        <w:t xml:space="preserve"> </w:t>
      </w:r>
      <w:r w:rsidRPr="00C87FC2">
        <w:rPr>
          <w:i/>
          <w:color w:val="auto"/>
        </w:rPr>
        <w:t>See also</w:t>
      </w:r>
      <w:r w:rsidRPr="00C87FC2">
        <w:rPr>
          <w:color w:val="auto"/>
        </w:rPr>
        <w:t xml:space="preserve"> </w:t>
      </w:r>
      <w:r w:rsidRPr="00C87FC2">
        <w:rPr>
          <w:b/>
          <w:color w:val="auto"/>
        </w:rPr>
        <w:t>Prophets</w:t>
      </w:r>
      <w:r w:rsidRPr="00C87FC2">
        <w:rPr>
          <w:color w:val="auto"/>
        </w:rPr>
        <w:t xml:space="preserve">; </w:t>
      </w:r>
      <w:r w:rsidRPr="00C87FC2">
        <w:rPr>
          <w:b/>
          <w:color w:val="auto"/>
        </w:rPr>
        <w:t>Writings</w:t>
      </w:r>
      <w:r w:rsidRPr="00C87FC2">
        <w:rPr>
          <w:color w:val="auto"/>
        </w:rPr>
        <w:t>.</w:t>
      </w:r>
    </w:p>
    <w:p w:rsidR="00A317C8" w:rsidRPr="00C87FC2" w:rsidRDefault="0085395E" w:rsidP="00203BB3">
      <w:pPr>
        <w:pStyle w:val="GLT"/>
        <w:rPr>
          <w:color w:val="auto"/>
        </w:rPr>
      </w:pPr>
      <w:r w:rsidRPr="00C87FC2">
        <w:rPr>
          <w:b/>
          <w:color w:val="auto"/>
        </w:rPr>
        <w:t>Tower of Babel:</w:t>
      </w:r>
      <w:r w:rsidRPr="00C87FC2">
        <w:rPr>
          <w:color w:val="auto"/>
        </w:rPr>
        <w:t xml:space="preserve"> The tower built after the Flood in an attempt to reach the heavens. God punished the builders by scattering them and confusing their languages.</w:t>
      </w:r>
    </w:p>
    <w:p w:rsidR="00A317C8" w:rsidRPr="00C87FC2" w:rsidRDefault="0085395E" w:rsidP="00203BB3">
      <w:pPr>
        <w:pStyle w:val="GLT"/>
        <w:rPr>
          <w:color w:val="auto"/>
        </w:rPr>
      </w:pPr>
      <w:r w:rsidRPr="00C87FC2">
        <w:rPr>
          <w:b/>
          <w:color w:val="auto"/>
        </w:rPr>
        <w:t>tree of life:</w:t>
      </w:r>
      <w:r w:rsidRPr="00C87FC2">
        <w:rPr>
          <w:color w:val="auto"/>
        </w:rPr>
        <w:t xml:space="preserve"> The tree in the </w:t>
      </w:r>
      <w:r w:rsidRPr="00C87FC2">
        <w:rPr>
          <w:b/>
          <w:color w:val="auto"/>
        </w:rPr>
        <w:t>garden of Eden</w:t>
      </w:r>
      <w:r w:rsidRPr="00C87FC2">
        <w:rPr>
          <w:color w:val="auto"/>
        </w:rPr>
        <w:t xml:space="preserve"> whose fruit provided immortality.</w:t>
      </w:r>
    </w:p>
    <w:p w:rsidR="00A317C8" w:rsidRPr="00C87FC2" w:rsidRDefault="0085395E" w:rsidP="00203BB3">
      <w:pPr>
        <w:pStyle w:val="GLT"/>
        <w:rPr>
          <w:color w:val="auto"/>
        </w:rPr>
      </w:pPr>
      <w:r w:rsidRPr="00C87FC2">
        <w:rPr>
          <w:b/>
          <w:color w:val="auto"/>
        </w:rPr>
        <w:lastRenderedPageBreak/>
        <w:t>tree of the knowledge of good and evil:</w:t>
      </w:r>
      <w:r w:rsidRPr="00C87FC2">
        <w:rPr>
          <w:color w:val="auto"/>
        </w:rPr>
        <w:t xml:space="preserve"> The tree in the </w:t>
      </w:r>
      <w:r w:rsidRPr="00C87FC2">
        <w:rPr>
          <w:b/>
          <w:color w:val="auto"/>
        </w:rPr>
        <w:t>garden of Eden</w:t>
      </w:r>
      <w:r w:rsidRPr="00C87FC2">
        <w:rPr>
          <w:color w:val="auto"/>
        </w:rPr>
        <w:t xml:space="preserve"> whose fruit was forbidden.</w:t>
      </w:r>
    </w:p>
    <w:p w:rsidR="00A317C8" w:rsidRPr="00C87FC2" w:rsidRDefault="0085395E" w:rsidP="00203BB3">
      <w:pPr>
        <w:pStyle w:val="GLT"/>
        <w:rPr>
          <w:color w:val="auto"/>
        </w:rPr>
      </w:pPr>
      <w:r w:rsidRPr="00C87FC2">
        <w:rPr>
          <w:b/>
          <w:color w:val="auto"/>
        </w:rPr>
        <w:t>Ugaritic:</w:t>
      </w:r>
      <w:r w:rsidRPr="00C87FC2">
        <w:rPr>
          <w:color w:val="auto"/>
        </w:rPr>
        <w:t xml:space="preserve"> A Semitic language closely related to Hebrew used in second-millennium </w:t>
      </w:r>
      <w:r w:rsidR="009B032F" w:rsidRPr="00C87FC2">
        <w:rPr>
          <w:smallCaps/>
          <w:color w:val="auto"/>
        </w:rPr>
        <w:t>bce</w:t>
      </w:r>
      <w:r w:rsidRPr="00C87FC2">
        <w:rPr>
          <w:color w:val="auto"/>
        </w:rPr>
        <w:t xml:space="preserve"> texts from the site of Ugarit on the Mediterranean coast of Syria. The Ugaritic texts include a number of </w:t>
      </w:r>
      <w:r w:rsidRPr="00C87FC2">
        <w:rPr>
          <w:b/>
          <w:color w:val="auto"/>
        </w:rPr>
        <w:t>myth</w:t>
      </w:r>
      <w:r w:rsidRPr="00C87FC2">
        <w:rPr>
          <w:color w:val="auto"/>
        </w:rPr>
        <w:t xml:space="preserve">s and epics that shed light on </w:t>
      </w:r>
      <w:r w:rsidRPr="00C87FC2">
        <w:rPr>
          <w:b/>
          <w:color w:val="auto"/>
        </w:rPr>
        <w:t>Canaanite</w:t>
      </w:r>
      <w:r w:rsidRPr="00C87FC2">
        <w:rPr>
          <w:color w:val="auto"/>
        </w:rPr>
        <w:t xml:space="preserve"> religion.</w:t>
      </w:r>
    </w:p>
    <w:p w:rsidR="00A317C8" w:rsidRPr="00C87FC2" w:rsidRDefault="0085395E" w:rsidP="00203BB3">
      <w:pPr>
        <w:pStyle w:val="GLT"/>
        <w:rPr>
          <w:color w:val="auto"/>
        </w:rPr>
      </w:pPr>
      <w:r w:rsidRPr="00C87FC2">
        <w:rPr>
          <w:b/>
          <w:color w:val="auto"/>
        </w:rPr>
        <w:t>United Monarchy:</w:t>
      </w:r>
      <w:r w:rsidRPr="00C87FC2">
        <w:rPr>
          <w:color w:val="auto"/>
        </w:rPr>
        <w:t xml:space="preserve"> During the tenth century </w:t>
      </w:r>
      <w:r w:rsidR="009B032F" w:rsidRPr="00C87FC2">
        <w:rPr>
          <w:smallCaps/>
          <w:color w:val="auto"/>
        </w:rPr>
        <w:t>bce</w:t>
      </w:r>
      <w:r w:rsidRPr="00C87FC2">
        <w:rPr>
          <w:color w:val="auto"/>
        </w:rPr>
        <w:t xml:space="preserve">, the ten northern tribes of </w:t>
      </w:r>
      <w:r w:rsidRPr="00C87FC2">
        <w:rPr>
          <w:b/>
          <w:color w:val="auto"/>
        </w:rPr>
        <w:t>Israel</w:t>
      </w:r>
      <w:r w:rsidRPr="00C87FC2">
        <w:rPr>
          <w:color w:val="auto"/>
        </w:rPr>
        <w:t xml:space="preserve"> and the southern tribe of </w:t>
      </w:r>
      <w:r w:rsidRPr="00C87FC2">
        <w:rPr>
          <w:b/>
          <w:color w:val="auto"/>
        </w:rPr>
        <w:t>Judah</w:t>
      </w:r>
      <w:r w:rsidRPr="00C87FC2">
        <w:rPr>
          <w:color w:val="auto"/>
        </w:rPr>
        <w:t xml:space="preserve"> were united under the rule of </w:t>
      </w:r>
      <w:r w:rsidRPr="00C87FC2">
        <w:rPr>
          <w:b/>
          <w:color w:val="auto"/>
        </w:rPr>
        <w:t>David</w:t>
      </w:r>
      <w:r w:rsidRPr="00C87FC2">
        <w:rPr>
          <w:color w:val="auto"/>
        </w:rPr>
        <w:t xml:space="preserve"> and his son </w:t>
      </w:r>
      <w:r w:rsidRPr="00C87FC2">
        <w:rPr>
          <w:b/>
          <w:color w:val="auto"/>
        </w:rPr>
        <w:t>Solomon</w:t>
      </w:r>
      <w:r w:rsidRPr="00C87FC2">
        <w:rPr>
          <w:color w:val="auto"/>
        </w:rPr>
        <w:t xml:space="preserve">, both of whom are called </w:t>
      </w:r>
      <w:r w:rsidR="00A317C8" w:rsidRPr="00C87FC2">
        <w:rPr>
          <w:color w:val="auto"/>
        </w:rPr>
        <w:t>“</w:t>
      </w:r>
      <w:r w:rsidRPr="00C87FC2">
        <w:rPr>
          <w:color w:val="auto"/>
        </w:rPr>
        <w:t xml:space="preserve">king of </w:t>
      </w:r>
      <w:r w:rsidRPr="00C87FC2">
        <w:rPr>
          <w:b/>
          <w:color w:val="auto"/>
        </w:rPr>
        <w:t>Israel</w:t>
      </w:r>
      <w:r w:rsidRPr="00C87FC2">
        <w:rPr>
          <w:color w:val="auto"/>
        </w:rPr>
        <w:t>.</w:t>
      </w:r>
      <w:r w:rsidR="00A317C8" w:rsidRPr="00C87FC2">
        <w:rPr>
          <w:color w:val="auto"/>
        </w:rPr>
        <w:t>”</w:t>
      </w:r>
      <w:r w:rsidRPr="00C87FC2">
        <w:rPr>
          <w:color w:val="auto"/>
        </w:rPr>
        <w:t xml:space="preserve"> When Solomon died in 928 </w:t>
      </w:r>
      <w:r w:rsidR="009B032F" w:rsidRPr="00C87FC2">
        <w:rPr>
          <w:smallCaps/>
          <w:color w:val="auto"/>
        </w:rPr>
        <w:t>bce</w:t>
      </w:r>
      <w:r w:rsidRPr="00C87FC2">
        <w:rPr>
          <w:color w:val="auto"/>
        </w:rPr>
        <w:t xml:space="preserve">, the united kingdom of </w:t>
      </w:r>
      <w:r w:rsidRPr="00C87FC2">
        <w:rPr>
          <w:b/>
          <w:color w:val="auto"/>
        </w:rPr>
        <w:t>Israel</w:t>
      </w:r>
      <w:r w:rsidRPr="00C87FC2">
        <w:rPr>
          <w:color w:val="auto"/>
        </w:rPr>
        <w:t xml:space="preserve"> was split into the </w:t>
      </w:r>
      <w:r w:rsidRPr="00C87FC2">
        <w:rPr>
          <w:b/>
          <w:color w:val="auto"/>
        </w:rPr>
        <w:t>northern kingdom of Israel</w:t>
      </w:r>
      <w:r w:rsidRPr="00C87FC2">
        <w:rPr>
          <w:color w:val="auto"/>
        </w:rPr>
        <w:t xml:space="preserve"> and the </w:t>
      </w:r>
      <w:r w:rsidRPr="00C87FC2">
        <w:rPr>
          <w:b/>
          <w:color w:val="auto"/>
        </w:rPr>
        <w:t>southern kingdom of Judah</w:t>
      </w:r>
      <w:r w:rsidRPr="00C87FC2">
        <w:rPr>
          <w:color w:val="auto"/>
        </w:rPr>
        <w:t>.</w:t>
      </w:r>
    </w:p>
    <w:p w:rsidR="00A317C8" w:rsidRPr="00C87FC2" w:rsidRDefault="0085395E" w:rsidP="00203BB3">
      <w:pPr>
        <w:pStyle w:val="GLT"/>
        <w:rPr>
          <w:color w:val="auto"/>
        </w:rPr>
      </w:pPr>
      <w:r w:rsidRPr="00C87FC2">
        <w:rPr>
          <w:b/>
          <w:color w:val="auto"/>
        </w:rPr>
        <w:t>Utnapishtim:</w:t>
      </w:r>
      <w:r w:rsidRPr="00C87FC2">
        <w:rPr>
          <w:color w:val="auto"/>
        </w:rPr>
        <w:t xml:space="preserve"> In the </w:t>
      </w:r>
      <w:r w:rsidRPr="00C87FC2">
        <w:rPr>
          <w:b/>
          <w:i/>
          <w:color w:val="auto"/>
        </w:rPr>
        <w:t>Gilgamesh</w:t>
      </w:r>
      <w:r w:rsidRPr="00C87FC2">
        <w:rPr>
          <w:color w:val="auto"/>
        </w:rPr>
        <w:t xml:space="preserve"> epic, the hero of the story of the Flood.</w:t>
      </w:r>
    </w:p>
    <w:p w:rsidR="00A317C8" w:rsidRPr="00C87FC2" w:rsidRDefault="0085395E" w:rsidP="00203BB3">
      <w:pPr>
        <w:pStyle w:val="GLT"/>
        <w:rPr>
          <w:color w:val="auto"/>
        </w:rPr>
      </w:pPr>
      <w:r w:rsidRPr="00C87FC2">
        <w:rPr>
          <w:b/>
          <w:color w:val="auto"/>
        </w:rPr>
        <w:t>Wellhausen, Julius (1844–1918):</w:t>
      </w:r>
      <w:r w:rsidRPr="00C87FC2">
        <w:rPr>
          <w:color w:val="auto"/>
        </w:rPr>
        <w:t xml:space="preserve"> A German scholar who wrote </w:t>
      </w:r>
      <w:r w:rsidRPr="00C87FC2">
        <w:rPr>
          <w:i/>
          <w:color w:val="auto"/>
        </w:rPr>
        <w:t>A History of Israel</w:t>
      </w:r>
      <w:r w:rsidRPr="00C87FC2">
        <w:rPr>
          <w:color w:val="auto"/>
        </w:rPr>
        <w:t xml:space="preserve"> (1878), which is the classic formulation of the </w:t>
      </w:r>
      <w:r w:rsidRPr="00C87FC2">
        <w:rPr>
          <w:b/>
          <w:color w:val="auto"/>
        </w:rPr>
        <w:t>Documentary Hypothesis</w:t>
      </w:r>
      <w:r w:rsidRPr="00C87FC2">
        <w:rPr>
          <w:color w:val="auto"/>
        </w:rPr>
        <w:t>.</w:t>
      </w:r>
    </w:p>
    <w:p w:rsidR="00A317C8" w:rsidRPr="00C87FC2" w:rsidRDefault="0085395E" w:rsidP="00203BB3">
      <w:pPr>
        <w:pStyle w:val="GLT"/>
        <w:rPr>
          <w:color w:val="auto"/>
        </w:rPr>
      </w:pPr>
      <w:r w:rsidRPr="00C87FC2">
        <w:rPr>
          <w:b/>
          <w:color w:val="auto"/>
        </w:rPr>
        <w:t>wisdom literature:</w:t>
      </w:r>
      <w:r w:rsidRPr="00C87FC2">
        <w:rPr>
          <w:color w:val="auto"/>
        </w:rPr>
        <w:t xml:space="preserve"> A type of writing whose focus is human existence and often its relationship to the divine. It employs a variety of forms, such as proverbs, dialogues, and fables. Wisdom literature was used widely in the ancient Near East and is found throughout the Bible, especially in the books of Job, Proverbs, and Ecclesiastes, and in Sirach and the Wisdom of Solomon in the </w:t>
      </w:r>
      <w:r w:rsidRPr="00C87FC2">
        <w:rPr>
          <w:b/>
          <w:color w:val="auto"/>
        </w:rPr>
        <w:t>Apocrypha</w:t>
      </w:r>
      <w:r w:rsidRPr="00C87FC2">
        <w:rPr>
          <w:color w:val="auto"/>
        </w:rPr>
        <w:t>.</w:t>
      </w:r>
    </w:p>
    <w:p w:rsidR="00A317C8" w:rsidRPr="00C87FC2" w:rsidRDefault="0085395E" w:rsidP="00203BB3">
      <w:pPr>
        <w:pStyle w:val="GLT"/>
        <w:rPr>
          <w:color w:val="auto"/>
        </w:rPr>
      </w:pPr>
      <w:r w:rsidRPr="00C87FC2">
        <w:rPr>
          <w:b/>
          <w:color w:val="auto"/>
        </w:rPr>
        <w:t>Woman Wisdom:</w:t>
      </w:r>
      <w:r w:rsidRPr="00C87FC2">
        <w:rPr>
          <w:color w:val="auto"/>
        </w:rPr>
        <w:t xml:space="preserve"> The depiction of the concept of wisdom as a goddess who is the companion of </w:t>
      </w:r>
      <w:r w:rsidRPr="00C87FC2">
        <w:rPr>
          <w:b/>
          <w:color w:val="auto"/>
        </w:rPr>
        <w:t>Yahweh</w:t>
      </w:r>
      <w:r w:rsidRPr="00C87FC2">
        <w:rPr>
          <w:color w:val="auto"/>
        </w:rPr>
        <w:t>.</w:t>
      </w:r>
    </w:p>
    <w:p w:rsidR="00A317C8" w:rsidRPr="00C87FC2" w:rsidRDefault="0085395E" w:rsidP="00203BB3">
      <w:pPr>
        <w:pStyle w:val="GLT"/>
        <w:rPr>
          <w:color w:val="auto"/>
        </w:rPr>
      </w:pPr>
      <w:r w:rsidRPr="00C87FC2">
        <w:rPr>
          <w:b/>
          <w:color w:val="auto"/>
        </w:rPr>
        <w:t>Writings:</w:t>
      </w:r>
      <w:r w:rsidRPr="00C87FC2">
        <w:rPr>
          <w:color w:val="auto"/>
        </w:rPr>
        <w:t xml:space="preserve"> In Jewish tradition, the third of three parts of the </w:t>
      </w:r>
      <w:r w:rsidRPr="00C87FC2">
        <w:rPr>
          <w:b/>
          <w:color w:val="auto"/>
        </w:rPr>
        <w:t>Hebrew Bible</w:t>
      </w:r>
      <w:r w:rsidRPr="00C87FC2">
        <w:rPr>
          <w:color w:val="auto"/>
        </w:rPr>
        <w:t xml:space="preserve">, comprising the books of Psalms, Proverbs, Job, Song of Solomon, Ruth, Lamentations, Ecclesiastes, Esther, Daniel, Ezra, Nehemiah, and 1 and 2 Chronicles. </w:t>
      </w:r>
      <w:r w:rsidRPr="00C87FC2">
        <w:rPr>
          <w:i/>
          <w:color w:val="auto"/>
        </w:rPr>
        <w:t>See also</w:t>
      </w:r>
      <w:r w:rsidRPr="00C87FC2">
        <w:rPr>
          <w:color w:val="auto"/>
        </w:rPr>
        <w:t xml:space="preserve"> </w:t>
      </w:r>
      <w:r w:rsidRPr="00C87FC2">
        <w:rPr>
          <w:b/>
          <w:color w:val="auto"/>
        </w:rPr>
        <w:t>Prophets</w:t>
      </w:r>
      <w:r w:rsidRPr="00C87FC2">
        <w:rPr>
          <w:color w:val="auto"/>
        </w:rPr>
        <w:t xml:space="preserve">; </w:t>
      </w:r>
      <w:r w:rsidRPr="00C87FC2">
        <w:rPr>
          <w:b/>
          <w:color w:val="auto"/>
        </w:rPr>
        <w:t>Torah</w:t>
      </w:r>
      <w:r w:rsidRPr="00C87FC2">
        <w:rPr>
          <w:color w:val="auto"/>
        </w:rPr>
        <w:t>.</w:t>
      </w:r>
    </w:p>
    <w:p w:rsidR="00A317C8" w:rsidRPr="00C87FC2" w:rsidRDefault="0085395E" w:rsidP="00203BB3">
      <w:pPr>
        <w:pStyle w:val="GLT"/>
        <w:rPr>
          <w:color w:val="auto"/>
        </w:rPr>
      </w:pPr>
      <w:r w:rsidRPr="00C87FC2">
        <w:rPr>
          <w:b/>
          <w:color w:val="auto"/>
        </w:rPr>
        <w:lastRenderedPageBreak/>
        <w:t>Yahweh:</w:t>
      </w:r>
      <w:r w:rsidRPr="00C87FC2">
        <w:rPr>
          <w:color w:val="auto"/>
        </w:rPr>
        <w:t xml:space="preserve"> The personal name of the God of </w:t>
      </w:r>
      <w:r w:rsidRPr="00C87FC2">
        <w:rPr>
          <w:b/>
          <w:color w:val="auto"/>
        </w:rPr>
        <w:t>Israel</w:t>
      </w:r>
      <w:r w:rsidRPr="00C87FC2">
        <w:rPr>
          <w:color w:val="auto"/>
        </w:rPr>
        <w:t>.</w:t>
      </w:r>
    </w:p>
    <w:p w:rsidR="00A317C8" w:rsidRPr="00C87FC2" w:rsidRDefault="0085395E" w:rsidP="00203BB3">
      <w:pPr>
        <w:pStyle w:val="GLT"/>
        <w:rPr>
          <w:color w:val="auto"/>
        </w:rPr>
      </w:pPr>
      <w:r w:rsidRPr="00C87FC2">
        <w:rPr>
          <w:b/>
          <w:color w:val="auto"/>
        </w:rPr>
        <w:t>Zechariah:</w:t>
      </w:r>
      <w:r w:rsidRPr="00C87FC2">
        <w:rPr>
          <w:color w:val="auto"/>
        </w:rPr>
        <w:t xml:space="preserve"> A </w:t>
      </w:r>
      <w:r w:rsidRPr="00C87FC2">
        <w:rPr>
          <w:b/>
          <w:color w:val="auto"/>
        </w:rPr>
        <w:t>prophet</w:t>
      </w:r>
      <w:r w:rsidRPr="00C87FC2">
        <w:rPr>
          <w:color w:val="auto"/>
        </w:rPr>
        <w:t xml:space="preserve"> in </w:t>
      </w:r>
      <w:r w:rsidRPr="00C87FC2">
        <w:rPr>
          <w:b/>
          <w:color w:val="auto"/>
        </w:rPr>
        <w:t>Judah</w:t>
      </w:r>
      <w:r w:rsidRPr="00C87FC2">
        <w:rPr>
          <w:color w:val="auto"/>
        </w:rPr>
        <w:t xml:space="preserve"> in the late sixth century </w:t>
      </w:r>
      <w:r w:rsidR="009B032F" w:rsidRPr="00C87FC2">
        <w:rPr>
          <w:smallCaps/>
          <w:color w:val="auto"/>
        </w:rPr>
        <w:t>bce</w:t>
      </w:r>
      <w:r w:rsidRPr="00C87FC2">
        <w:rPr>
          <w:color w:val="auto"/>
        </w:rPr>
        <w:t>; also the book named for him.</w:t>
      </w:r>
    </w:p>
    <w:p w:rsidR="00A317C8" w:rsidRPr="00C87FC2" w:rsidRDefault="0085395E" w:rsidP="00203BB3">
      <w:pPr>
        <w:pStyle w:val="GLT"/>
        <w:rPr>
          <w:color w:val="auto"/>
        </w:rPr>
      </w:pPr>
      <w:r w:rsidRPr="00C87FC2">
        <w:rPr>
          <w:b/>
          <w:color w:val="auto"/>
        </w:rPr>
        <w:t>Zedekiah:</w:t>
      </w:r>
      <w:r w:rsidRPr="00C87FC2">
        <w:rPr>
          <w:color w:val="auto"/>
        </w:rPr>
        <w:t xml:space="preserve"> Last king of </w:t>
      </w:r>
      <w:r w:rsidRPr="00C87FC2">
        <w:rPr>
          <w:b/>
          <w:color w:val="auto"/>
        </w:rPr>
        <w:t>Judah</w:t>
      </w:r>
      <w:r w:rsidRPr="00C87FC2">
        <w:rPr>
          <w:color w:val="auto"/>
        </w:rPr>
        <w:t xml:space="preserve"> (ruled 597–586 </w:t>
      </w:r>
      <w:r w:rsidR="009B032F" w:rsidRPr="00C87FC2">
        <w:rPr>
          <w:smallCaps/>
          <w:color w:val="auto"/>
        </w:rPr>
        <w:t>bce</w:t>
      </w:r>
      <w:r w:rsidRPr="00C87FC2">
        <w:rPr>
          <w:color w:val="auto"/>
        </w:rPr>
        <w:t xml:space="preserve">), during whose reign </w:t>
      </w:r>
      <w:r w:rsidRPr="00C87FC2">
        <w:rPr>
          <w:b/>
          <w:color w:val="auto"/>
        </w:rPr>
        <w:t>Jerusalem</w:t>
      </w:r>
      <w:r w:rsidRPr="00C87FC2">
        <w:rPr>
          <w:color w:val="auto"/>
        </w:rPr>
        <w:t xml:space="preserve"> was destroyed by the </w:t>
      </w:r>
      <w:r w:rsidRPr="00C87FC2">
        <w:rPr>
          <w:b/>
          <w:color w:val="auto"/>
        </w:rPr>
        <w:t>Babylonians</w:t>
      </w:r>
      <w:r w:rsidRPr="00C87FC2">
        <w:rPr>
          <w:color w:val="auto"/>
        </w:rPr>
        <w:t>.</w:t>
      </w:r>
    </w:p>
    <w:p w:rsidR="00A317C8" w:rsidRPr="00C87FC2" w:rsidRDefault="0085395E" w:rsidP="00203BB3">
      <w:pPr>
        <w:pStyle w:val="GLT"/>
        <w:rPr>
          <w:color w:val="auto"/>
        </w:rPr>
      </w:pPr>
      <w:r w:rsidRPr="00C87FC2">
        <w:rPr>
          <w:b/>
          <w:color w:val="auto"/>
        </w:rPr>
        <w:t>Zephaniah:</w:t>
      </w:r>
      <w:r w:rsidRPr="00C87FC2">
        <w:rPr>
          <w:color w:val="auto"/>
        </w:rPr>
        <w:t xml:space="preserve"> A </w:t>
      </w:r>
      <w:r w:rsidRPr="00C87FC2">
        <w:rPr>
          <w:b/>
          <w:color w:val="auto"/>
        </w:rPr>
        <w:t>prophet</w:t>
      </w:r>
      <w:r w:rsidRPr="00C87FC2">
        <w:rPr>
          <w:color w:val="auto"/>
        </w:rPr>
        <w:t xml:space="preserve"> in </w:t>
      </w:r>
      <w:r w:rsidRPr="00C87FC2">
        <w:rPr>
          <w:b/>
          <w:color w:val="auto"/>
        </w:rPr>
        <w:t>Judah</w:t>
      </w:r>
      <w:r w:rsidRPr="00C87FC2">
        <w:rPr>
          <w:color w:val="auto"/>
        </w:rPr>
        <w:t xml:space="preserve"> in the late seventh century </w:t>
      </w:r>
      <w:r w:rsidR="009B032F" w:rsidRPr="00C87FC2">
        <w:rPr>
          <w:smallCaps/>
          <w:color w:val="auto"/>
        </w:rPr>
        <w:t>bce</w:t>
      </w:r>
      <w:r w:rsidRPr="00C87FC2">
        <w:rPr>
          <w:color w:val="auto"/>
        </w:rPr>
        <w:t>; also the book named for him.</w:t>
      </w:r>
    </w:p>
    <w:p w:rsidR="00A317C8" w:rsidRPr="00C87FC2" w:rsidRDefault="0085395E" w:rsidP="00203BB3">
      <w:pPr>
        <w:pStyle w:val="GLT"/>
        <w:rPr>
          <w:color w:val="auto"/>
        </w:rPr>
      </w:pPr>
      <w:r w:rsidRPr="00C87FC2">
        <w:rPr>
          <w:b/>
          <w:color w:val="auto"/>
        </w:rPr>
        <w:t>Zerubbabel:</w:t>
      </w:r>
      <w:r w:rsidRPr="00C87FC2">
        <w:rPr>
          <w:color w:val="auto"/>
        </w:rPr>
        <w:t xml:space="preserve"> One of the leaders of the return to </w:t>
      </w:r>
      <w:r w:rsidRPr="00C87FC2">
        <w:rPr>
          <w:b/>
          <w:color w:val="auto"/>
        </w:rPr>
        <w:t>Judah</w:t>
      </w:r>
      <w:r w:rsidRPr="00C87FC2">
        <w:rPr>
          <w:color w:val="auto"/>
        </w:rPr>
        <w:t xml:space="preserve"> from exile in </w:t>
      </w:r>
      <w:r w:rsidRPr="00C87FC2">
        <w:rPr>
          <w:b/>
          <w:color w:val="auto"/>
        </w:rPr>
        <w:t>Babylon</w:t>
      </w:r>
      <w:r w:rsidRPr="00C87FC2">
        <w:rPr>
          <w:color w:val="auto"/>
        </w:rPr>
        <w:t xml:space="preserve"> in 538 </w:t>
      </w:r>
      <w:r w:rsidR="009B032F" w:rsidRPr="00C87FC2">
        <w:rPr>
          <w:smallCaps/>
          <w:color w:val="auto"/>
        </w:rPr>
        <w:t>bce</w:t>
      </w:r>
    </w:p>
    <w:p w:rsidR="00A317C8" w:rsidRPr="00C87FC2" w:rsidRDefault="0085395E" w:rsidP="00203BB3">
      <w:pPr>
        <w:pStyle w:val="GLT"/>
        <w:rPr>
          <w:color w:val="auto"/>
        </w:rPr>
      </w:pPr>
      <w:r w:rsidRPr="00C87FC2">
        <w:rPr>
          <w:b/>
          <w:color w:val="auto"/>
        </w:rPr>
        <w:t>Zion:</w:t>
      </w:r>
      <w:r w:rsidRPr="00C87FC2">
        <w:rPr>
          <w:color w:val="auto"/>
        </w:rPr>
        <w:t xml:space="preserve"> A name of </w:t>
      </w:r>
      <w:r w:rsidRPr="00C87FC2">
        <w:rPr>
          <w:b/>
          <w:color w:val="auto"/>
        </w:rPr>
        <w:t>Jerusalem</w:t>
      </w:r>
      <w:r w:rsidRPr="00C87FC2">
        <w:rPr>
          <w:color w:val="auto"/>
        </w:rPr>
        <w:t>, used especially in poetic texts.</w:t>
      </w:r>
    </w:p>
    <w:sectPr w:rsidR="00A317C8" w:rsidRPr="00C87FC2" w:rsidSect="00C87FC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6BA" w:rsidRDefault="001326BA" w:rsidP="00A317C8">
      <w:r>
        <w:separator/>
      </w:r>
    </w:p>
  </w:endnote>
  <w:endnote w:type="continuationSeparator" w:id="0">
    <w:p w:rsidR="001326BA" w:rsidRDefault="001326BA" w:rsidP="00A3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6BA" w:rsidRDefault="001326BA" w:rsidP="00A317C8">
      <w:r>
        <w:separator/>
      </w:r>
    </w:p>
  </w:footnote>
  <w:footnote w:type="continuationSeparator" w:id="0">
    <w:p w:rsidR="001326BA" w:rsidRDefault="001326BA" w:rsidP="00A3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4A2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Coogan">
    <w15:presenceInfo w15:providerId="Windows Live" w15:userId="eced051d46217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d" w:val=" ||Normalization||||Import styles||"/>
    <w:docVar w:name="ShapeCheckes" w:val="1"/>
    <w:docVar w:name="StylePath" w:val="C:\Program Files\Newgen\CEGenius\Main\Styles\OUP preediting.ini"/>
    <w:docVar w:name="StylesCopied" w:val="True"/>
    <w:docVar w:name="StyletempPath" w:val="C:\Program Files\Newgen\CEGenius\Main\Styles\OUP preediting.dot"/>
  </w:docVars>
  <w:rsids>
    <w:rsidRoot w:val="0085395E"/>
    <w:rsid w:val="00033998"/>
    <w:rsid w:val="00055DBC"/>
    <w:rsid w:val="00067816"/>
    <w:rsid w:val="000D7FE8"/>
    <w:rsid w:val="000E65DB"/>
    <w:rsid w:val="001326BA"/>
    <w:rsid w:val="00175902"/>
    <w:rsid w:val="001B71D8"/>
    <w:rsid w:val="001F184D"/>
    <w:rsid w:val="00203BB3"/>
    <w:rsid w:val="0023061F"/>
    <w:rsid w:val="00273CDF"/>
    <w:rsid w:val="002A1D88"/>
    <w:rsid w:val="002F7DC3"/>
    <w:rsid w:val="00345773"/>
    <w:rsid w:val="0039619F"/>
    <w:rsid w:val="003D60C3"/>
    <w:rsid w:val="004C3424"/>
    <w:rsid w:val="004C75AC"/>
    <w:rsid w:val="004E0B53"/>
    <w:rsid w:val="004E1909"/>
    <w:rsid w:val="00523FF4"/>
    <w:rsid w:val="00580491"/>
    <w:rsid w:val="005D40F3"/>
    <w:rsid w:val="005D5C9A"/>
    <w:rsid w:val="005E79A0"/>
    <w:rsid w:val="00615C40"/>
    <w:rsid w:val="00710F88"/>
    <w:rsid w:val="0075097C"/>
    <w:rsid w:val="00766F90"/>
    <w:rsid w:val="00776BE3"/>
    <w:rsid w:val="00780882"/>
    <w:rsid w:val="007F0EBC"/>
    <w:rsid w:val="007F4D57"/>
    <w:rsid w:val="0085395E"/>
    <w:rsid w:val="008568BB"/>
    <w:rsid w:val="008E14B1"/>
    <w:rsid w:val="009A3F60"/>
    <w:rsid w:val="009B032F"/>
    <w:rsid w:val="009E7E0F"/>
    <w:rsid w:val="00A317C8"/>
    <w:rsid w:val="00A4591B"/>
    <w:rsid w:val="00A53005"/>
    <w:rsid w:val="00A57E3F"/>
    <w:rsid w:val="00AA6280"/>
    <w:rsid w:val="00B25A11"/>
    <w:rsid w:val="00B57D6D"/>
    <w:rsid w:val="00B6139E"/>
    <w:rsid w:val="00B70DE5"/>
    <w:rsid w:val="00B87872"/>
    <w:rsid w:val="00C246D1"/>
    <w:rsid w:val="00C4352A"/>
    <w:rsid w:val="00C5605B"/>
    <w:rsid w:val="00C81E92"/>
    <w:rsid w:val="00C87FC2"/>
    <w:rsid w:val="00C91A0F"/>
    <w:rsid w:val="00CA4645"/>
    <w:rsid w:val="00CC5EC8"/>
    <w:rsid w:val="00CD1773"/>
    <w:rsid w:val="00CE1946"/>
    <w:rsid w:val="00D149C2"/>
    <w:rsid w:val="00D17C59"/>
    <w:rsid w:val="00D242F1"/>
    <w:rsid w:val="00D24D82"/>
    <w:rsid w:val="00D439BA"/>
    <w:rsid w:val="00DA4402"/>
    <w:rsid w:val="00DB77D8"/>
    <w:rsid w:val="00E64B37"/>
    <w:rsid w:val="00EB5089"/>
    <w:rsid w:val="00EE57C8"/>
    <w:rsid w:val="00F35BF1"/>
    <w:rsid w:val="00F4133B"/>
    <w:rsid w:val="00FC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7C8"/>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5395E"/>
    <w:pPr>
      <w:spacing w:before="100" w:beforeAutospacing="1" w:after="100" w:afterAutospacing="1"/>
    </w:pPr>
    <w:rPr>
      <w:sz w:val="24"/>
    </w:rPr>
  </w:style>
  <w:style w:type="character" w:styleId="Emphasis">
    <w:name w:val="Emphasis"/>
    <w:uiPriority w:val="20"/>
    <w:qFormat/>
    <w:rsid w:val="0085395E"/>
    <w:rPr>
      <w:i/>
      <w:iCs/>
    </w:rPr>
  </w:style>
  <w:style w:type="character" w:styleId="Strong">
    <w:name w:val="Strong"/>
    <w:uiPriority w:val="22"/>
    <w:qFormat/>
    <w:rsid w:val="0085395E"/>
    <w:rPr>
      <w:b/>
      <w:bCs/>
    </w:rPr>
  </w:style>
  <w:style w:type="character" w:styleId="LineNumber">
    <w:name w:val="line number"/>
    <w:basedOn w:val="DefaultParagraphFont"/>
    <w:rsid w:val="00A317C8"/>
  </w:style>
  <w:style w:type="character" w:customStyle="1" w:styleId="AffXref">
    <w:name w:val="AffXref"/>
    <w:rsid w:val="00A317C8"/>
    <w:rPr>
      <w:color w:val="0000FF"/>
      <w:bdr w:val="single" w:sz="4" w:space="0" w:color="FF0000"/>
      <w:vertAlign w:val="superscript"/>
      <w:lang w:val="en-GB"/>
    </w:rPr>
  </w:style>
  <w:style w:type="paragraph" w:customStyle="1" w:styleId="ArticleDOI">
    <w:name w:val="Article DOI"/>
    <w:rsid w:val="00A317C8"/>
    <w:pPr>
      <w:spacing w:after="40" w:line="360" w:lineRule="auto"/>
    </w:pPr>
    <w:rPr>
      <w:rFonts w:eastAsia="Times New Roman"/>
      <w:color w:val="800000"/>
      <w:sz w:val="24"/>
      <w:szCs w:val="24"/>
      <w:lang w:val="en-GB"/>
    </w:rPr>
  </w:style>
  <w:style w:type="paragraph" w:customStyle="1" w:styleId="ArticleTitle">
    <w:name w:val="ArticleTitle"/>
    <w:rsid w:val="00A317C8"/>
    <w:pPr>
      <w:spacing w:before="240" w:after="60"/>
      <w:jc w:val="center"/>
    </w:pPr>
    <w:rPr>
      <w:rFonts w:eastAsia="Times New Roman" w:cs="Arial"/>
      <w:b/>
      <w:bCs/>
      <w:color w:val="333399"/>
      <w:kern w:val="28"/>
      <w:sz w:val="32"/>
      <w:szCs w:val="32"/>
      <w:lang w:val="en-GB"/>
    </w:rPr>
  </w:style>
  <w:style w:type="character" w:customStyle="1" w:styleId="BibXref">
    <w:name w:val="BibXref"/>
    <w:rsid w:val="00A317C8"/>
    <w:rPr>
      <w:rFonts w:ascii="Times New Roman" w:hAnsi="Times New Roman"/>
      <w:color w:val="0000FF"/>
      <w:bdr w:val="single" w:sz="4" w:space="0" w:color="auto"/>
      <w:vertAlign w:val="superscript"/>
    </w:rPr>
  </w:style>
  <w:style w:type="character" w:customStyle="1" w:styleId="comment">
    <w:name w:val="comment"/>
    <w:rsid w:val="00A317C8"/>
    <w:rPr>
      <w:color w:val="FF6600"/>
      <w:lang w:val="en-GB"/>
    </w:rPr>
  </w:style>
  <w:style w:type="paragraph" w:customStyle="1" w:styleId="corres-author">
    <w:name w:val="corres-author"/>
    <w:rsid w:val="00A317C8"/>
    <w:rPr>
      <w:rFonts w:eastAsia="Times New Roman"/>
      <w:color w:val="000080"/>
      <w:sz w:val="24"/>
      <w:szCs w:val="24"/>
      <w:lang w:val="en-GB"/>
    </w:rPr>
  </w:style>
  <w:style w:type="paragraph" w:customStyle="1" w:styleId="Correspdent">
    <w:name w:val="Correspdent"/>
    <w:basedOn w:val="Normal"/>
    <w:rsid w:val="00A317C8"/>
    <w:pPr>
      <w:spacing w:before="180" w:after="180" w:line="360" w:lineRule="auto"/>
    </w:pPr>
    <w:rPr>
      <w:sz w:val="24"/>
      <w:lang w:val="en-GB"/>
    </w:rPr>
  </w:style>
  <w:style w:type="character" w:customStyle="1" w:styleId="Date1">
    <w:name w:val="Date1"/>
    <w:rsid w:val="00A317C8"/>
    <w:rPr>
      <w:color w:val="D60093"/>
    </w:rPr>
  </w:style>
  <w:style w:type="character" w:customStyle="1" w:styleId="EqnXref">
    <w:name w:val="EqnXref"/>
    <w:rsid w:val="00A317C8"/>
    <w:rPr>
      <w:color w:val="0000FF"/>
      <w:bdr w:val="single" w:sz="4" w:space="0" w:color="FF00FF"/>
      <w:lang w:val="en-GB"/>
    </w:rPr>
  </w:style>
  <w:style w:type="paragraph" w:customStyle="1" w:styleId="FigLeg">
    <w:name w:val="FigLeg"/>
    <w:rsid w:val="00A317C8"/>
    <w:rPr>
      <w:rFonts w:eastAsia="Times New Roman"/>
      <w:color w:val="008080"/>
      <w:sz w:val="24"/>
      <w:szCs w:val="24"/>
      <w:lang w:val="en-GB"/>
    </w:rPr>
  </w:style>
  <w:style w:type="character" w:customStyle="1" w:styleId="FigXref">
    <w:name w:val="FigXref"/>
    <w:rsid w:val="00A317C8"/>
    <w:rPr>
      <w:color w:val="0000FF"/>
      <w:bdr w:val="single" w:sz="4" w:space="0" w:color="auto"/>
    </w:rPr>
  </w:style>
  <w:style w:type="character" w:customStyle="1" w:styleId="first-page">
    <w:name w:val="first-page"/>
    <w:rsid w:val="00A317C8"/>
    <w:rPr>
      <w:color w:val="FF5050"/>
      <w:lang w:val="en-GB"/>
    </w:rPr>
  </w:style>
  <w:style w:type="character" w:customStyle="1" w:styleId="OnlineBibXref">
    <w:name w:val="OnlineBibXref"/>
    <w:rsid w:val="00A317C8"/>
    <w:rPr>
      <w:color w:val="0000FF"/>
      <w:bdr w:val="single" w:sz="4" w:space="0" w:color="339966"/>
      <w:lang w:val="en-GB"/>
    </w:rPr>
  </w:style>
  <w:style w:type="character" w:customStyle="1" w:styleId="query">
    <w:name w:val="query"/>
    <w:rsid w:val="00A317C8"/>
    <w:rPr>
      <w:color w:val="33CCCC"/>
      <w:bdr w:val="single" w:sz="4" w:space="0" w:color="auto"/>
      <w:lang w:val="en-GB"/>
    </w:rPr>
  </w:style>
  <w:style w:type="paragraph" w:customStyle="1" w:styleId="reftext">
    <w:name w:val="ref text"/>
    <w:rsid w:val="00A317C8"/>
    <w:pPr>
      <w:spacing w:line="360" w:lineRule="auto"/>
      <w:ind w:left="720" w:hanging="720"/>
    </w:pPr>
    <w:rPr>
      <w:rFonts w:eastAsia="MS Mincho"/>
      <w:color w:val="666699"/>
      <w:sz w:val="24"/>
      <w:szCs w:val="24"/>
      <w:lang w:val="en-GB" w:eastAsia="ja-JP"/>
    </w:rPr>
  </w:style>
  <w:style w:type="character" w:customStyle="1" w:styleId="RefArticletitle">
    <w:name w:val="Ref_Articletitle"/>
    <w:rsid w:val="00A317C8"/>
    <w:rPr>
      <w:noProof/>
      <w:color w:val="FF9900"/>
    </w:rPr>
  </w:style>
  <w:style w:type="character" w:customStyle="1" w:styleId="RefBooktitle">
    <w:name w:val="Ref_Booktitle"/>
    <w:rsid w:val="00A317C8"/>
    <w:rPr>
      <w:color w:val="339966"/>
    </w:rPr>
  </w:style>
  <w:style w:type="character" w:customStyle="1" w:styleId="RefChaptitle">
    <w:name w:val="Ref_Chaptitle"/>
    <w:rsid w:val="00A317C8"/>
    <w:rPr>
      <w:rFonts w:cs="Arial"/>
      <w:i/>
      <w:color w:val="64C832"/>
      <w:sz w:val="22"/>
      <w:szCs w:val="22"/>
    </w:rPr>
  </w:style>
  <w:style w:type="character" w:customStyle="1" w:styleId="RefCity">
    <w:name w:val="Ref_City"/>
    <w:rsid w:val="00A317C8"/>
    <w:rPr>
      <w:rFonts w:cs="Arial"/>
      <w:color w:val="C86432"/>
      <w:sz w:val="22"/>
      <w:szCs w:val="22"/>
    </w:rPr>
  </w:style>
  <w:style w:type="character" w:customStyle="1" w:styleId="RefCollab">
    <w:name w:val="Ref_Collab"/>
    <w:rsid w:val="00A317C8"/>
    <w:rPr>
      <w:color w:val="C8C878"/>
      <w:bdr w:val="none" w:sz="0" w:space="0" w:color="auto"/>
      <w:lang w:val="en-GB"/>
    </w:rPr>
  </w:style>
  <w:style w:type="character" w:customStyle="1" w:styleId="RefCompany">
    <w:name w:val="Ref_Company"/>
    <w:rsid w:val="00A317C8"/>
    <w:rPr>
      <w:color w:val="F4786E"/>
    </w:rPr>
  </w:style>
  <w:style w:type="character" w:customStyle="1" w:styleId="RefConTitle">
    <w:name w:val="Ref_ConTitle"/>
    <w:rsid w:val="00A317C8"/>
    <w:rPr>
      <w:color w:val="657B81"/>
    </w:rPr>
  </w:style>
  <w:style w:type="character" w:customStyle="1" w:styleId="RefCountry">
    <w:name w:val="Ref_Country"/>
    <w:rsid w:val="00A317C8"/>
    <w:rPr>
      <w:rFonts w:cs="Arial"/>
      <w:color w:val="643CC8"/>
      <w:sz w:val="22"/>
      <w:szCs w:val="22"/>
    </w:rPr>
  </w:style>
  <w:style w:type="character" w:customStyle="1" w:styleId="RefDate">
    <w:name w:val="Ref_Date"/>
    <w:rsid w:val="00A317C8"/>
    <w:rPr>
      <w:noProof/>
      <w:color w:val="D60093"/>
    </w:rPr>
  </w:style>
  <w:style w:type="character" w:customStyle="1" w:styleId="RefDocDate">
    <w:name w:val="Ref_DocDate"/>
    <w:rsid w:val="00A317C8"/>
    <w:rPr>
      <w:color w:val="4B7DC3"/>
    </w:rPr>
  </w:style>
  <w:style w:type="character" w:customStyle="1" w:styleId="RefDoi">
    <w:name w:val="Ref_Doi"/>
    <w:rsid w:val="00A317C8"/>
    <w:rPr>
      <w:rFonts w:cs="Arial"/>
      <w:color w:val="5050B4"/>
      <w:sz w:val="22"/>
      <w:szCs w:val="22"/>
    </w:rPr>
  </w:style>
  <w:style w:type="character" w:customStyle="1" w:styleId="RefEday">
    <w:name w:val="Ref_Eday"/>
    <w:rsid w:val="00A317C8"/>
    <w:rPr>
      <w:color w:val="F06464"/>
      <w:lang w:val="en-GB"/>
    </w:rPr>
  </w:style>
  <w:style w:type="character" w:customStyle="1" w:styleId="RefEdition">
    <w:name w:val="Ref_Edition"/>
    <w:rsid w:val="00A317C8"/>
    <w:rPr>
      <w:rFonts w:ascii="Times New Roman" w:hAnsi="Times New Roman"/>
      <w:color w:val="227B77"/>
    </w:rPr>
  </w:style>
  <w:style w:type="character" w:customStyle="1" w:styleId="RefEditorinitial">
    <w:name w:val="Ref_Editorinitial"/>
    <w:rsid w:val="00A317C8"/>
    <w:rPr>
      <w:color w:val="20345C"/>
    </w:rPr>
  </w:style>
  <w:style w:type="character" w:customStyle="1" w:styleId="RefEditorsurname">
    <w:name w:val="Ref_Editorsurname"/>
    <w:rsid w:val="00A317C8"/>
    <w:rPr>
      <w:color w:val="9B6487"/>
    </w:rPr>
  </w:style>
  <w:style w:type="character" w:customStyle="1" w:styleId="RefEmonth">
    <w:name w:val="Ref_Emonth"/>
    <w:rsid w:val="00A317C8"/>
    <w:rPr>
      <w:color w:val="E66464"/>
      <w:lang w:val="en-GB"/>
    </w:rPr>
  </w:style>
  <w:style w:type="character" w:customStyle="1" w:styleId="RefEyear">
    <w:name w:val="Ref_Eyear"/>
    <w:rsid w:val="00A317C8"/>
    <w:rPr>
      <w:color w:val="C86432"/>
      <w:lang w:val="en-GB"/>
    </w:rPr>
  </w:style>
  <w:style w:type="character" w:customStyle="1" w:styleId="RefGivenname">
    <w:name w:val="Ref_Givenname"/>
    <w:rsid w:val="00A317C8"/>
    <w:rPr>
      <w:noProof/>
      <w:color w:val="800000"/>
    </w:rPr>
  </w:style>
  <w:style w:type="character" w:customStyle="1" w:styleId="RefInitial">
    <w:name w:val="Ref_Initial"/>
    <w:rsid w:val="00A317C8"/>
    <w:rPr>
      <w:noProof/>
      <w:color w:val="FF00FF"/>
    </w:rPr>
  </w:style>
  <w:style w:type="character" w:customStyle="1" w:styleId="Refissue">
    <w:name w:val="Ref_issue"/>
    <w:rsid w:val="00A317C8"/>
    <w:rPr>
      <w:color w:val="6464FF"/>
    </w:rPr>
  </w:style>
  <w:style w:type="character" w:customStyle="1" w:styleId="RefJournaltitle">
    <w:name w:val="Ref_Journaltitle"/>
    <w:rsid w:val="00A317C8"/>
    <w:rPr>
      <w:color w:val="993366"/>
    </w:rPr>
  </w:style>
  <w:style w:type="character" w:customStyle="1" w:styleId="RefMeetingname">
    <w:name w:val="Ref_Meetingname"/>
    <w:rsid w:val="00A317C8"/>
    <w:rPr>
      <w:rFonts w:cs="Arial"/>
      <w:color w:val="815964"/>
      <w:sz w:val="22"/>
      <w:szCs w:val="22"/>
    </w:rPr>
  </w:style>
  <w:style w:type="character" w:customStyle="1" w:styleId="RefMeetingtopic">
    <w:name w:val="Ref_Meetingtopic"/>
    <w:rsid w:val="00A317C8"/>
    <w:rPr>
      <w:rFonts w:cs="Arial"/>
      <w:color w:val="5A646E"/>
      <w:sz w:val="22"/>
      <w:szCs w:val="22"/>
    </w:rPr>
  </w:style>
  <w:style w:type="character" w:customStyle="1" w:styleId="RefMonth">
    <w:name w:val="Ref_Month"/>
    <w:rsid w:val="00A317C8"/>
    <w:rPr>
      <w:color w:val="64BB82"/>
    </w:rPr>
  </w:style>
  <w:style w:type="character" w:customStyle="1" w:styleId="RefNwsName">
    <w:name w:val="Ref_NwsName"/>
    <w:rsid w:val="00A317C8"/>
    <w:rPr>
      <w:color w:val="E67EC6"/>
    </w:rPr>
  </w:style>
  <w:style w:type="character" w:customStyle="1" w:styleId="RefPackagename">
    <w:name w:val="Ref_Packagename"/>
    <w:rsid w:val="00A317C8"/>
    <w:rPr>
      <w:color w:val="696836"/>
    </w:rPr>
  </w:style>
  <w:style w:type="character" w:customStyle="1" w:styleId="RefPacountry">
    <w:name w:val="Ref_Pacountry"/>
    <w:rsid w:val="00A317C8"/>
    <w:rPr>
      <w:color w:val="808000"/>
    </w:rPr>
  </w:style>
  <w:style w:type="character" w:customStyle="1" w:styleId="RefPage">
    <w:name w:val="Ref_Page"/>
    <w:rsid w:val="00A317C8"/>
    <w:rPr>
      <w:color w:val="FF5050"/>
    </w:rPr>
  </w:style>
  <w:style w:type="character" w:customStyle="1" w:styleId="RefPanumber">
    <w:name w:val="Ref_Panumber"/>
    <w:rsid w:val="00A317C8"/>
    <w:rPr>
      <w:color w:val="99CCFF"/>
    </w:rPr>
  </w:style>
  <w:style w:type="character" w:customStyle="1" w:styleId="RefPatitle">
    <w:name w:val="Ref_Patitle"/>
    <w:rsid w:val="00A317C8"/>
    <w:rPr>
      <w:color w:val="FFCC00"/>
    </w:rPr>
  </w:style>
  <w:style w:type="character" w:customStyle="1" w:styleId="RefPubcountry">
    <w:name w:val="Ref_Pubcountry"/>
    <w:rsid w:val="00A317C8"/>
    <w:rPr>
      <w:color w:val="33CCCC"/>
    </w:rPr>
  </w:style>
  <w:style w:type="character" w:customStyle="1" w:styleId="RefPubPlace">
    <w:name w:val="Ref_PubPlace"/>
    <w:rsid w:val="00A317C8"/>
    <w:rPr>
      <w:color w:val="FF0000"/>
    </w:rPr>
  </w:style>
  <w:style w:type="character" w:customStyle="1" w:styleId="RefSPC">
    <w:name w:val="Ref_SPC"/>
    <w:rsid w:val="00A317C8"/>
    <w:rPr>
      <w:color w:val="7D647B"/>
    </w:rPr>
  </w:style>
  <w:style w:type="character" w:customStyle="1" w:styleId="RefState">
    <w:name w:val="Ref_State"/>
    <w:rsid w:val="00A317C8"/>
    <w:rPr>
      <w:color w:val="2D7864"/>
    </w:rPr>
  </w:style>
  <w:style w:type="character" w:customStyle="1" w:styleId="RefThesistitle">
    <w:name w:val="Ref_Thesistitle"/>
    <w:rsid w:val="00A317C8"/>
    <w:rPr>
      <w:bCs/>
      <w:i/>
      <w:color w:val="561E6E"/>
      <w:sz w:val="22"/>
      <w:szCs w:val="22"/>
    </w:rPr>
  </w:style>
  <w:style w:type="character" w:customStyle="1" w:styleId="Refuniversity">
    <w:name w:val="Ref_university"/>
    <w:rsid w:val="00A317C8"/>
    <w:rPr>
      <w:rFonts w:cs="Arial"/>
      <w:color w:val="676691"/>
    </w:rPr>
  </w:style>
  <w:style w:type="character" w:customStyle="1" w:styleId="RefUrl">
    <w:name w:val="Ref_Url"/>
    <w:rsid w:val="00A317C8"/>
    <w:rPr>
      <w:color w:val="32784B"/>
    </w:rPr>
  </w:style>
  <w:style w:type="character" w:customStyle="1" w:styleId="RefVolume">
    <w:name w:val="Ref_Volume"/>
    <w:rsid w:val="00A317C8"/>
    <w:rPr>
      <w:color w:val="33CCCC"/>
    </w:rPr>
  </w:style>
  <w:style w:type="character" w:customStyle="1" w:styleId="RefYear">
    <w:name w:val="Ref_Year"/>
    <w:rsid w:val="00A317C8"/>
    <w:rPr>
      <w:color w:val="914C5A"/>
    </w:rPr>
  </w:style>
  <w:style w:type="character" w:customStyle="1" w:styleId="RefYear1">
    <w:name w:val="Ref_Year1"/>
    <w:rsid w:val="00A317C8"/>
    <w:rPr>
      <w:rFonts w:ascii="Times New Roman" w:hAnsi="Times New Roman"/>
      <w:color w:val="64C8A8"/>
    </w:rPr>
  </w:style>
  <w:style w:type="character" w:customStyle="1" w:styleId="Refnum">
    <w:name w:val="Refnum"/>
    <w:rsid w:val="00A317C8"/>
    <w:rPr>
      <w:color w:val="999966"/>
    </w:rPr>
  </w:style>
  <w:style w:type="character" w:customStyle="1" w:styleId="TabFnXref">
    <w:name w:val="TabFnXref"/>
    <w:rsid w:val="00A317C8"/>
    <w:rPr>
      <w:color w:val="0000FF"/>
      <w:bdr w:val="single" w:sz="4" w:space="0" w:color="FF9900"/>
      <w:lang w:val="en-GB"/>
    </w:rPr>
  </w:style>
  <w:style w:type="character" w:customStyle="1" w:styleId="TabXref">
    <w:name w:val="TabXref"/>
    <w:rsid w:val="00A317C8"/>
    <w:rPr>
      <w:color w:val="0000FF"/>
      <w:bdr w:val="single" w:sz="4" w:space="0" w:color="auto"/>
    </w:rPr>
  </w:style>
  <w:style w:type="character" w:customStyle="1" w:styleId="volume">
    <w:name w:val="volume"/>
    <w:rsid w:val="00A317C8"/>
    <w:rPr>
      <w:lang w:val="en-GB"/>
    </w:rPr>
  </w:style>
  <w:style w:type="character" w:customStyle="1" w:styleId="volume-nr">
    <w:name w:val="volume-nr"/>
    <w:rsid w:val="00A317C8"/>
    <w:rPr>
      <w:color w:val="33CCCC"/>
      <w:bdr w:val="single" w:sz="4" w:space="0" w:color="333399"/>
      <w:lang w:val="en-GB"/>
    </w:rPr>
  </w:style>
  <w:style w:type="character" w:styleId="Hyperlink">
    <w:name w:val="Hyperlink"/>
    <w:rsid w:val="00A317C8"/>
    <w:rPr>
      <w:color w:val="0000FF"/>
      <w:u w:val="single"/>
    </w:rPr>
  </w:style>
  <w:style w:type="paragraph" w:styleId="Header">
    <w:name w:val="header"/>
    <w:basedOn w:val="Normal"/>
    <w:link w:val="HeaderChar"/>
    <w:uiPriority w:val="99"/>
    <w:semiHidden/>
    <w:unhideWhenUsed/>
    <w:rsid w:val="00A317C8"/>
    <w:pPr>
      <w:tabs>
        <w:tab w:val="center" w:pos="4513"/>
        <w:tab w:val="right" w:pos="9026"/>
      </w:tabs>
    </w:pPr>
  </w:style>
  <w:style w:type="character" w:customStyle="1" w:styleId="HeaderChar">
    <w:name w:val="Header Char"/>
    <w:link w:val="Header"/>
    <w:uiPriority w:val="99"/>
    <w:semiHidden/>
    <w:rsid w:val="00A317C8"/>
    <w:rPr>
      <w:rFonts w:eastAsia="Times New Roman"/>
      <w:szCs w:val="24"/>
      <w:lang w:val="en-US" w:eastAsia="en-US"/>
    </w:rPr>
  </w:style>
  <w:style w:type="paragraph" w:styleId="Footer">
    <w:name w:val="footer"/>
    <w:basedOn w:val="Normal"/>
    <w:link w:val="FooterChar"/>
    <w:uiPriority w:val="99"/>
    <w:semiHidden/>
    <w:unhideWhenUsed/>
    <w:rsid w:val="00A317C8"/>
    <w:pPr>
      <w:tabs>
        <w:tab w:val="center" w:pos="4513"/>
        <w:tab w:val="right" w:pos="9026"/>
      </w:tabs>
    </w:pPr>
  </w:style>
  <w:style w:type="character" w:customStyle="1" w:styleId="FooterChar">
    <w:name w:val="Footer Char"/>
    <w:link w:val="Footer"/>
    <w:uiPriority w:val="99"/>
    <w:semiHidden/>
    <w:rsid w:val="00A317C8"/>
    <w:rPr>
      <w:rFonts w:eastAsia="Times New Roman"/>
      <w:szCs w:val="24"/>
      <w:lang w:val="en-US" w:eastAsia="en-US"/>
    </w:rPr>
  </w:style>
  <w:style w:type="character" w:styleId="CommentReference">
    <w:name w:val="annotation reference"/>
    <w:uiPriority w:val="99"/>
    <w:semiHidden/>
    <w:unhideWhenUsed/>
    <w:rsid w:val="00A317C8"/>
    <w:rPr>
      <w:sz w:val="16"/>
      <w:szCs w:val="16"/>
    </w:rPr>
  </w:style>
  <w:style w:type="paragraph" w:customStyle="1" w:styleId="ALTER-Close">
    <w:name w:val=":ALTER-Close"/>
    <w:basedOn w:val="Normal"/>
    <w:qFormat/>
    <w:rsid w:val="00A317C8"/>
    <w:pPr>
      <w:pBdr>
        <w:bottom w:val="dashSmallGap" w:sz="4" w:space="1" w:color="C45911"/>
      </w:pBdr>
    </w:pPr>
    <w:rPr>
      <w:sz w:val="16"/>
    </w:rPr>
  </w:style>
  <w:style w:type="paragraph" w:customStyle="1" w:styleId="ALTER-Open">
    <w:name w:val=":ALTER-Open"/>
    <w:basedOn w:val="Normal"/>
    <w:qFormat/>
    <w:rsid w:val="00A317C8"/>
    <w:pPr>
      <w:pBdr>
        <w:top w:val="dashSmallGap" w:sz="4" w:space="1" w:color="C45911"/>
      </w:pBdr>
    </w:pPr>
    <w:rPr>
      <w:sz w:val="16"/>
    </w:rPr>
  </w:style>
  <w:style w:type="character" w:customStyle="1" w:styleId="ONLINE">
    <w:name w:val=":ONLINE"/>
    <w:rsid w:val="00A317C8"/>
    <w:rPr>
      <w:color w:val="FF6600"/>
      <w:sz w:val="22"/>
      <w:szCs w:val="22"/>
    </w:rPr>
  </w:style>
  <w:style w:type="paragraph" w:customStyle="1" w:styleId="ONLINE-Close">
    <w:name w:val=":ONLINE-Close"/>
    <w:basedOn w:val="Normal"/>
    <w:qFormat/>
    <w:rsid w:val="00A317C8"/>
    <w:pPr>
      <w:pBdr>
        <w:bottom w:val="dotted" w:sz="4" w:space="1" w:color="BF8F00"/>
      </w:pBdr>
    </w:pPr>
    <w:rPr>
      <w:sz w:val="16"/>
    </w:rPr>
  </w:style>
  <w:style w:type="paragraph" w:customStyle="1" w:styleId="ONLINE-Open">
    <w:name w:val=":ONLINE-Open"/>
    <w:basedOn w:val="Normal"/>
    <w:qFormat/>
    <w:rsid w:val="00A317C8"/>
    <w:pPr>
      <w:pBdr>
        <w:top w:val="dotted" w:sz="4" w:space="1" w:color="BF8F00"/>
      </w:pBdr>
    </w:pPr>
    <w:rPr>
      <w:sz w:val="16"/>
    </w:rPr>
  </w:style>
  <w:style w:type="character" w:customStyle="1" w:styleId="PRINT">
    <w:name w:val=":PRINT"/>
    <w:rsid w:val="00A317C8"/>
    <w:rPr>
      <w:color w:val="000080"/>
      <w:sz w:val="22"/>
      <w:szCs w:val="22"/>
    </w:rPr>
  </w:style>
  <w:style w:type="paragraph" w:customStyle="1" w:styleId="PRINT-Close">
    <w:name w:val=":PRINT-Close"/>
    <w:basedOn w:val="ONLINE-Close"/>
    <w:qFormat/>
    <w:rsid w:val="00A317C8"/>
    <w:pPr>
      <w:pBdr>
        <w:bottom w:val="dotted" w:sz="4" w:space="1" w:color="538135"/>
      </w:pBdr>
    </w:pPr>
  </w:style>
  <w:style w:type="paragraph" w:customStyle="1" w:styleId="PRINT-Open">
    <w:name w:val=":PRINT-Open"/>
    <w:basedOn w:val="ONLINE-Open"/>
    <w:qFormat/>
    <w:rsid w:val="00A317C8"/>
    <w:pPr>
      <w:pBdr>
        <w:top w:val="dotted" w:sz="4" w:space="1" w:color="538135"/>
      </w:pBdr>
    </w:pPr>
  </w:style>
  <w:style w:type="paragraph" w:customStyle="1" w:styleId="blank">
    <w:name w:val="&lt;blank&gt;"/>
    <w:rsid w:val="00A317C8"/>
    <w:pPr>
      <w:shd w:val="clear" w:color="auto" w:fill="3366FF"/>
      <w:spacing w:line="480" w:lineRule="auto"/>
    </w:pPr>
    <w:rPr>
      <w:rFonts w:eastAsia="Times New Roman"/>
      <w:sz w:val="24"/>
      <w:szCs w:val="26"/>
    </w:rPr>
  </w:style>
  <w:style w:type="paragraph" w:customStyle="1" w:styleId="line">
    <w:name w:val="&lt;line#&gt;"/>
    <w:rsid w:val="00A317C8"/>
    <w:pPr>
      <w:shd w:val="clear" w:color="auto" w:fill="33CCCC"/>
      <w:spacing w:line="480" w:lineRule="auto"/>
    </w:pPr>
    <w:rPr>
      <w:rFonts w:eastAsia="Times New Roman"/>
      <w:sz w:val="24"/>
      <w:szCs w:val="26"/>
    </w:rPr>
  </w:style>
  <w:style w:type="paragraph" w:customStyle="1" w:styleId="recto">
    <w:name w:val="&lt;recto&gt;"/>
    <w:rsid w:val="00A317C8"/>
    <w:pPr>
      <w:shd w:val="clear" w:color="auto" w:fill="FFFF00"/>
      <w:spacing w:line="480" w:lineRule="auto"/>
    </w:pPr>
    <w:rPr>
      <w:rFonts w:eastAsia="Times New Roman"/>
      <w:sz w:val="24"/>
      <w:szCs w:val="26"/>
    </w:rPr>
  </w:style>
  <w:style w:type="paragraph" w:customStyle="1" w:styleId="verso">
    <w:name w:val="&lt;verso&gt;"/>
    <w:rsid w:val="00A317C8"/>
    <w:pPr>
      <w:spacing w:line="480" w:lineRule="auto"/>
    </w:pPr>
    <w:rPr>
      <w:rFonts w:eastAsia="Times New Roman"/>
      <w:sz w:val="24"/>
      <w:szCs w:val="24"/>
    </w:rPr>
  </w:style>
  <w:style w:type="paragraph" w:customStyle="1" w:styleId="AEMQ">
    <w:name w:val="A:EMQ"/>
    <w:rsid w:val="00A317C8"/>
    <w:pPr>
      <w:spacing w:line="480" w:lineRule="auto"/>
    </w:pPr>
    <w:rPr>
      <w:rFonts w:eastAsia="Times New Roman"/>
      <w:color w:val="993300"/>
      <w:sz w:val="24"/>
      <w:szCs w:val="24"/>
    </w:rPr>
  </w:style>
  <w:style w:type="paragraph" w:customStyle="1" w:styleId="ASBA">
    <w:name w:val="A:SBA"/>
    <w:rsid w:val="00A317C8"/>
    <w:pPr>
      <w:spacing w:line="480" w:lineRule="auto"/>
    </w:pPr>
    <w:rPr>
      <w:rFonts w:eastAsia="Times New Roman"/>
      <w:color w:val="008080"/>
      <w:sz w:val="24"/>
      <w:szCs w:val="24"/>
    </w:rPr>
  </w:style>
  <w:style w:type="paragraph" w:customStyle="1" w:styleId="ATF">
    <w:name w:val="A:TF"/>
    <w:rsid w:val="00A317C8"/>
    <w:pPr>
      <w:spacing w:line="480" w:lineRule="auto"/>
    </w:pPr>
    <w:rPr>
      <w:rFonts w:eastAsia="Times New Roman"/>
      <w:color w:val="FF9900"/>
      <w:sz w:val="24"/>
      <w:szCs w:val="24"/>
    </w:rPr>
  </w:style>
  <w:style w:type="character" w:customStyle="1" w:styleId="ABR">
    <w:name w:val="ABR"/>
    <w:rsid w:val="00A317C8"/>
    <w:rPr>
      <w:color w:val="800080"/>
    </w:rPr>
  </w:style>
  <w:style w:type="paragraph" w:customStyle="1" w:styleId="ABRLISTITEM">
    <w:name w:val="ABR LIST ITEM"/>
    <w:rsid w:val="00A317C8"/>
    <w:pPr>
      <w:tabs>
        <w:tab w:val="left" w:pos="1862"/>
      </w:tabs>
    </w:pPr>
    <w:rPr>
      <w:rFonts w:eastAsia="Times New Roman"/>
      <w:color w:val="00FFFF"/>
      <w:sz w:val="24"/>
      <w:szCs w:val="24"/>
    </w:rPr>
  </w:style>
  <w:style w:type="paragraph" w:customStyle="1" w:styleId="ABSB">
    <w:name w:val="ABS:B"/>
    <w:rsid w:val="00A317C8"/>
    <w:pPr>
      <w:spacing w:line="480" w:lineRule="auto"/>
    </w:pPr>
    <w:rPr>
      <w:rFonts w:eastAsia="Times New Roman"/>
      <w:color w:val="800000"/>
      <w:sz w:val="24"/>
      <w:szCs w:val="24"/>
    </w:rPr>
  </w:style>
  <w:style w:type="paragraph" w:customStyle="1" w:styleId="ABSC">
    <w:name w:val="ABS:C"/>
    <w:rsid w:val="00A317C8"/>
    <w:pPr>
      <w:spacing w:line="480" w:lineRule="auto"/>
    </w:pPr>
    <w:rPr>
      <w:rFonts w:eastAsia="Times New Roman"/>
      <w:color w:val="9900FF"/>
      <w:sz w:val="24"/>
      <w:szCs w:val="24"/>
    </w:rPr>
  </w:style>
  <w:style w:type="paragraph" w:customStyle="1" w:styleId="ACK">
    <w:name w:val="ACK"/>
    <w:rsid w:val="00A317C8"/>
    <w:pPr>
      <w:spacing w:line="480" w:lineRule="auto"/>
    </w:pPr>
    <w:rPr>
      <w:rFonts w:eastAsia="Times New Roman"/>
      <w:sz w:val="24"/>
      <w:szCs w:val="24"/>
    </w:rPr>
  </w:style>
  <w:style w:type="paragraph" w:customStyle="1" w:styleId="A-Close">
    <w:name w:val="A-Close"/>
    <w:rsid w:val="00A317C8"/>
    <w:pPr>
      <w:pBdr>
        <w:bottom w:val="dashSmallGap" w:sz="4" w:space="1" w:color="auto"/>
      </w:pBdr>
      <w:shd w:val="clear" w:color="auto" w:fill="F3F3F3"/>
    </w:pPr>
    <w:rPr>
      <w:rFonts w:eastAsia="Times New Roman"/>
      <w:sz w:val="24"/>
      <w:szCs w:val="24"/>
    </w:rPr>
  </w:style>
  <w:style w:type="paragraph" w:customStyle="1" w:styleId="affiliation">
    <w:name w:val="affiliation"/>
    <w:rsid w:val="00A317C8"/>
    <w:rPr>
      <w:rFonts w:eastAsia="Times New Roman" w:cs="Arial"/>
      <w:b/>
      <w:bCs/>
      <w:iCs/>
      <w:sz w:val="24"/>
      <w:szCs w:val="28"/>
      <w:lang w:val="en-GB"/>
    </w:rPr>
  </w:style>
  <w:style w:type="paragraph" w:customStyle="1" w:styleId="A-Open">
    <w:name w:val="A-Open"/>
    <w:rsid w:val="00A317C8"/>
    <w:pPr>
      <w:pBdr>
        <w:top w:val="dashSmallGap" w:sz="4" w:space="1" w:color="auto"/>
      </w:pBdr>
      <w:shd w:val="clear" w:color="auto" w:fill="F3F3F3"/>
    </w:pPr>
    <w:rPr>
      <w:rFonts w:eastAsia="Times New Roman"/>
      <w:sz w:val="24"/>
      <w:szCs w:val="24"/>
    </w:rPr>
  </w:style>
  <w:style w:type="paragraph" w:customStyle="1" w:styleId="authoreditor">
    <w:name w:val="author/editor"/>
    <w:rsid w:val="00A317C8"/>
    <w:pPr>
      <w:keepNext/>
      <w:spacing w:before="600" w:after="420"/>
      <w:jc w:val="center"/>
      <w:outlineLvl w:val="1"/>
    </w:pPr>
    <w:rPr>
      <w:rFonts w:eastAsia="Times New Roman" w:cs="Arial"/>
      <w:b/>
      <w:bCs/>
      <w:iCs/>
      <w:sz w:val="28"/>
      <w:szCs w:val="28"/>
      <w:lang w:val="en-GB"/>
    </w:rPr>
  </w:style>
  <w:style w:type="paragraph" w:customStyle="1" w:styleId="B1">
    <w:name w:val="B1"/>
    <w:rsid w:val="00A317C8"/>
    <w:pPr>
      <w:shd w:val="clear" w:color="auto" w:fill="F3F3F3"/>
      <w:spacing w:line="480" w:lineRule="auto"/>
    </w:pPr>
    <w:rPr>
      <w:rFonts w:eastAsia="Times New Roman"/>
      <w:color w:val="333399"/>
      <w:sz w:val="28"/>
      <w:szCs w:val="24"/>
    </w:rPr>
  </w:style>
  <w:style w:type="paragraph" w:customStyle="1" w:styleId="B2">
    <w:name w:val="B2"/>
    <w:rsid w:val="00A317C8"/>
    <w:pPr>
      <w:shd w:val="clear" w:color="auto" w:fill="F3F3F3"/>
      <w:spacing w:line="480" w:lineRule="auto"/>
    </w:pPr>
    <w:rPr>
      <w:rFonts w:eastAsia="Times New Roman"/>
      <w:color w:val="008000"/>
      <w:sz w:val="26"/>
      <w:szCs w:val="24"/>
    </w:rPr>
  </w:style>
  <w:style w:type="character" w:customStyle="1" w:styleId="BibXrefonline">
    <w:name w:val="BibXref_online"/>
    <w:rsid w:val="00A317C8"/>
    <w:rPr>
      <w:rFonts w:ascii="Times New Roman" w:hAnsi="Times New Roman"/>
      <w:color w:val="0000FF"/>
      <w:bdr w:val="single" w:sz="4" w:space="0" w:color="auto"/>
      <w:vertAlign w:val="baseline"/>
    </w:rPr>
  </w:style>
  <w:style w:type="paragraph" w:customStyle="1" w:styleId="BIP">
    <w:name w:val="BIP"/>
    <w:rsid w:val="00A317C8"/>
    <w:pPr>
      <w:spacing w:line="480" w:lineRule="auto"/>
      <w:ind w:left="720" w:hanging="720"/>
    </w:pPr>
    <w:rPr>
      <w:rFonts w:eastAsia="Times New Roman"/>
      <w:sz w:val="24"/>
      <w:szCs w:val="24"/>
    </w:rPr>
  </w:style>
  <w:style w:type="paragraph" w:customStyle="1" w:styleId="BL">
    <w:name w:val="BL"/>
    <w:rsid w:val="00A317C8"/>
    <w:pPr>
      <w:spacing w:line="480" w:lineRule="auto"/>
      <w:ind w:left="1440" w:hanging="720"/>
    </w:pPr>
    <w:rPr>
      <w:rFonts w:eastAsia="Times New Roman"/>
      <w:color w:val="993300"/>
      <w:sz w:val="24"/>
      <w:szCs w:val="24"/>
    </w:rPr>
  </w:style>
  <w:style w:type="paragraph" w:customStyle="1" w:styleId="BL1">
    <w:name w:val="BL1"/>
    <w:rsid w:val="00A317C8"/>
    <w:pPr>
      <w:spacing w:line="480" w:lineRule="auto"/>
      <w:ind w:left="2138" w:hanging="720"/>
    </w:pPr>
    <w:rPr>
      <w:rFonts w:eastAsia="Times New Roman"/>
      <w:color w:val="993300"/>
      <w:sz w:val="24"/>
      <w:szCs w:val="24"/>
    </w:rPr>
  </w:style>
  <w:style w:type="paragraph" w:customStyle="1" w:styleId="BL2">
    <w:name w:val="BL2"/>
    <w:rsid w:val="00A317C8"/>
    <w:pPr>
      <w:spacing w:line="480" w:lineRule="auto"/>
      <w:ind w:left="2736" w:hanging="720"/>
    </w:pPr>
    <w:rPr>
      <w:rFonts w:eastAsia="Times New Roman"/>
      <w:color w:val="993300"/>
      <w:sz w:val="24"/>
      <w:szCs w:val="24"/>
    </w:rPr>
  </w:style>
  <w:style w:type="paragraph" w:customStyle="1" w:styleId="BL3">
    <w:name w:val="BL3"/>
    <w:rsid w:val="00A317C8"/>
    <w:pPr>
      <w:spacing w:line="480" w:lineRule="auto"/>
      <w:ind w:left="3312" w:hanging="720"/>
    </w:pPr>
    <w:rPr>
      <w:rFonts w:eastAsia="Times New Roman"/>
      <w:color w:val="993300"/>
      <w:sz w:val="24"/>
      <w:szCs w:val="24"/>
    </w:rPr>
  </w:style>
  <w:style w:type="paragraph" w:customStyle="1" w:styleId="BL4">
    <w:name w:val="BL4"/>
    <w:rsid w:val="00A317C8"/>
    <w:pPr>
      <w:spacing w:line="480" w:lineRule="auto"/>
      <w:ind w:left="3888" w:hanging="720"/>
    </w:pPr>
    <w:rPr>
      <w:rFonts w:eastAsia="Times New Roman"/>
      <w:color w:val="993300"/>
      <w:sz w:val="24"/>
      <w:szCs w:val="24"/>
    </w:rPr>
  </w:style>
  <w:style w:type="paragraph" w:customStyle="1" w:styleId="BMCTACK">
    <w:name w:val="BMCT:ACK"/>
    <w:basedOn w:val="Normal"/>
    <w:rsid w:val="00A317C8"/>
    <w:pPr>
      <w:spacing w:line="480" w:lineRule="auto"/>
    </w:pPr>
    <w:rPr>
      <w:color w:val="333399"/>
      <w:sz w:val="32"/>
    </w:rPr>
  </w:style>
  <w:style w:type="paragraph" w:customStyle="1" w:styleId="BMCTAPN">
    <w:name w:val="BMCT:APN"/>
    <w:basedOn w:val="Normal"/>
    <w:rsid w:val="00A317C8"/>
    <w:pPr>
      <w:spacing w:line="480" w:lineRule="auto"/>
    </w:pPr>
    <w:rPr>
      <w:color w:val="333399"/>
      <w:sz w:val="32"/>
    </w:rPr>
  </w:style>
  <w:style w:type="paragraph" w:customStyle="1" w:styleId="BMCTAPP">
    <w:name w:val="BMCT:APP"/>
    <w:rsid w:val="00A317C8"/>
    <w:pPr>
      <w:spacing w:line="480" w:lineRule="auto"/>
    </w:pPr>
    <w:rPr>
      <w:rFonts w:eastAsia="Times New Roman"/>
      <w:color w:val="333399"/>
      <w:sz w:val="32"/>
      <w:szCs w:val="24"/>
    </w:rPr>
  </w:style>
  <w:style w:type="paragraph" w:customStyle="1" w:styleId="BMCTAPT">
    <w:name w:val="BMCT:APT"/>
    <w:basedOn w:val="BMCTACK"/>
    <w:rsid w:val="00A317C8"/>
    <w:rPr>
      <w:rFonts w:cs="Arial"/>
      <w:lang w:val="en-GB" w:eastAsia="en-GB"/>
    </w:rPr>
  </w:style>
  <w:style w:type="paragraph" w:customStyle="1" w:styleId="BMCTAU">
    <w:name w:val="BMCT:AU"/>
    <w:basedOn w:val="Normal"/>
    <w:qFormat/>
    <w:rsid w:val="00A317C8"/>
    <w:pPr>
      <w:spacing w:line="480" w:lineRule="auto"/>
    </w:pPr>
    <w:rPr>
      <w:color w:val="333399"/>
      <w:sz w:val="32"/>
      <w:lang w:val="en-GB" w:eastAsia="en-GB"/>
    </w:rPr>
  </w:style>
  <w:style w:type="paragraph" w:customStyle="1" w:styleId="BMCTBIB">
    <w:name w:val="BMCT:BIB"/>
    <w:basedOn w:val="BMCTAPP"/>
    <w:rsid w:val="00A317C8"/>
  </w:style>
  <w:style w:type="paragraph" w:customStyle="1" w:styleId="BMCTCHR">
    <w:name w:val="BMCT:CHR"/>
    <w:basedOn w:val="BMCTAPP"/>
    <w:rsid w:val="00A317C8"/>
  </w:style>
  <w:style w:type="paragraph" w:customStyle="1" w:styleId="BMCTCR">
    <w:name w:val="BMCT:CR"/>
    <w:basedOn w:val="BMCTAPP"/>
    <w:rsid w:val="00A317C8"/>
  </w:style>
  <w:style w:type="paragraph" w:customStyle="1" w:styleId="BMCTCTR">
    <w:name w:val="BMCT:CTR"/>
    <w:basedOn w:val="BMCTAPP"/>
    <w:rsid w:val="00A317C8"/>
  </w:style>
  <w:style w:type="paragraph" w:customStyle="1" w:styleId="BMCTENDN">
    <w:name w:val="BMCT:ENDN"/>
    <w:basedOn w:val="BMCTAPP"/>
    <w:rsid w:val="00A317C8"/>
  </w:style>
  <w:style w:type="paragraph" w:customStyle="1" w:styleId="BMCTEXER">
    <w:name w:val="BMCT:EXER"/>
    <w:basedOn w:val="BMCTAPP"/>
    <w:rsid w:val="00A317C8"/>
  </w:style>
  <w:style w:type="paragraph" w:customStyle="1" w:styleId="BMCTGLO">
    <w:name w:val="BMCT:GLO"/>
    <w:basedOn w:val="BMCTAPP"/>
    <w:rsid w:val="00A317C8"/>
  </w:style>
  <w:style w:type="paragraph" w:customStyle="1" w:styleId="BMCTIN">
    <w:name w:val="BMCT:IN"/>
    <w:basedOn w:val="BMCTAPP"/>
    <w:rsid w:val="00A317C8"/>
  </w:style>
  <w:style w:type="paragraph" w:customStyle="1" w:styleId="BMCTLTBL">
    <w:name w:val="BMCT:LTBL"/>
    <w:basedOn w:val="BMCTAPP"/>
    <w:rsid w:val="00A317C8"/>
    <w:rPr>
      <w:lang w:val="en-GB" w:eastAsia="en-GB"/>
    </w:rPr>
  </w:style>
  <w:style w:type="paragraph" w:customStyle="1" w:styleId="BMCTOTH">
    <w:name w:val="BMCT:OTH"/>
    <w:basedOn w:val="BMCTAPP"/>
    <w:rsid w:val="00A317C8"/>
  </w:style>
  <w:style w:type="paragraph" w:customStyle="1" w:styleId="BMCTQA">
    <w:name w:val="BMCT:QA"/>
    <w:basedOn w:val="BMCTAPP"/>
    <w:rsid w:val="00A317C8"/>
  </w:style>
  <w:style w:type="paragraph" w:customStyle="1" w:styleId="BMCTRES">
    <w:name w:val="BMCT:RES"/>
    <w:basedOn w:val="BMCTAPP"/>
    <w:rsid w:val="00A317C8"/>
    <w:rPr>
      <w:rFonts w:cs="Arial"/>
      <w:lang w:val="en-GB" w:eastAsia="en-GB"/>
    </w:rPr>
  </w:style>
  <w:style w:type="paragraph" w:customStyle="1" w:styleId="BMCTSR">
    <w:name w:val="BMCT:SR"/>
    <w:basedOn w:val="BMCTAPP"/>
    <w:rsid w:val="00A317C8"/>
    <w:rPr>
      <w:lang w:val="en-GB" w:eastAsia="en-GB"/>
    </w:rPr>
  </w:style>
  <w:style w:type="paragraph" w:customStyle="1" w:styleId="BN">
    <w:name w:val="BN"/>
    <w:rsid w:val="00A317C8"/>
    <w:pPr>
      <w:shd w:val="clear" w:color="auto" w:fill="F3F3F3"/>
      <w:spacing w:line="480" w:lineRule="auto"/>
    </w:pPr>
    <w:rPr>
      <w:rFonts w:eastAsia="Times New Roman"/>
      <w:color w:val="333399"/>
      <w:sz w:val="32"/>
      <w:szCs w:val="24"/>
    </w:rPr>
  </w:style>
  <w:style w:type="character" w:customStyle="1" w:styleId="BoxXref">
    <w:name w:val="BoxXref"/>
    <w:rsid w:val="00A317C8"/>
    <w:rPr>
      <w:color w:val="0000FF"/>
      <w:bdr w:val="single" w:sz="4" w:space="0" w:color="auto"/>
    </w:rPr>
  </w:style>
  <w:style w:type="paragraph" w:customStyle="1" w:styleId="BP">
    <w:name w:val="BP"/>
    <w:rsid w:val="00A317C8"/>
    <w:pPr>
      <w:spacing w:line="480" w:lineRule="auto"/>
      <w:ind w:firstLine="720"/>
    </w:pPr>
    <w:rPr>
      <w:rFonts w:eastAsia="Times New Roman"/>
      <w:color w:val="993300"/>
      <w:sz w:val="24"/>
      <w:szCs w:val="24"/>
    </w:rPr>
  </w:style>
  <w:style w:type="paragraph" w:customStyle="1" w:styleId="BSN">
    <w:name w:val="BSN"/>
    <w:rsid w:val="00A317C8"/>
    <w:pPr>
      <w:shd w:val="clear" w:color="auto" w:fill="F3F3F3"/>
      <w:spacing w:line="480" w:lineRule="auto"/>
    </w:pPr>
    <w:rPr>
      <w:rFonts w:eastAsia="Times New Roman"/>
      <w:szCs w:val="24"/>
    </w:rPr>
  </w:style>
  <w:style w:type="paragraph" w:customStyle="1" w:styleId="BT">
    <w:name w:val="BT"/>
    <w:rsid w:val="00A317C8"/>
    <w:pPr>
      <w:shd w:val="clear" w:color="auto" w:fill="F3F3F3"/>
      <w:spacing w:line="480" w:lineRule="auto"/>
    </w:pPr>
    <w:rPr>
      <w:rFonts w:eastAsia="Times New Roman"/>
      <w:color w:val="333399"/>
      <w:sz w:val="32"/>
      <w:szCs w:val="24"/>
    </w:rPr>
  </w:style>
  <w:style w:type="paragraph" w:customStyle="1" w:styleId="BTX">
    <w:name w:val="BTX"/>
    <w:rsid w:val="00A317C8"/>
    <w:pPr>
      <w:shd w:val="clear" w:color="auto" w:fill="F3F3F3"/>
      <w:spacing w:line="480" w:lineRule="auto"/>
    </w:pPr>
    <w:rPr>
      <w:rFonts w:eastAsia="Times New Roman"/>
      <w:sz w:val="24"/>
      <w:szCs w:val="24"/>
    </w:rPr>
  </w:style>
  <w:style w:type="paragraph" w:customStyle="1" w:styleId="CA">
    <w:name w:val="CA"/>
    <w:rsid w:val="00A317C8"/>
    <w:pPr>
      <w:spacing w:line="480" w:lineRule="auto"/>
    </w:pPr>
    <w:rPr>
      <w:rFonts w:eastAsia="Times New Roman"/>
      <w:sz w:val="24"/>
      <w:szCs w:val="24"/>
    </w:rPr>
  </w:style>
  <w:style w:type="paragraph" w:customStyle="1" w:styleId="CaseC">
    <w:name w:val="CaseC"/>
    <w:basedOn w:val="Normal"/>
    <w:rsid w:val="00A317C8"/>
    <w:pPr>
      <w:spacing w:line="480" w:lineRule="auto"/>
    </w:pPr>
    <w:rPr>
      <w:color w:val="333333"/>
      <w:sz w:val="24"/>
    </w:rPr>
  </w:style>
  <w:style w:type="paragraph" w:customStyle="1" w:styleId="Case-Close">
    <w:name w:val="Case-Close"/>
    <w:basedOn w:val="Normal"/>
    <w:rsid w:val="00A317C8"/>
    <w:pPr>
      <w:pBdr>
        <w:bottom w:val="dotted" w:sz="12" w:space="1" w:color="666699"/>
      </w:pBdr>
      <w:shd w:val="clear" w:color="auto" w:fill="E6E6E6"/>
    </w:pPr>
    <w:rPr>
      <w:sz w:val="24"/>
    </w:rPr>
  </w:style>
  <w:style w:type="paragraph" w:customStyle="1" w:styleId="Case-Open">
    <w:name w:val="Case-Open"/>
    <w:basedOn w:val="Normal"/>
    <w:rsid w:val="00A317C8"/>
    <w:pPr>
      <w:pBdr>
        <w:top w:val="dotted" w:sz="12" w:space="1" w:color="666699"/>
      </w:pBdr>
      <w:shd w:val="clear" w:color="auto" w:fill="E6E6E6"/>
    </w:pPr>
    <w:rPr>
      <w:sz w:val="24"/>
    </w:rPr>
  </w:style>
  <w:style w:type="paragraph" w:customStyle="1" w:styleId="CaseT">
    <w:name w:val="CaseT"/>
    <w:rsid w:val="00A317C8"/>
    <w:pPr>
      <w:spacing w:line="480" w:lineRule="auto"/>
    </w:pPr>
    <w:rPr>
      <w:rFonts w:eastAsia="Times New Roman"/>
      <w:color w:val="333399"/>
      <w:sz w:val="28"/>
      <w:szCs w:val="24"/>
    </w:rPr>
  </w:style>
  <w:style w:type="paragraph" w:customStyle="1" w:styleId="CaseTX">
    <w:name w:val="CaseTX"/>
    <w:rsid w:val="00A317C8"/>
    <w:pPr>
      <w:spacing w:line="480" w:lineRule="auto"/>
    </w:pPr>
    <w:rPr>
      <w:rFonts w:eastAsia="Times New Roman"/>
      <w:sz w:val="24"/>
      <w:szCs w:val="24"/>
    </w:rPr>
  </w:style>
  <w:style w:type="paragraph" w:customStyle="1" w:styleId="CBY">
    <w:name w:val="CBY"/>
    <w:rsid w:val="00A317C8"/>
    <w:pPr>
      <w:spacing w:line="480" w:lineRule="auto"/>
    </w:pPr>
    <w:rPr>
      <w:rFonts w:eastAsia="Times New Roman"/>
      <w:sz w:val="24"/>
      <w:szCs w:val="24"/>
    </w:rPr>
  </w:style>
  <w:style w:type="paragraph" w:customStyle="1" w:styleId="CEPI">
    <w:name w:val="CEPI"/>
    <w:rsid w:val="00A317C8"/>
    <w:pPr>
      <w:spacing w:line="480" w:lineRule="auto"/>
      <w:ind w:left="720" w:right="720"/>
    </w:pPr>
    <w:rPr>
      <w:rFonts w:eastAsia="Times New Roman"/>
      <w:color w:val="003366"/>
      <w:sz w:val="24"/>
      <w:szCs w:val="24"/>
    </w:rPr>
  </w:style>
  <w:style w:type="paragraph" w:customStyle="1" w:styleId="CEPI1">
    <w:name w:val="CEPI1"/>
    <w:rsid w:val="00A317C8"/>
    <w:pPr>
      <w:spacing w:line="480" w:lineRule="auto"/>
      <w:ind w:left="720" w:right="720"/>
    </w:pPr>
    <w:rPr>
      <w:rFonts w:eastAsia="Times New Roman"/>
      <w:color w:val="003366"/>
      <w:sz w:val="24"/>
      <w:szCs w:val="24"/>
    </w:rPr>
  </w:style>
  <w:style w:type="paragraph" w:customStyle="1" w:styleId="CEPI1-S">
    <w:name w:val="CEPI1-S"/>
    <w:basedOn w:val="Normal"/>
    <w:rsid w:val="00A317C8"/>
    <w:pPr>
      <w:spacing w:line="480" w:lineRule="auto"/>
      <w:ind w:left="720" w:right="720"/>
      <w:jc w:val="right"/>
    </w:pPr>
    <w:rPr>
      <w:color w:val="003366"/>
      <w:sz w:val="24"/>
    </w:rPr>
  </w:style>
  <w:style w:type="paragraph" w:customStyle="1" w:styleId="CEPI2">
    <w:name w:val="CEPI2"/>
    <w:rsid w:val="00A317C8"/>
    <w:pPr>
      <w:spacing w:line="480" w:lineRule="auto"/>
      <w:ind w:left="720" w:right="720"/>
    </w:pPr>
    <w:rPr>
      <w:rFonts w:eastAsia="Times New Roman"/>
      <w:color w:val="003366"/>
      <w:sz w:val="24"/>
      <w:szCs w:val="24"/>
    </w:rPr>
  </w:style>
  <w:style w:type="paragraph" w:customStyle="1" w:styleId="CEPI2-S">
    <w:name w:val="CEPI2-S"/>
    <w:basedOn w:val="CEPI1-S"/>
    <w:rsid w:val="00A317C8"/>
  </w:style>
  <w:style w:type="paragraph" w:customStyle="1" w:styleId="CEPI-S">
    <w:name w:val="CEPI-S"/>
    <w:rsid w:val="00A317C8"/>
    <w:pPr>
      <w:spacing w:line="480" w:lineRule="auto"/>
      <w:ind w:left="720" w:right="720"/>
      <w:jc w:val="right"/>
    </w:pPr>
    <w:rPr>
      <w:rFonts w:eastAsia="Times New Roman"/>
      <w:color w:val="003366"/>
      <w:sz w:val="24"/>
      <w:szCs w:val="24"/>
    </w:rPr>
  </w:style>
  <w:style w:type="character" w:customStyle="1" w:styleId="CEPI-SChar">
    <w:name w:val="CEPI-S Char"/>
    <w:rsid w:val="00A317C8"/>
    <w:rPr>
      <w:rFonts w:ascii="Times New Roman" w:hAnsi="Times New Roman"/>
      <w:color w:val="333300"/>
      <w:sz w:val="24"/>
    </w:rPr>
  </w:style>
  <w:style w:type="paragraph" w:customStyle="1" w:styleId="CEXT">
    <w:name w:val="CEXT"/>
    <w:rsid w:val="00A317C8"/>
    <w:pPr>
      <w:spacing w:line="480" w:lineRule="auto"/>
      <w:ind w:left="720" w:right="720"/>
    </w:pPr>
    <w:rPr>
      <w:rFonts w:eastAsia="Times New Roman"/>
      <w:color w:val="003366"/>
      <w:sz w:val="24"/>
      <w:szCs w:val="24"/>
    </w:rPr>
  </w:style>
  <w:style w:type="paragraph" w:customStyle="1" w:styleId="CEXT-Close">
    <w:name w:val="CEXT-Close"/>
    <w:basedOn w:val="Normal"/>
    <w:rsid w:val="00A317C8"/>
    <w:pPr>
      <w:pBdr>
        <w:bottom w:val="dotted" w:sz="12" w:space="1" w:color="008080"/>
      </w:pBdr>
      <w:shd w:val="clear" w:color="auto" w:fill="E6E6E6"/>
    </w:pPr>
    <w:rPr>
      <w:sz w:val="24"/>
    </w:rPr>
  </w:style>
  <w:style w:type="paragraph" w:customStyle="1" w:styleId="CEXT-Open">
    <w:name w:val="CEXT-Open"/>
    <w:basedOn w:val="Normal"/>
    <w:rsid w:val="00A317C8"/>
    <w:pPr>
      <w:pBdr>
        <w:top w:val="dotted" w:sz="12" w:space="1" w:color="008080"/>
      </w:pBdr>
      <w:shd w:val="clear" w:color="auto" w:fill="E6E6E6"/>
    </w:pPr>
    <w:rPr>
      <w:sz w:val="24"/>
    </w:rPr>
  </w:style>
  <w:style w:type="paragraph" w:customStyle="1" w:styleId="CH">
    <w:name w:val="CH"/>
    <w:rsid w:val="00A317C8"/>
    <w:pPr>
      <w:tabs>
        <w:tab w:val="left" w:pos="2835"/>
      </w:tabs>
      <w:spacing w:line="480" w:lineRule="auto"/>
      <w:ind w:left="2835" w:hanging="2835"/>
    </w:pPr>
    <w:rPr>
      <w:rFonts w:eastAsia="Times New Roman"/>
      <w:sz w:val="24"/>
      <w:szCs w:val="24"/>
    </w:rPr>
  </w:style>
  <w:style w:type="character" w:customStyle="1" w:styleId="ChapXref">
    <w:name w:val="ChapXref"/>
    <w:rsid w:val="00A317C8"/>
    <w:rPr>
      <w:color w:val="0000FF"/>
      <w:bdr w:val="single" w:sz="4" w:space="0" w:color="auto"/>
    </w:rPr>
  </w:style>
  <w:style w:type="paragraph" w:customStyle="1" w:styleId="CHBMACK">
    <w:name w:val="CHBM:ACK"/>
    <w:basedOn w:val="Normal"/>
    <w:rsid w:val="00A317C8"/>
    <w:pPr>
      <w:spacing w:line="480" w:lineRule="auto"/>
    </w:pPr>
    <w:rPr>
      <w:color w:val="333399"/>
      <w:sz w:val="32"/>
    </w:rPr>
  </w:style>
  <w:style w:type="paragraph" w:customStyle="1" w:styleId="CHBMAPN">
    <w:name w:val="CHBM:APN"/>
    <w:rsid w:val="00A317C8"/>
    <w:pPr>
      <w:spacing w:line="480" w:lineRule="auto"/>
    </w:pPr>
    <w:rPr>
      <w:rFonts w:eastAsia="Times New Roman"/>
      <w:color w:val="333399"/>
      <w:sz w:val="32"/>
      <w:szCs w:val="24"/>
    </w:rPr>
  </w:style>
  <w:style w:type="paragraph" w:customStyle="1" w:styleId="CHBMAPT">
    <w:name w:val="CHBM:APT"/>
    <w:rsid w:val="00A317C8"/>
    <w:pPr>
      <w:spacing w:line="480" w:lineRule="auto"/>
    </w:pPr>
    <w:rPr>
      <w:rFonts w:eastAsia="Times New Roman"/>
      <w:color w:val="333399"/>
      <w:sz w:val="32"/>
      <w:szCs w:val="24"/>
    </w:rPr>
  </w:style>
  <w:style w:type="paragraph" w:customStyle="1" w:styleId="CHBMBIB">
    <w:name w:val="CHBM:BIB"/>
    <w:basedOn w:val="CHBMAPN"/>
    <w:rsid w:val="00A317C8"/>
  </w:style>
  <w:style w:type="paragraph" w:customStyle="1" w:styleId="CHBMCHR">
    <w:name w:val="CHBM:CHR"/>
    <w:basedOn w:val="CHBMAPN"/>
    <w:rsid w:val="00A317C8"/>
  </w:style>
  <w:style w:type="paragraph" w:customStyle="1" w:styleId="CHBMCR">
    <w:name w:val="CHBM:CR"/>
    <w:basedOn w:val="CHBMAPN"/>
    <w:rsid w:val="00A317C8"/>
  </w:style>
  <w:style w:type="paragraph" w:customStyle="1" w:styleId="CHBMCTR">
    <w:name w:val="CHBM:CTR"/>
    <w:basedOn w:val="CHBMAPN"/>
    <w:rsid w:val="00A317C8"/>
  </w:style>
  <w:style w:type="paragraph" w:customStyle="1" w:styleId="CHBMENDN">
    <w:name w:val="CHBM:ENDN"/>
    <w:basedOn w:val="CHBMAPN"/>
    <w:rsid w:val="00A317C8"/>
  </w:style>
  <w:style w:type="paragraph" w:customStyle="1" w:styleId="CHBMGLO">
    <w:name w:val="CHBM:GLO"/>
    <w:basedOn w:val="CHBMAPN"/>
    <w:rsid w:val="00A317C8"/>
  </w:style>
  <w:style w:type="paragraph" w:customStyle="1" w:styleId="CHBMKT">
    <w:name w:val="CHBM:KT"/>
    <w:basedOn w:val="CHBMAPN"/>
    <w:rsid w:val="00A317C8"/>
    <w:rPr>
      <w:lang w:val="en-GB" w:eastAsia="en-GB"/>
    </w:rPr>
  </w:style>
  <w:style w:type="paragraph" w:customStyle="1" w:styleId="CHBMOTH">
    <w:name w:val="CHBM:OTH"/>
    <w:basedOn w:val="CHBMAPN"/>
    <w:rsid w:val="00A317C8"/>
  </w:style>
  <w:style w:type="paragraph" w:customStyle="1" w:styleId="CHBMQA">
    <w:name w:val="CHBM:QA"/>
    <w:basedOn w:val="CHBMAPN"/>
    <w:rsid w:val="00A317C8"/>
    <w:rPr>
      <w:lang w:val="en-GB" w:eastAsia="en-GB"/>
    </w:rPr>
  </w:style>
  <w:style w:type="paragraph" w:customStyle="1" w:styleId="CHBMSR">
    <w:name w:val="CHBM:SR"/>
    <w:basedOn w:val="CHBMAPN"/>
    <w:rsid w:val="00A317C8"/>
    <w:rPr>
      <w:lang w:val="en-GB" w:eastAsia="en-GB"/>
    </w:rPr>
  </w:style>
  <w:style w:type="paragraph" w:customStyle="1" w:styleId="CN">
    <w:name w:val="CN"/>
    <w:rsid w:val="00A317C8"/>
    <w:pPr>
      <w:spacing w:line="480" w:lineRule="auto"/>
    </w:pPr>
    <w:rPr>
      <w:rFonts w:eastAsia="Times New Roman"/>
      <w:color w:val="333399"/>
      <w:sz w:val="32"/>
      <w:szCs w:val="24"/>
    </w:rPr>
  </w:style>
  <w:style w:type="paragraph" w:customStyle="1" w:styleId="CO1">
    <w:name w:val="CO1"/>
    <w:rsid w:val="00A317C8"/>
    <w:pPr>
      <w:spacing w:line="480" w:lineRule="auto"/>
    </w:pPr>
    <w:rPr>
      <w:rFonts w:eastAsia="Times New Roman"/>
      <w:color w:val="993366"/>
      <w:sz w:val="24"/>
      <w:szCs w:val="22"/>
    </w:rPr>
  </w:style>
  <w:style w:type="paragraph" w:customStyle="1" w:styleId="CO2">
    <w:name w:val="CO2"/>
    <w:rsid w:val="00A317C8"/>
    <w:pPr>
      <w:spacing w:line="480" w:lineRule="auto"/>
      <w:ind w:left="720"/>
    </w:pPr>
    <w:rPr>
      <w:rFonts w:eastAsia="Times New Roman"/>
      <w:color w:val="993366"/>
      <w:sz w:val="24"/>
      <w:szCs w:val="24"/>
    </w:rPr>
  </w:style>
  <w:style w:type="paragraph" w:customStyle="1" w:styleId="CONTAN">
    <w:name w:val="CONT:AN"/>
    <w:rsid w:val="00A317C8"/>
    <w:pPr>
      <w:spacing w:line="480" w:lineRule="auto"/>
    </w:pPr>
    <w:rPr>
      <w:rFonts w:eastAsia="Times New Roman"/>
      <w:sz w:val="24"/>
      <w:szCs w:val="24"/>
    </w:rPr>
  </w:style>
  <w:style w:type="paragraph" w:customStyle="1" w:styleId="CONTFET">
    <w:name w:val="CONT:FET"/>
    <w:rsid w:val="00A317C8"/>
    <w:pPr>
      <w:spacing w:line="480" w:lineRule="auto"/>
    </w:pPr>
    <w:rPr>
      <w:rFonts w:eastAsia="Times New Roman"/>
      <w:b/>
      <w:color w:val="339966"/>
      <w:sz w:val="24"/>
      <w:szCs w:val="24"/>
    </w:rPr>
  </w:style>
  <w:style w:type="paragraph" w:customStyle="1" w:styleId="CONTFTY">
    <w:name w:val="CONT:FTY"/>
    <w:rsid w:val="00A317C8"/>
    <w:pPr>
      <w:spacing w:line="480" w:lineRule="auto"/>
    </w:pPr>
    <w:rPr>
      <w:rFonts w:eastAsia="Times New Roman"/>
      <w:color w:val="339966"/>
      <w:sz w:val="24"/>
      <w:szCs w:val="24"/>
    </w:rPr>
  </w:style>
  <w:style w:type="paragraph" w:customStyle="1" w:styleId="CONT1">
    <w:name w:val="CONT1"/>
    <w:rsid w:val="00A317C8"/>
    <w:pPr>
      <w:spacing w:line="480" w:lineRule="auto"/>
      <w:ind w:left="720" w:right="720" w:hanging="720"/>
    </w:pPr>
    <w:rPr>
      <w:rFonts w:eastAsia="Times New Roman"/>
      <w:sz w:val="24"/>
      <w:szCs w:val="24"/>
    </w:rPr>
  </w:style>
  <w:style w:type="paragraph" w:customStyle="1" w:styleId="CONT2">
    <w:name w:val="CONT2"/>
    <w:rsid w:val="00A317C8"/>
    <w:pPr>
      <w:spacing w:line="480" w:lineRule="auto"/>
      <w:ind w:left="720" w:right="720"/>
    </w:pPr>
    <w:rPr>
      <w:rFonts w:eastAsia="Times New Roman"/>
      <w:sz w:val="24"/>
      <w:szCs w:val="22"/>
    </w:rPr>
  </w:style>
  <w:style w:type="paragraph" w:customStyle="1" w:styleId="CONT3">
    <w:name w:val="CONT3"/>
    <w:rsid w:val="00A317C8"/>
    <w:pPr>
      <w:spacing w:line="480" w:lineRule="auto"/>
      <w:ind w:left="1440" w:right="720"/>
    </w:pPr>
    <w:rPr>
      <w:rFonts w:eastAsia="Times New Roman"/>
      <w:sz w:val="24"/>
      <w:szCs w:val="22"/>
    </w:rPr>
  </w:style>
  <w:style w:type="paragraph" w:customStyle="1" w:styleId="contrib-aff">
    <w:name w:val="contrib-aff"/>
    <w:rsid w:val="00A317C8"/>
    <w:pPr>
      <w:spacing w:line="360" w:lineRule="auto"/>
    </w:pPr>
    <w:rPr>
      <w:rFonts w:eastAsia="Times New Roman"/>
      <w:sz w:val="24"/>
      <w:szCs w:val="24"/>
      <w:lang w:val="en-GB"/>
    </w:rPr>
  </w:style>
  <w:style w:type="paragraph" w:customStyle="1" w:styleId="contributor">
    <w:name w:val="contributor"/>
    <w:rsid w:val="00A317C8"/>
    <w:pPr>
      <w:tabs>
        <w:tab w:val="left" w:pos="1862"/>
      </w:tabs>
    </w:pPr>
    <w:rPr>
      <w:rFonts w:eastAsia="Times New Roman"/>
      <w:color w:val="808000"/>
      <w:sz w:val="24"/>
      <w:szCs w:val="24"/>
    </w:rPr>
  </w:style>
  <w:style w:type="paragraph" w:customStyle="1" w:styleId="COR">
    <w:name w:val="COR"/>
    <w:rsid w:val="00A317C8"/>
    <w:pPr>
      <w:spacing w:line="480" w:lineRule="auto"/>
      <w:ind w:left="720" w:hanging="720"/>
    </w:pPr>
    <w:rPr>
      <w:rFonts w:eastAsia="Times New Roman"/>
      <w:color w:val="333333"/>
      <w:sz w:val="24"/>
      <w:szCs w:val="24"/>
    </w:rPr>
  </w:style>
  <w:style w:type="paragraph" w:customStyle="1" w:styleId="CPYlogo">
    <w:name w:val="CPY logo"/>
    <w:rsid w:val="00A317C8"/>
    <w:pPr>
      <w:tabs>
        <w:tab w:val="left" w:pos="1862"/>
      </w:tabs>
    </w:pPr>
    <w:rPr>
      <w:rFonts w:eastAsia="Times New Roman"/>
      <w:color w:val="FF00FF"/>
      <w:sz w:val="24"/>
      <w:szCs w:val="24"/>
    </w:rPr>
  </w:style>
  <w:style w:type="paragraph" w:customStyle="1" w:styleId="CPYTXT">
    <w:name w:val="CPYTXT"/>
    <w:rsid w:val="00A317C8"/>
    <w:pPr>
      <w:spacing w:line="480" w:lineRule="auto"/>
    </w:pPr>
    <w:rPr>
      <w:rFonts w:eastAsia="Times New Roman"/>
      <w:sz w:val="24"/>
    </w:rPr>
  </w:style>
  <w:style w:type="paragraph" w:customStyle="1" w:styleId="CR">
    <w:name w:val="CR"/>
    <w:rsid w:val="00A317C8"/>
    <w:pPr>
      <w:spacing w:line="480" w:lineRule="auto"/>
      <w:ind w:left="720" w:hanging="720"/>
    </w:pPr>
    <w:rPr>
      <w:rFonts w:eastAsia="Times New Roman"/>
      <w:sz w:val="24"/>
      <w:szCs w:val="24"/>
    </w:rPr>
  </w:style>
  <w:style w:type="paragraph" w:customStyle="1" w:styleId="CST">
    <w:name w:val="CST"/>
    <w:rsid w:val="00A317C8"/>
    <w:pPr>
      <w:spacing w:line="480" w:lineRule="auto"/>
    </w:pPr>
    <w:rPr>
      <w:rFonts w:eastAsia="Times New Roman"/>
      <w:color w:val="333399"/>
      <w:sz w:val="26"/>
      <w:szCs w:val="24"/>
    </w:rPr>
  </w:style>
  <w:style w:type="paragraph" w:customStyle="1" w:styleId="CT">
    <w:name w:val="CT"/>
    <w:rsid w:val="00A317C8"/>
    <w:pPr>
      <w:spacing w:line="480" w:lineRule="auto"/>
    </w:pPr>
    <w:rPr>
      <w:rFonts w:eastAsia="Times New Roman"/>
      <w:color w:val="333399"/>
      <w:sz w:val="32"/>
      <w:szCs w:val="24"/>
    </w:rPr>
  </w:style>
  <w:style w:type="paragraph" w:customStyle="1" w:styleId="CTRTX">
    <w:name w:val="CTRTX"/>
    <w:rsid w:val="00A317C8"/>
    <w:pPr>
      <w:spacing w:line="480" w:lineRule="auto"/>
      <w:ind w:left="720" w:right="720" w:hanging="720"/>
    </w:pPr>
    <w:rPr>
      <w:rFonts w:eastAsia="Times New Roman"/>
      <w:sz w:val="24"/>
      <w:szCs w:val="24"/>
    </w:rPr>
  </w:style>
  <w:style w:type="character" w:customStyle="1" w:styleId="CTX">
    <w:name w:val="CTX"/>
    <w:rsid w:val="00A317C8"/>
    <w:rPr>
      <w:color w:val="993300"/>
      <w:sz w:val="22"/>
      <w:szCs w:val="22"/>
    </w:rPr>
  </w:style>
  <w:style w:type="paragraph" w:customStyle="1" w:styleId="DE">
    <w:name w:val="DE"/>
    <w:rsid w:val="00A317C8"/>
    <w:pPr>
      <w:spacing w:line="480" w:lineRule="auto"/>
      <w:ind w:left="720"/>
    </w:pPr>
    <w:rPr>
      <w:rFonts w:eastAsia="Times New Roman"/>
      <w:sz w:val="24"/>
      <w:szCs w:val="24"/>
    </w:rPr>
  </w:style>
  <w:style w:type="paragraph" w:customStyle="1" w:styleId="DEF">
    <w:name w:val="DEF"/>
    <w:rsid w:val="00A317C8"/>
    <w:pPr>
      <w:spacing w:line="480" w:lineRule="auto"/>
    </w:pPr>
    <w:rPr>
      <w:rFonts w:eastAsia="Times New Roman"/>
      <w:color w:val="333333"/>
      <w:sz w:val="24"/>
      <w:szCs w:val="24"/>
    </w:rPr>
  </w:style>
  <w:style w:type="character" w:customStyle="1" w:styleId="DES">
    <w:name w:val="DES"/>
    <w:rsid w:val="00A317C8"/>
    <w:rPr>
      <w:color w:val="333333"/>
    </w:rPr>
  </w:style>
  <w:style w:type="paragraph" w:customStyle="1" w:styleId="DH">
    <w:name w:val="DH"/>
    <w:rsid w:val="00A317C8"/>
    <w:pPr>
      <w:spacing w:line="480" w:lineRule="auto"/>
      <w:ind w:left="720" w:right="720"/>
    </w:pPr>
    <w:rPr>
      <w:rFonts w:eastAsia="Times New Roman"/>
      <w:color w:val="333333"/>
      <w:sz w:val="28"/>
      <w:szCs w:val="24"/>
    </w:rPr>
  </w:style>
  <w:style w:type="paragraph" w:customStyle="1" w:styleId="DIA">
    <w:name w:val="DIA"/>
    <w:rsid w:val="00A317C8"/>
    <w:pPr>
      <w:spacing w:line="480" w:lineRule="auto"/>
      <w:ind w:left="2160" w:right="720" w:hanging="1440"/>
    </w:pPr>
    <w:rPr>
      <w:rFonts w:eastAsia="Times New Roman"/>
      <w:color w:val="003366"/>
      <w:sz w:val="24"/>
      <w:szCs w:val="24"/>
    </w:rPr>
  </w:style>
  <w:style w:type="paragraph" w:customStyle="1" w:styleId="DIAProse">
    <w:name w:val="DIA:Prose"/>
    <w:basedOn w:val="DIA"/>
    <w:rsid w:val="00A317C8"/>
  </w:style>
  <w:style w:type="paragraph" w:customStyle="1" w:styleId="DIAVerse">
    <w:name w:val="DIA:Verse"/>
    <w:basedOn w:val="DIA"/>
    <w:rsid w:val="00A317C8"/>
  </w:style>
  <w:style w:type="paragraph" w:customStyle="1" w:styleId="DIS">
    <w:name w:val="DIS"/>
    <w:rsid w:val="00A317C8"/>
    <w:pPr>
      <w:spacing w:line="480" w:lineRule="auto"/>
      <w:ind w:left="720"/>
    </w:pPr>
    <w:rPr>
      <w:rFonts w:eastAsia="Times New Roman"/>
      <w:color w:val="333333"/>
      <w:sz w:val="24"/>
      <w:szCs w:val="24"/>
    </w:rPr>
  </w:style>
  <w:style w:type="paragraph" w:customStyle="1" w:styleId="DIS-Close">
    <w:name w:val="DIS-Close"/>
    <w:basedOn w:val="Normal"/>
    <w:rsid w:val="00A317C8"/>
    <w:pPr>
      <w:pBdr>
        <w:bottom w:val="dotted" w:sz="12" w:space="1" w:color="FF6600"/>
      </w:pBdr>
      <w:shd w:val="clear" w:color="auto" w:fill="E6E6E6"/>
    </w:pPr>
    <w:rPr>
      <w:sz w:val="24"/>
    </w:rPr>
  </w:style>
  <w:style w:type="paragraph" w:customStyle="1" w:styleId="DIS-Open">
    <w:name w:val="DIS-Open"/>
    <w:basedOn w:val="Normal"/>
    <w:rsid w:val="00A317C8"/>
    <w:pPr>
      <w:pBdr>
        <w:top w:val="dotted" w:sz="12" w:space="1" w:color="FF6600"/>
      </w:pBdr>
      <w:shd w:val="clear" w:color="auto" w:fill="E6E6E6"/>
    </w:pPr>
    <w:rPr>
      <w:sz w:val="24"/>
    </w:rPr>
  </w:style>
  <w:style w:type="paragraph" w:customStyle="1" w:styleId="DSC">
    <w:name w:val="DSC"/>
    <w:basedOn w:val="Normal"/>
    <w:qFormat/>
    <w:rsid w:val="00A317C8"/>
    <w:pPr>
      <w:spacing w:line="480" w:lineRule="auto"/>
    </w:pPr>
    <w:rPr>
      <w:sz w:val="24"/>
    </w:rPr>
  </w:style>
  <w:style w:type="paragraph" w:customStyle="1" w:styleId="EA">
    <w:name w:val="EA"/>
    <w:rsid w:val="00A317C8"/>
    <w:pPr>
      <w:spacing w:line="480" w:lineRule="auto"/>
      <w:jc w:val="right"/>
    </w:pPr>
    <w:rPr>
      <w:rFonts w:eastAsia="Times New Roman"/>
      <w:sz w:val="24"/>
      <w:szCs w:val="24"/>
    </w:rPr>
  </w:style>
  <w:style w:type="paragraph" w:customStyle="1" w:styleId="Editedby">
    <w:name w:val="Edited by"/>
    <w:rsid w:val="00A317C8"/>
    <w:pPr>
      <w:spacing w:before="720" w:after="720"/>
      <w:jc w:val="center"/>
    </w:pPr>
    <w:rPr>
      <w:rFonts w:eastAsia="Times New Roman"/>
      <w:sz w:val="24"/>
      <w:szCs w:val="24"/>
      <w:lang w:val="en-GB"/>
    </w:rPr>
  </w:style>
  <w:style w:type="paragraph" w:customStyle="1" w:styleId="EMB">
    <w:name w:val="EMB"/>
    <w:rsid w:val="00A317C8"/>
    <w:pPr>
      <w:spacing w:line="480" w:lineRule="auto"/>
    </w:pPr>
    <w:rPr>
      <w:rFonts w:eastAsia="Times New Roman"/>
      <w:sz w:val="22"/>
      <w:szCs w:val="22"/>
    </w:rPr>
  </w:style>
  <w:style w:type="paragraph" w:customStyle="1" w:styleId="EMW">
    <w:name w:val="EMW"/>
    <w:basedOn w:val="Normal"/>
    <w:rsid w:val="00A317C8"/>
    <w:pPr>
      <w:spacing w:line="480" w:lineRule="auto"/>
    </w:pPr>
    <w:rPr>
      <w:sz w:val="24"/>
    </w:rPr>
  </w:style>
  <w:style w:type="character" w:customStyle="1" w:styleId="ENC">
    <w:name w:val="ENC"/>
    <w:rsid w:val="00A317C8"/>
    <w:rPr>
      <w:color w:val="808000"/>
    </w:rPr>
  </w:style>
  <w:style w:type="paragraph" w:customStyle="1" w:styleId="END">
    <w:name w:val="END"/>
    <w:rsid w:val="00A317C8"/>
    <w:pPr>
      <w:spacing w:line="480" w:lineRule="auto"/>
    </w:pPr>
    <w:rPr>
      <w:rFonts w:eastAsia="Times New Roman"/>
      <w:sz w:val="22"/>
      <w:szCs w:val="22"/>
    </w:rPr>
  </w:style>
  <w:style w:type="paragraph" w:customStyle="1" w:styleId="EPI">
    <w:name w:val="EPI"/>
    <w:rsid w:val="00A317C8"/>
    <w:pPr>
      <w:spacing w:line="480" w:lineRule="auto"/>
    </w:pPr>
    <w:rPr>
      <w:rFonts w:eastAsia="Times New Roman"/>
      <w:color w:val="003366"/>
      <w:sz w:val="22"/>
      <w:szCs w:val="22"/>
    </w:rPr>
  </w:style>
  <w:style w:type="paragraph" w:customStyle="1" w:styleId="EPI-S">
    <w:name w:val="EPI-S"/>
    <w:rsid w:val="00A317C8"/>
    <w:pPr>
      <w:spacing w:line="480" w:lineRule="auto"/>
      <w:jc w:val="right"/>
    </w:pPr>
    <w:rPr>
      <w:rFonts w:eastAsia="Times New Roman"/>
      <w:color w:val="003366"/>
      <w:sz w:val="22"/>
      <w:szCs w:val="22"/>
    </w:rPr>
  </w:style>
  <w:style w:type="character" w:customStyle="1" w:styleId="EPI-SChar">
    <w:name w:val="EPI-S Char"/>
    <w:rsid w:val="00A317C8"/>
    <w:rPr>
      <w:rFonts w:ascii="Times New Roman" w:hAnsi="Times New Roman"/>
      <w:color w:val="333300"/>
      <w:sz w:val="22"/>
    </w:rPr>
  </w:style>
  <w:style w:type="paragraph" w:customStyle="1" w:styleId="EQ">
    <w:name w:val="EQ"/>
    <w:rsid w:val="00A317C8"/>
    <w:pPr>
      <w:spacing w:line="480" w:lineRule="auto"/>
      <w:jc w:val="center"/>
    </w:pPr>
    <w:rPr>
      <w:rFonts w:eastAsia="Times New Roman"/>
      <w:sz w:val="24"/>
      <w:szCs w:val="24"/>
    </w:rPr>
  </w:style>
  <w:style w:type="paragraph" w:customStyle="1" w:styleId="EQC">
    <w:name w:val="EQC"/>
    <w:rsid w:val="00A317C8"/>
    <w:pPr>
      <w:spacing w:line="480" w:lineRule="auto"/>
    </w:pPr>
    <w:rPr>
      <w:rFonts w:eastAsia="Times New Roman"/>
      <w:sz w:val="24"/>
      <w:szCs w:val="26"/>
    </w:rPr>
  </w:style>
  <w:style w:type="character" w:customStyle="1" w:styleId="EQL">
    <w:name w:val="EQL"/>
    <w:rsid w:val="00A317C8"/>
    <w:rPr>
      <w:bdr w:val="single" w:sz="4" w:space="0" w:color="0000FF"/>
    </w:rPr>
  </w:style>
  <w:style w:type="character" w:customStyle="1" w:styleId="EQN">
    <w:name w:val="EQN"/>
    <w:rsid w:val="00A317C8"/>
    <w:rPr>
      <w:color w:val="0000FF"/>
      <w:bdr w:val="single" w:sz="4" w:space="0" w:color="0000FF"/>
    </w:rPr>
  </w:style>
  <w:style w:type="character" w:customStyle="1" w:styleId="ETY">
    <w:name w:val="ETY"/>
    <w:rsid w:val="00A317C8"/>
    <w:rPr>
      <w:color w:val="808080"/>
    </w:rPr>
  </w:style>
  <w:style w:type="paragraph" w:customStyle="1" w:styleId="EXER">
    <w:name w:val="EXER"/>
    <w:rsid w:val="00A317C8"/>
    <w:pPr>
      <w:spacing w:line="480" w:lineRule="auto"/>
    </w:pPr>
    <w:rPr>
      <w:rFonts w:eastAsia="Times New Roman"/>
      <w:color w:val="333333"/>
      <w:sz w:val="24"/>
      <w:szCs w:val="24"/>
    </w:rPr>
  </w:style>
  <w:style w:type="paragraph" w:customStyle="1" w:styleId="EXER-Close">
    <w:name w:val="EXER-Close"/>
    <w:basedOn w:val="Normal"/>
    <w:rsid w:val="00A317C8"/>
    <w:pPr>
      <w:pBdr>
        <w:bottom w:val="dotted" w:sz="12" w:space="1" w:color="0000FF"/>
      </w:pBdr>
      <w:shd w:val="clear" w:color="auto" w:fill="E6E6E6"/>
    </w:pPr>
    <w:rPr>
      <w:sz w:val="24"/>
    </w:rPr>
  </w:style>
  <w:style w:type="paragraph" w:customStyle="1" w:styleId="EXERH">
    <w:name w:val="EXERH"/>
    <w:rsid w:val="00A317C8"/>
    <w:pPr>
      <w:spacing w:line="480" w:lineRule="auto"/>
    </w:pPr>
    <w:rPr>
      <w:rFonts w:eastAsia="Times New Roman"/>
      <w:color w:val="333333"/>
      <w:sz w:val="28"/>
      <w:szCs w:val="28"/>
    </w:rPr>
  </w:style>
  <w:style w:type="paragraph" w:customStyle="1" w:styleId="EXER-Open">
    <w:name w:val="EXER-Open"/>
    <w:basedOn w:val="Normal"/>
    <w:rsid w:val="00A317C8"/>
    <w:pPr>
      <w:pBdr>
        <w:top w:val="dotted" w:sz="12" w:space="1" w:color="0000FF"/>
      </w:pBdr>
      <w:shd w:val="clear" w:color="auto" w:fill="E6E6E6"/>
    </w:pPr>
    <w:rPr>
      <w:sz w:val="24"/>
    </w:rPr>
  </w:style>
  <w:style w:type="paragraph" w:customStyle="1" w:styleId="EXM">
    <w:name w:val="EXM"/>
    <w:rsid w:val="00A317C8"/>
    <w:pPr>
      <w:spacing w:line="480" w:lineRule="auto"/>
    </w:pPr>
    <w:rPr>
      <w:rFonts w:eastAsia="Times New Roman"/>
      <w:color w:val="333333"/>
      <w:sz w:val="24"/>
      <w:szCs w:val="24"/>
    </w:rPr>
  </w:style>
  <w:style w:type="paragraph" w:customStyle="1" w:styleId="EXR">
    <w:name w:val="EXR"/>
    <w:rsid w:val="00A317C8"/>
    <w:pPr>
      <w:spacing w:line="480" w:lineRule="auto"/>
    </w:pPr>
    <w:rPr>
      <w:rFonts w:eastAsia="Times New Roman"/>
      <w:sz w:val="24"/>
      <w:szCs w:val="24"/>
    </w:rPr>
  </w:style>
  <w:style w:type="paragraph" w:customStyle="1" w:styleId="EXT">
    <w:name w:val="EXT"/>
    <w:rsid w:val="00A317C8"/>
    <w:pPr>
      <w:spacing w:line="480" w:lineRule="auto"/>
      <w:ind w:left="720" w:right="720"/>
    </w:pPr>
    <w:rPr>
      <w:rFonts w:eastAsia="Times New Roman"/>
      <w:color w:val="003366"/>
      <w:sz w:val="24"/>
      <w:szCs w:val="24"/>
    </w:rPr>
  </w:style>
  <w:style w:type="paragraph" w:customStyle="1" w:styleId="EXT-Close">
    <w:name w:val="EXT-Close"/>
    <w:basedOn w:val="Normal"/>
    <w:rsid w:val="00A317C8"/>
    <w:pPr>
      <w:pBdr>
        <w:bottom w:val="dotted" w:sz="12" w:space="1" w:color="808000"/>
      </w:pBdr>
      <w:shd w:val="clear" w:color="auto" w:fill="E6E6E6"/>
    </w:pPr>
    <w:rPr>
      <w:sz w:val="24"/>
    </w:rPr>
  </w:style>
  <w:style w:type="paragraph" w:customStyle="1" w:styleId="EXT-Open">
    <w:name w:val="EXT-Open"/>
    <w:basedOn w:val="Normal"/>
    <w:rsid w:val="00A317C8"/>
    <w:pPr>
      <w:pBdr>
        <w:top w:val="dotted" w:sz="12" w:space="1" w:color="808000"/>
      </w:pBdr>
      <w:shd w:val="clear" w:color="auto" w:fill="E6E6E6"/>
    </w:pPr>
    <w:rPr>
      <w:sz w:val="24"/>
    </w:rPr>
  </w:style>
  <w:style w:type="paragraph" w:customStyle="1" w:styleId="EXT-S">
    <w:name w:val="EXT-S"/>
    <w:rsid w:val="00A317C8"/>
    <w:pPr>
      <w:spacing w:line="480" w:lineRule="auto"/>
      <w:ind w:left="720" w:right="720"/>
      <w:jc w:val="right"/>
    </w:pPr>
    <w:rPr>
      <w:rFonts w:eastAsia="Times New Roman"/>
      <w:color w:val="003366"/>
      <w:sz w:val="24"/>
      <w:szCs w:val="24"/>
    </w:rPr>
  </w:style>
  <w:style w:type="character" w:customStyle="1" w:styleId="EXT-SChar">
    <w:name w:val="EXT-S Char"/>
    <w:rsid w:val="00A317C8"/>
    <w:rPr>
      <w:rFonts w:ascii="Times New Roman" w:hAnsi="Times New Roman"/>
      <w:color w:val="333300"/>
      <w:sz w:val="24"/>
    </w:rPr>
  </w:style>
  <w:style w:type="character" w:customStyle="1" w:styleId="FAM">
    <w:name w:val="FAM"/>
    <w:rsid w:val="00A317C8"/>
    <w:rPr>
      <w:color w:val="800000"/>
    </w:rPr>
  </w:style>
  <w:style w:type="paragraph" w:customStyle="1" w:styleId="FEN">
    <w:name w:val="FEN"/>
    <w:rsid w:val="00A317C8"/>
    <w:pPr>
      <w:spacing w:line="480" w:lineRule="auto"/>
    </w:pPr>
    <w:rPr>
      <w:rFonts w:eastAsia="Times New Roman"/>
      <w:color w:val="333333"/>
      <w:sz w:val="24"/>
      <w:szCs w:val="24"/>
    </w:rPr>
  </w:style>
  <w:style w:type="paragraph" w:customStyle="1" w:styleId="FET">
    <w:name w:val="FET"/>
    <w:rsid w:val="00A317C8"/>
    <w:pPr>
      <w:spacing w:line="480" w:lineRule="auto"/>
    </w:pPr>
    <w:rPr>
      <w:rFonts w:eastAsia="Times New Roman"/>
      <w:color w:val="333333"/>
      <w:sz w:val="28"/>
      <w:szCs w:val="24"/>
    </w:rPr>
  </w:style>
  <w:style w:type="paragraph" w:customStyle="1" w:styleId="FFN">
    <w:name w:val="FFN"/>
    <w:rsid w:val="00A317C8"/>
    <w:pPr>
      <w:spacing w:line="480" w:lineRule="auto"/>
    </w:pPr>
    <w:rPr>
      <w:rFonts w:eastAsia="Times New Roman"/>
      <w:color w:val="008080"/>
      <w:szCs w:val="24"/>
    </w:rPr>
  </w:style>
  <w:style w:type="paragraph" w:customStyle="1" w:styleId="FGC">
    <w:name w:val="FGC"/>
    <w:rsid w:val="00A317C8"/>
    <w:pPr>
      <w:spacing w:line="480" w:lineRule="auto"/>
    </w:pPr>
    <w:rPr>
      <w:rFonts w:eastAsia="Times New Roman"/>
      <w:color w:val="008080"/>
      <w:sz w:val="24"/>
      <w:szCs w:val="24"/>
    </w:rPr>
  </w:style>
  <w:style w:type="paragraph" w:customStyle="1" w:styleId="FGN">
    <w:name w:val="FGN"/>
    <w:rsid w:val="00A317C8"/>
    <w:pPr>
      <w:spacing w:line="480" w:lineRule="auto"/>
    </w:pPr>
    <w:rPr>
      <w:rFonts w:eastAsia="Times New Roman"/>
      <w:color w:val="008080"/>
      <w:sz w:val="24"/>
      <w:szCs w:val="24"/>
    </w:rPr>
  </w:style>
  <w:style w:type="paragraph" w:customStyle="1" w:styleId="FGS">
    <w:name w:val="FGS"/>
    <w:rsid w:val="00A317C8"/>
    <w:pPr>
      <w:spacing w:line="480" w:lineRule="auto"/>
    </w:pPr>
    <w:rPr>
      <w:rFonts w:eastAsia="Times New Roman"/>
      <w:color w:val="008080"/>
      <w:szCs w:val="24"/>
    </w:rPr>
  </w:style>
  <w:style w:type="character" w:customStyle="1" w:styleId="FGSChar">
    <w:name w:val="FGS Char"/>
    <w:rsid w:val="00A317C8"/>
    <w:rPr>
      <w:rFonts w:ascii="Times New Roman" w:hAnsi="Times New Roman"/>
      <w:color w:val="333300"/>
      <w:sz w:val="20"/>
    </w:rPr>
  </w:style>
  <w:style w:type="paragraph" w:customStyle="1" w:styleId="FGT">
    <w:name w:val="FGT"/>
    <w:rsid w:val="00A317C8"/>
    <w:pPr>
      <w:spacing w:line="480" w:lineRule="auto"/>
    </w:pPr>
    <w:rPr>
      <w:rFonts w:eastAsia="Times New Roman"/>
      <w:color w:val="008080"/>
      <w:sz w:val="24"/>
      <w:szCs w:val="24"/>
    </w:rPr>
  </w:style>
  <w:style w:type="paragraph" w:customStyle="1" w:styleId="FMCTAB">
    <w:name w:val="FMCT:AB"/>
    <w:rsid w:val="00A317C8"/>
    <w:pPr>
      <w:spacing w:line="480" w:lineRule="auto"/>
    </w:pPr>
    <w:rPr>
      <w:rFonts w:eastAsia="Times New Roman"/>
      <w:color w:val="333399"/>
      <w:sz w:val="32"/>
      <w:szCs w:val="24"/>
    </w:rPr>
  </w:style>
  <w:style w:type="paragraph" w:customStyle="1" w:styleId="FMCTACK">
    <w:name w:val="FMCT:ACK"/>
    <w:rsid w:val="00A317C8"/>
    <w:pPr>
      <w:spacing w:line="480" w:lineRule="auto"/>
    </w:pPr>
    <w:rPr>
      <w:rFonts w:eastAsia="Times New Roman"/>
      <w:color w:val="333399"/>
      <w:sz w:val="32"/>
      <w:szCs w:val="24"/>
    </w:rPr>
  </w:style>
  <w:style w:type="paragraph" w:customStyle="1" w:styleId="FMCTAU">
    <w:name w:val="FMCT:AU"/>
    <w:rsid w:val="00A317C8"/>
    <w:pPr>
      <w:spacing w:line="480" w:lineRule="auto"/>
    </w:pPr>
    <w:rPr>
      <w:rFonts w:eastAsia="Times New Roman"/>
      <w:color w:val="333399"/>
      <w:sz w:val="32"/>
      <w:szCs w:val="24"/>
    </w:rPr>
  </w:style>
  <w:style w:type="paragraph" w:customStyle="1" w:styleId="FMCTBTOC">
    <w:name w:val="FMCT:BTOC"/>
    <w:rsid w:val="00A317C8"/>
    <w:pPr>
      <w:spacing w:line="480" w:lineRule="auto"/>
    </w:pPr>
    <w:rPr>
      <w:rFonts w:eastAsia="Times New Roman"/>
      <w:color w:val="333399"/>
      <w:sz w:val="32"/>
      <w:szCs w:val="24"/>
    </w:rPr>
  </w:style>
  <w:style w:type="paragraph" w:customStyle="1" w:styleId="FMCTCONT">
    <w:name w:val="FMCT:CONT"/>
    <w:rsid w:val="00A317C8"/>
    <w:pPr>
      <w:spacing w:line="480" w:lineRule="auto"/>
    </w:pPr>
    <w:rPr>
      <w:rFonts w:eastAsia="Times New Roman"/>
      <w:color w:val="333399"/>
      <w:sz w:val="32"/>
      <w:szCs w:val="24"/>
    </w:rPr>
  </w:style>
  <w:style w:type="paragraph" w:customStyle="1" w:styleId="FMCTCR">
    <w:name w:val="FMCT:CR"/>
    <w:rsid w:val="00A317C8"/>
    <w:pPr>
      <w:spacing w:line="480" w:lineRule="auto"/>
    </w:pPr>
    <w:rPr>
      <w:rFonts w:eastAsia="Times New Roman"/>
      <w:color w:val="333399"/>
      <w:sz w:val="32"/>
      <w:szCs w:val="24"/>
    </w:rPr>
  </w:style>
  <w:style w:type="paragraph" w:customStyle="1" w:styleId="FMCTCTR">
    <w:name w:val="FMCT:CTR"/>
    <w:rsid w:val="00A317C8"/>
    <w:pPr>
      <w:spacing w:line="480" w:lineRule="auto"/>
    </w:pPr>
    <w:rPr>
      <w:rFonts w:eastAsia="Times New Roman"/>
      <w:color w:val="333399"/>
      <w:sz w:val="32"/>
      <w:szCs w:val="24"/>
    </w:rPr>
  </w:style>
  <w:style w:type="paragraph" w:customStyle="1" w:styleId="FMCTDED">
    <w:name w:val="FMCT:DED"/>
    <w:rsid w:val="00A317C8"/>
    <w:pPr>
      <w:spacing w:line="480" w:lineRule="auto"/>
    </w:pPr>
    <w:rPr>
      <w:rFonts w:eastAsia="Times New Roman"/>
      <w:color w:val="333399"/>
      <w:sz w:val="32"/>
      <w:szCs w:val="24"/>
    </w:rPr>
  </w:style>
  <w:style w:type="paragraph" w:customStyle="1" w:styleId="FMCTDSC">
    <w:name w:val="FMCT:DSC"/>
    <w:basedOn w:val="Normal"/>
    <w:qFormat/>
    <w:rsid w:val="00A317C8"/>
    <w:pPr>
      <w:spacing w:line="480" w:lineRule="auto"/>
    </w:pPr>
    <w:rPr>
      <w:color w:val="333399"/>
      <w:sz w:val="32"/>
    </w:rPr>
  </w:style>
  <w:style w:type="paragraph" w:customStyle="1" w:styleId="FMCTEB">
    <w:name w:val="FMCT:EB"/>
    <w:rsid w:val="00A317C8"/>
    <w:rPr>
      <w:rFonts w:eastAsia="Times New Roman"/>
      <w:color w:val="333399"/>
      <w:sz w:val="32"/>
      <w:szCs w:val="24"/>
    </w:rPr>
  </w:style>
  <w:style w:type="paragraph" w:customStyle="1" w:styleId="FMCTEND">
    <w:name w:val="FMCT:END"/>
    <w:basedOn w:val="FMCTDSC"/>
    <w:qFormat/>
    <w:rsid w:val="00A317C8"/>
  </w:style>
  <w:style w:type="paragraph" w:customStyle="1" w:styleId="FMCTEPI">
    <w:name w:val="FMCT:EPI"/>
    <w:rsid w:val="00A317C8"/>
    <w:pPr>
      <w:spacing w:line="480" w:lineRule="auto"/>
    </w:pPr>
    <w:rPr>
      <w:rFonts w:eastAsia="Times New Roman"/>
      <w:color w:val="333399"/>
      <w:sz w:val="32"/>
      <w:szCs w:val="24"/>
    </w:rPr>
  </w:style>
  <w:style w:type="paragraph" w:customStyle="1" w:styleId="FMCTFP">
    <w:name w:val="FMCT:FP"/>
    <w:rsid w:val="00A317C8"/>
    <w:pPr>
      <w:spacing w:line="480" w:lineRule="auto"/>
    </w:pPr>
    <w:rPr>
      <w:rFonts w:eastAsia="Times New Roman"/>
      <w:color w:val="333399"/>
      <w:sz w:val="32"/>
      <w:szCs w:val="24"/>
    </w:rPr>
  </w:style>
  <w:style w:type="paragraph" w:customStyle="1" w:styleId="FMCTFW">
    <w:name w:val="FMCT:FW"/>
    <w:rsid w:val="00A317C8"/>
    <w:pPr>
      <w:spacing w:line="480" w:lineRule="auto"/>
    </w:pPr>
    <w:rPr>
      <w:rFonts w:eastAsia="Times New Roman"/>
      <w:color w:val="333399"/>
      <w:sz w:val="32"/>
      <w:szCs w:val="24"/>
    </w:rPr>
  </w:style>
  <w:style w:type="paragraph" w:customStyle="1" w:styleId="FMCTHT">
    <w:name w:val="FMCT:HT"/>
    <w:rsid w:val="00A317C8"/>
    <w:pPr>
      <w:spacing w:line="480" w:lineRule="auto"/>
    </w:pPr>
    <w:rPr>
      <w:rFonts w:eastAsia="Times New Roman"/>
      <w:color w:val="333399"/>
      <w:sz w:val="32"/>
      <w:szCs w:val="24"/>
    </w:rPr>
  </w:style>
  <w:style w:type="paragraph" w:customStyle="1" w:styleId="FMCTILL">
    <w:name w:val="FMCT:ILL"/>
    <w:rsid w:val="00A317C8"/>
    <w:pPr>
      <w:spacing w:line="480" w:lineRule="auto"/>
    </w:pPr>
    <w:rPr>
      <w:rFonts w:eastAsia="Times New Roman"/>
      <w:color w:val="333399"/>
      <w:sz w:val="32"/>
      <w:szCs w:val="24"/>
    </w:rPr>
  </w:style>
  <w:style w:type="paragraph" w:customStyle="1" w:styleId="FMCTINT">
    <w:name w:val="FMCT:INT"/>
    <w:rsid w:val="00A317C8"/>
    <w:pPr>
      <w:spacing w:line="480" w:lineRule="auto"/>
    </w:pPr>
    <w:rPr>
      <w:rFonts w:eastAsia="Times New Roman"/>
      <w:color w:val="333399"/>
      <w:sz w:val="32"/>
      <w:szCs w:val="24"/>
    </w:rPr>
  </w:style>
  <w:style w:type="paragraph" w:customStyle="1" w:styleId="FMCTLIST">
    <w:name w:val="FMCT:LIST"/>
    <w:rsid w:val="00A317C8"/>
    <w:pPr>
      <w:spacing w:line="480" w:lineRule="auto"/>
    </w:pPr>
    <w:rPr>
      <w:rFonts w:eastAsia="Times New Roman"/>
      <w:color w:val="333399"/>
      <w:sz w:val="32"/>
      <w:szCs w:val="24"/>
    </w:rPr>
  </w:style>
  <w:style w:type="paragraph" w:customStyle="1" w:styleId="FMCTLTBL">
    <w:name w:val="FMCT:LTBL"/>
    <w:rsid w:val="00A317C8"/>
    <w:pPr>
      <w:spacing w:line="480" w:lineRule="auto"/>
    </w:pPr>
    <w:rPr>
      <w:rFonts w:eastAsia="Times New Roman"/>
      <w:color w:val="333399"/>
      <w:sz w:val="32"/>
      <w:szCs w:val="24"/>
    </w:rPr>
  </w:style>
  <w:style w:type="paragraph" w:customStyle="1" w:styleId="FMCTMAP">
    <w:name w:val="FMCT:MAP"/>
    <w:rsid w:val="00A317C8"/>
    <w:pPr>
      <w:spacing w:line="480" w:lineRule="auto"/>
    </w:pPr>
    <w:rPr>
      <w:rFonts w:eastAsia="Times New Roman"/>
      <w:color w:val="333399"/>
      <w:sz w:val="32"/>
      <w:szCs w:val="24"/>
    </w:rPr>
  </w:style>
  <w:style w:type="paragraph" w:customStyle="1" w:styleId="FMCTNED">
    <w:name w:val="FMCT:NED"/>
    <w:rsid w:val="00A317C8"/>
    <w:pPr>
      <w:spacing w:line="480" w:lineRule="auto"/>
    </w:pPr>
    <w:rPr>
      <w:rFonts w:eastAsia="Times New Roman"/>
      <w:color w:val="333399"/>
      <w:sz w:val="32"/>
      <w:szCs w:val="24"/>
    </w:rPr>
  </w:style>
  <w:style w:type="paragraph" w:customStyle="1" w:styleId="FMCTOTH">
    <w:name w:val="FMCT:OTH"/>
    <w:rsid w:val="00A317C8"/>
    <w:pPr>
      <w:spacing w:line="480" w:lineRule="auto"/>
    </w:pPr>
    <w:rPr>
      <w:rFonts w:eastAsia="Times New Roman"/>
      <w:color w:val="333399"/>
      <w:sz w:val="32"/>
      <w:szCs w:val="24"/>
    </w:rPr>
  </w:style>
  <w:style w:type="paragraph" w:customStyle="1" w:styleId="FMCTPREF">
    <w:name w:val="FMCT:PREF"/>
    <w:rsid w:val="00A317C8"/>
    <w:pPr>
      <w:spacing w:line="480" w:lineRule="auto"/>
    </w:pPr>
    <w:rPr>
      <w:rFonts w:eastAsia="Times New Roman"/>
      <w:color w:val="333399"/>
      <w:sz w:val="32"/>
      <w:szCs w:val="24"/>
    </w:rPr>
  </w:style>
  <w:style w:type="paragraph" w:customStyle="1" w:styleId="FMCTST">
    <w:name w:val="FMCT:ST"/>
    <w:rsid w:val="00A317C8"/>
    <w:pPr>
      <w:spacing w:line="480" w:lineRule="auto"/>
    </w:pPr>
    <w:rPr>
      <w:rFonts w:eastAsia="Times New Roman"/>
      <w:color w:val="333399"/>
      <w:sz w:val="32"/>
      <w:szCs w:val="24"/>
    </w:rPr>
  </w:style>
  <w:style w:type="paragraph" w:customStyle="1" w:styleId="FMCTT">
    <w:name w:val="FMCT:T"/>
    <w:rsid w:val="00A317C8"/>
    <w:pPr>
      <w:spacing w:line="480" w:lineRule="auto"/>
    </w:pPr>
    <w:rPr>
      <w:rFonts w:eastAsia="Times New Roman"/>
      <w:color w:val="333399"/>
      <w:sz w:val="32"/>
      <w:szCs w:val="24"/>
    </w:rPr>
  </w:style>
  <w:style w:type="paragraph" w:customStyle="1" w:styleId="FMCTTB">
    <w:name w:val="FMCT:TB"/>
    <w:rsid w:val="00A317C8"/>
    <w:pPr>
      <w:spacing w:line="480" w:lineRule="auto"/>
    </w:pPr>
    <w:rPr>
      <w:rFonts w:eastAsia="Times New Roman"/>
      <w:color w:val="333399"/>
      <w:sz w:val="32"/>
      <w:szCs w:val="24"/>
    </w:rPr>
  </w:style>
  <w:style w:type="paragraph" w:customStyle="1" w:styleId="FMCTWTPB">
    <w:name w:val="FMCT:WTPB"/>
    <w:rsid w:val="00A317C8"/>
    <w:pPr>
      <w:spacing w:line="480" w:lineRule="auto"/>
    </w:pPr>
    <w:rPr>
      <w:rFonts w:eastAsia="Times New Roman"/>
      <w:color w:val="333399"/>
      <w:sz w:val="32"/>
      <w:szCs w:val="24"/>
    </w:rPr>
  </w:style>
  <w:style w:type="paragraph" w:customStyle="1" w:styleId="FMCTWTPO">
    <w:name w:val="FMCT:WTPO"/>
    <w:rsid w:val="00A317C8"/>
    <w:pPr>
      <w:spacing w:line="480" w:lineRule="auto"/>
    </w:pPr>
    <w:rPr>
      <w:rFonts w:eastAsia="Times New Roman"/>
      <w:color w:val="333399"/>
      <w:sz w:val="32"/>
      <w:szCs w:val="22"/>
    </w:rPr>
  </w:style>
  <w:style w:type="paragraph" w:customStyle="1" w:styleId="FN">
    <w:name w:val="FN"/>
    <w:rsid w:val="00A317C8"/>
    <w:pPr>
      <w:spacing w:line="480" w:lineRule="auto"/>
    </w:pPr>
    <w:rPr>
      <w:rFonts w:eastAsia="Times New Roman"/>
      <w:sz w:val="24"/>
      <w:szCs w:val="24"/>
    </w:rPr>
  </w:style>
  <w:style w:type="character" w:customStyle="1" w:styleId="FNM">
    <w:name w:val="FNM"/>
    <w:rsid w:val="00A317C8"/>
    <w:rPr>
      <w:color w:val="008000"/>
    </w:rPr>
  </w:style>
  <w:style w:type="paragraph" w:customStyle="1" w:styleId="FORM-C">
    <w:name w:val="FORM-C"/>
    <w:rsid w:val="00A317C8"/>
    <w:rPr>
      <w:rFonts w:eastAsia="Times New Roman"/>
      <w:color w:val="666699"/>
      <w:sz w:val="24"/>
      <w:szCs w:val="24"/>
    </w:rPr>
  </w:style>
  <w:style w:type="paragraph" w:customStyle="1" w:styleId="FORM-Close">
    <w:name w:val="FORM-Close"/>
    <w:basedOn w:val="Normal"/>
    <w:qFormat/>
    <w:rsid w:val="00A317C8"/>
    <w:pPr>
      <w:pBdr>
        <w:bottom w:val="dotted" w:sz="4" w:space="1" w:color="FF99CC"/>
      </w:pBdr>
      <w:shd w:val="clear" w:color="auto" w:fill="F3F3F3"/>
    </w:pPr>
    <w:rPr>
      <w:sz w:val="24"/>
    </w:rPr>
  </w:style>
  <w:style w:type="paragraph" w:customStyle="1" w:styleId="FORM-N">
    <w:name w:val="FORM-N"/>
    <w:rsid w:val="00A317C8"/>
    <w:rPr>
      <w:rFonts w:eastAsia="Times New Roman"/>
      <w:color w:val="666699"/>
      <w:sz w:val="24"/>
      <w:szCs w:val="24"/>
    </w:rPr>
  </w:style>
  <w:style w:type="paragraph" w:customStyle="1" w:styleId="FORM-Open">
    <w:name w:val="FORM-Open"/>
    <w:basedOn w:val="Normal"/>
    <w:qFormat/>
    <w:rsid w:val="00A317C8"/>
    <w:pPr>
      <w:pBdr>
        <w:top w:val="dotted" w:sz="4" w:space="1" w:color="FF99CC"/>
      </w:pBdr>
      <w:shd w:val="clear" w:color="auto" w:fill="F3F3F3"/>
    </w:pPr>
    <w:rPr>
      <w:sz w:val="24"/>
    </w:rPr>
  </w:style>
  <w:style w:type="paragraph" w:customStyle="1" w:styleId="FORM-S">
    <w:name w:val="FORM-S"/>
    <w:rsid w:val="00A317C8"/>
    <w:rPr>
      <w:rFonts w:eastAsia="Times New Roman"/>
      <w:color w:val="666699"/>
      <w:szCs w:val="24"/>
    </w:rPr>
  </w:style>
  <w:style w:type="paragraph" w:customStyle="1" w:styleId="FSN">
    <w:name w:val="FSN"/>
    <w:rsid w:val="00A317C8"/>
    <w:pPr>
      <w:spacing w:line="480" w:lineRule="auto"/>
    </w:pPr>
    <w:rPr>
      <w:rFonts w:eastAsia="Times New Roman"/>
      <w:color w:val="333333"/>
      <w:szCs w:val="24"/>
    </w:rPr>
  </w:style>
  <w:style w:type="paragraph" w:customStyle="1" w:styleId="FT1Close">
    <w:name w:val="FT1 Close"/>
    <w:rsid w:val="00A317C8"/>
    <w:pPr>
      <w:pBdr>
        <w:bottom w:val="single" w:sz="24" w:space="1" w:color="993300"/>
      </w:pBdr>
      <w:shd w:val="clear" w:color="auto" w:fill="E6E6E6"/>
    </w:pPr>
    <w:rPr>
      <w:rFonts w:eastAsia="Times New Roman"/>
      <w:sz w:val="24"/>
      <w:szCs w:val="24"/>
    </w:rPr>
  </w:style>
  <w:style w:type="paragraph" w:customStyle="1" w:styleId="FT1Open">
    <w:name w:val="FT1 Open"/>
    <w:rsid w:val="00A317C8"/>
    <w:pPr>
      <w:pBdr>
        <w:top w:val="single" w:sz="24" w:space="1" w:color="993300"/>
      </w:pBdr>
      <w:shd w:val="clear" w:color="auto" w:fill="E6E6E6"/>
    </w:pPr>
    <w:rPr>
      <w:rFonts w:eastAsia="Times New Roman"/>
      <w:sz w:val="24"/>
      <w:szCs w:val="24"/>
    </w:rPr>
  </w:style>
  <w:style w:type="paragraph" w:customStyle="1" w:styleId="FT10Close">
    <w:name w:val="FT10 Close"/>
    <w:rsid w:val="00A317C8"/>
    <w:pPr>
      <w:pBdr>
        <w:bottom w:val="single" w:sz="24" w:space="1" w:color="990000"/>
      </w:pBdr>
      <w:shd w:val="clear" w:color="auto" w:fill="E6E6E6"/>
    </w:pPr>
    <w:rPr>
      <w:rFonts w:eastAsia="Times New Roman"/>
      <w:sz w:val="24"/>
      <w:szCs w:val="24"/>
    </w:rPr>
  </w:style>
  <w:style w:type="paragraph" w:customStyle="1" w:styleId="FT10Open">
    <w:name w:val="FT10 Open"/>
    <w:rsid w:val="00A317C8"/>
    <w:pPr>
      <w:pBdr>
        <w:top w:val="single" w:sz="24" w:space="1" w:color="990000"/>
      </w:pBdr>
      <w:shd w:val="clear" w:color="auto" w:fill="E6E6E6"/>
    </w:pPr>
    <w:rPr>
      <w:rFonts w:eastAsia="Times New Roman"/>
      <w:sz w:val="24"/>
      <w:szCs w:val="24"/>
    </w:rPr>
  </w:style>
  <w:style w:type="paragraph" w:customStyle="1" w:styleId="FT11Close">
    <w:name w:val="FT11 Close"/>
    <w:rsid w:val="00A317C8"/>
    <w:pPr>
      <w:pBdr>
        <w:bottom w:val="single" w:sz="24" w:space="1" w:color="800000"/>
      </w:pBdr>
      <w:shd w:val="clear" w:color="auto" w:fill="E6E6E6"/>
    </w:pPr>
    <w:rPr>
      <w:rFonts w:eastAsia="Times New Roman"/>
      <w:sz w:val="24"/>
      <w:szCs w:val="24"/>
    </w:rPr>
  </w:style>
  <w:style w:type="paragraph" w:customStyle="1" w:styleId="FT11Open">
    <w:name w:val="FT11 Open"/>
    <w:rsid w:val="00A317C8"/>
    <w:pPr>
      <w:pBdr>
        <w:top w:val="single" w:sz="24" w:space="1" w:color="800000"/>
      </w:pBdr>
      <w:shd w:val="clear" w:color="auto" w:fill="E6E6E6"/>
    </w:pPr>
    <w:rPr>
      <w:rFonts w:eastAsia="Times New Roman"/>
      <w:sz w:val="24"/>
      <w:szCs w:val="24"/>
    </w:rPr>
  </w:style>
  <w:style w:type="paragraph" w:customStyle="1" w:styleId="FT12Close">
    <w:name w:val="FT12 Close"/>
    <w:rsid w:val="00A317C8"/>
    <w:pPr>
      <w:pBdr>
        <w:bottom w:val="single" w:sz="24" w:space="1" w:color="009900"/>
      </w:pBdr>
      <w:shd w:val="clear" w:color="auto" w:fill="E6E6E6"/>
    </w:pPr>
    <w:rPr>
      <w:rFonts w:eastAsia="Times New Roman"/>
      <w:sz w:val="24"/>
      <w:szCs w:val="24"/>
    </w:rPr>
  </w:style>
  <w:style w:type="paragraph" w:customStyle="1" w:styleId="FT12Open">
    <w:name w:val="FT12 Open"/>
    <w:rsid w:val="00A317C8"/>
    <w:pPr>
      <w:pBdr>
        <w:top w:val="single" w:sz="24" w:space="1" w:color="009900"/>
      </w:pBdr>
      <w:shd w:val="clear" w:color="auto" w:fill="E6E6E6"/>
    </w:pPr>
    <w:rPr>
      <w:rFonts w:eastAsia="Times New Roman"/>
      <w:sz w:val="24"/>
      <w:szCs w:val="24"/>
    </w:rPr>
  </w:style>
  <w:style w:type="paragraph" w:customStyle="1" w:styleId="FT13Close">
    <w:name w:val="FT13 Close"/>
    <w:rsid w:val="00A317C8"/>
    <w:pPr>
      <w:pBdr>
        <w:bottom w:val="single" w:sz="24" w:space="1" w:color="3333FF"/>
      </w:pBdr>
      <w:shd w:val="clear" w:color="auto" w:fill="E6E6E6"/>
    </w:pPr>
    <w:rPr>
      <w:rFonts w:eastAsia="Times New Roman"/>
      <w:sz w:val="24"/>
      <w:szCs w:val="24"/>
    </w:rPr>
  </w:style>
  <w:style w:type="paragraph" w:customStyle="1" w:styleId="FT13Open">
    <w:name w:val="FT13 Open"/>
    <w:rsid w:val="00A317C8"/>
    <w:pPr>
      <w:pBdr>
        <w:top w:val="single" w:sz="24" w:space="1" w:color="3333FF"/>
      </w:pBdr>
      <w:shd w:val="clear" w:color="auto" w:fill="E6E6E6"/>
    </w:pPr>
    <w:rPr>
      <w:rFonts w:eastAsia="Times New Roman"/>
      <w:sz w:val="24"/>
      <w:szCs w:val="24"/>
    </w:rPr>
  </w:style>
  <w:style w:type="paragraph" w:customStyle="1" w:styleId="FT14Close">
    <w:name w:val="FT14 Close"/>
    <w:rsid w:val="00A317C8"/>
    <w:pPr>
      <w:pBdr>
        <w:bottom w:val="single" w:sz="24" w:space="1" w:color="990099"/>
      </w:pBdr>
      <w:shd w:val="clear" w:color="auto" w:fill="E6E6E6"/>
    </w:pPr>
    <w:rPr>
      <w:rFonts w:eastAsia="Times New Roman"/>
      <w:sz w:val="24"/>
      <w:szCs w:val="24"/>
    </w:rPr>
  </w:style>
  <w:style w:type="paragraph" w:customStyle="1" w:styleId="FT14Open">
    <w:name w:val="FT14 Open"/>
    <w:rsid w:val="00A317C8"/>
    <w:pPr>
      <w:pBdr>
        <w:top w:val="single" w:sz="24" w:space="1" w:color="990099"/>
      </w:pBdr>
      <w:shd w:val="clear" w:color="auto" w:fill="E6E6E6"/>
    </w:pPr>
    <w:rPr>
      <w:rFonts w:eastAsia="Times New Roman"/>
      <w:sz w:val="24"/>
      <w:szCs w:val="24"/>
    </w:rPr>
  </w:style>
  <w:style w:type="paragraph" w:customStyle="1" w:styleId="FT15Close">
    <w:name w:val="FT15 Close"/>
    <w:rsid w:val="00A317C8"/>
    <w:pPr>
      <w:pBdr>
        <w:bottom w:val="single" w:sz="24" w:space="1" w:color="FF33CC"/>
      </w:pBdr>
      <w:shd w:val="clear" w:color="auto" w:fill="E6E6E6"/>
    </w:pPr>
    <w:rPr>
      <w:rFonts w:eastAsia="Times New Roman"/>
      <w:sz w:val="24"/>
      <w:szCs w:val="24"/>
    </w:rPr>
  </w:style>
  <w:style w:type="paragraph" w:customStyle="1" w:styleId="FT15Open">
    <w:name w:val="FT15 Open"/>
    <w:rsid w:val="00A317C8"/>
    <w:pPr>
      <w:pBdr>
        <w:top w:val="single" w:sz="24" w:space="1" w:color="FF33CC"/>
      </w:pBdr>
      <w:shd w:val="clear" w:color="auto" w:fill="E6E6E6"/>
    </w:pPr>
    <w:rPr>
      <w:rFonts w:eastAsia="Times New Roman"/>
      <w:sz w:val="24"/>
      <w:szCs w:val="24"/>
    </w:rPr>
  </w:style>
  <w:style w:type="paragraph" w:customStyle="1" w:styleId="FT16Close">
    <w:name w:val="FT16 Close"/>
    <w:rsid w:val="00A317C8"/>
    <w:pPr>
      <w:pBdr>
        <w:bottom w:val="single" w:sz="24" w:space="1" w:color="CC9900"/>
      </w:pBdr>
      <w:shd w:val="clear" w:color="auto" w:fill="E6E6E6"/>
    </w:pPr>
    <w:rPr>
      <w:rFonts w:eastAsia="Times New Roman"/>
      <w:sz w:val="24"/>
      <w:szCs w:val="24"/>
    </w:rPr>
  </w:style>
  <w:style w:type="paragraph" w:customStyle="1" w:styleId="FT16Open">
    <w:name w:val="FT16 Open"/>
    <w:rsid w:val="00A317C8"/>
    <w:pPr>
      <w:pBdr>
        <w:top w:val="single" w:sz="24" w:space="1" w:color="CC9900"/>
      </w:pBdr>
      <w:shd w:val="clear" w:color="auto" w:fill="E6E6E6"/>
    </w:pPr>
    <w:rPr>
      <w:rFonts w:eastAsia="Times New Roman"/>
      <w:sz w:val="24"/>
      <w:szCs w:val="24"/>
    </w:rPr>
  </w:style>
  <w:style w:type="paragraph" w:customStyle="1" w:styleId="FT17Close">
    <w:name w:val="FT17 Close"/>
    <w:rsid w:val="00A317C8"/>
    <w:pPr>
      <w:pBdr>
        <w:bottom w:val="single" w:sz="24" w:space="1" w:color="FF99FF"/>
      </w:pBdr>
      <w:shd w:val="clear" w:color="auto" w:fill="E6E6E6"/>
    </w:pPr>
    <w:rPr>
      <w:rFonts w:eastAsia="Times New Roman"/>
      <w:sz w:val="24"/>
      <w:szCs w:val="24"/>
    </w:rPr>
  </w:style>
  <w:style w:type="paragraph" w:customStyle="1" w:styleId="FT17Open">
    <w:name w:val="FT17 Open"/>
    <w:rsid w:val="00A317C8"/>
    <w:pPr>
      <w:pBdr>
        <w:top w:val="single" w:sz="24" w:space="1" w:color="FF99FF"/>
      </w:pBdr>
      <w:shd w:val="clear" w:color="auto" w:fill="E6E6E6"/>
    </w:pPr>
    <w:rPr>
      <w:rFonts w:eastAsia="Times New Roman"/>
      <w:sz w:val="24"/>
      <w:szCs w:val="24"/>
    </w:rPr>
  </w:style>
  <w:style w:type="paragraph" w:customStyle="1" w:styleId="FT18Close">
    <w:name w:val="FT18 Close"/>
    <w:rsid w:val="00A317C8"/>
    <w:pPr>
      <w:pBdr>
        <w:bottom w:val="single" w:sz="24" w:space="1" w:color="6699FF"/>
      </w:pBdr>
      <w:shd w:val="clear" w:color="auto" w:fill="E6E6E6"/>
    </w:pPr>
    <w:rPr>
      <w:rFonts w:eastAsia="Times New Roman"/>
      <w:sz w:val="24"/>
      <w:szCs w:val="24"/>
    </w:rPr>
  </w:style>
  <w:style w:type="paragraph" w:customStyle="1" w:styleId="FT18Open">
    <w:name w:val="FT18 Open"/>
    <w:rsid w:val="00A317C8"/>
    <w:pPr>
      <w:pBdr>
        <w:top w:val="single" w:sz="24" w:space="1" w:color="6699FF"/>
      </w:pBdr>
      <w:shd w:val="clear" w:color="auto" w:fill="E6E6E6"/>
    </w:pPr>
    <w:rPr>
      <w:rFonts w:eastAsia="Times New Roman"/>
      <w:sz w:val="24"/>
      <w:szCs w:val="24"/>
    </w:rPr>
  </w:style>
  <w:style w:type="paragraph" w:customStyle="1" w:styleId="FT19Close">
    <w:name w:val="FT19 Close"/>
    <w:rsid w:val="00A317C8"/>
    <w:pPr>
      <w:pBdr>
        <w:bottom w:val="single" w:sz="24" w:space="1" w:color="FF3300"/>
      </w:pBdr>
      <w:shd w:val="clear" w:color="auto" w:fill="E6E6E6"/>
    </w:pPr>
    <w:rPr>
      <w:rFonts w:eastAsia="Times New Roman"/>
      <w:sz w:val="24"/>
      <w:szCs w:val="24"/>
    </w:rPr>
  </w:style>
  <w:style w:type="paragraph" w:customStyle="1" w:styleId="FT19Open">
    <w:name w:val="FT19 Open"/>
    <w:rsid w:val="00A317C8"/>
    <w:pPr>
      <w:pBdr>
        <w:top w:val="single" w:sz="24" w:space="1" w:color="FF3300"/>
      </w:pBdr>
      <w:shd w:val="clear" w:color="auto" w:fill="E6E6E6"/>
    </w:pPr>
    <w:rPr>
      <w:rFonts w:eastAsia="Times New Roman"/>
      <w:sz w:val="24"/>
      <w:szCs w:val="24"/>
    </w:rPr>
  </w:style>
  <w:style w:type="paragraph" w:customStyle="1" w:styleId="FT2Close">
    <w:name w:val="FT2 Close"/>
    <w:rsid w:val="00A317C8"/>
    <w:pPr>
      <w:pBdr>
        <w:bottom w:val="single" w:sz="24" w:space="1" w:color="008000"/>
      </w:pBdr>
      <w:shd w:val="clear" w:color="auto" w:fill="E6E6E6"/>
    </w:pPr>
    <w:rPr>
      <w:rFonts w:eastAsia="Times New Roman"/>
      <w:sz w:val="24"/>
      <w:szCs w:val="24"/>
    </w:rPr>
  </w:style>
  <w:style w:type="paragraph" w:customStyle="1" w:styleId="FT2Open">
    <w:name w:val="FT2 Open"/>
    <w:rsid w:val="00A317C8"/>
    <w:pPr>
      <w:pBdr>
        <w:top w:val="single" w:sz="24" w:space="1" w:color="008000"/>
      </w:pBdr>
      <w:shd w:val="clear" w:color="auto" w:fill="E6E6E6"/>
    </w:pPr>
    <w:rPr>
      <w:rFonts w:eastAsia="Times New Roman"/>
      <w:sz w:val="24"/>
      <w:szCs w:val="24"/>
    </w:rPr>
  </w:style>
  <w:style w:type="paragraph" w:customStyle="1" w:styleId="FT20Close">
    <w:name w:val="FT20 Close"/>
    <w:rsid w:val="00A317C8"/>
    <w:pPr>
      <w:pBdr>
        <w:bottom w:val="single" w:sz="24" w:space="1" w:color="33CC33"/>
      </w:pBdr>
      <w:shd w:val="clear" w:color="auto" w:fill="E6E6E6"/>
    </w:pPr>
    <w:rPr>
      <w:rFonts w:eastAsia="Times New Roman"/>
      <w:sz w:val="24"/>
      <w:szCs w:val="24"/>
    </w:rPr>
  </w:style>
  <w:style w:type="paragraph" w:customStyle="1" w:styleId="FT20Open">
    <w:name w:val="FT20 Open"/>
    <w:rsid w:val="00A317C8"/>
    <w:pPr>
      <w:pBdr>
        <w:top w:val="single" w:sz="24" w:space="1" w:color="33CC33"/>
      </w:pBdr>
      <w:shd w:val="clear" w:color="auto" w:fill="E6E6E6"/>
    </w:pPr>
    <w:rPr>
      <w:rFonts w:eastAsia="Times New Roman"/>
      <w:sz w:val="24"/>
      <w:szCs w:val="24"/>
    </w:rPr>
  </w:style>
  <w:style w:type="paragraph" w:customStyle="1" w:styleId="FT21Close">
    <w:name w:val="FT21 Close"/>
    <w:rsid w:val="00A317C8"/>
    <w:pPr>
      <w:pBdr>
        <w:bottom w:val="single" w:sz="24" w:space="1" w:color="CC6600"/>
      </w:pBdr>
      <w:shd w:val="clear" w:color="auto" w:fill="E6E6E6"/>
    </w:pPr>
    <w:rPr>
      <w:rFonts w:eastAsia="Times New Roman"/>
      <w:sz w:val="24"/>
      <w:szCs w:val="24"/>
    </w:rPr>
  </w:style>
  <w:style w:type="paragraph" w:customStyle="1" w:styleId="FT21Open">
    <w:name w:val="FT21 Open"/>
    <w:rsid w:val="00A317C8"/>
    <w:pPr>
      <w:pBdr>
        <w:top w:val="single" w:sz="24" w:space="1" w:color="CC6600"/>
      </w:pBdr>
      <w:shd w:val="clear" w:color="auto" w:fill="E6E6E6"/>
    </w:pPr>
    <w:rPr>
      <w:rFonts w:eastAsia="Times New Roman"/>
      <w:sz w:val="24"/>
      <w:szCs w:val="24"/>
    </w:rPr>
  </w:style>
  <w:style w:type="paragraph" w:customStyle="1" w:styleId="FT22Close">
    <w:name w:val="FT22 Close"/>
    <w:rsid w:val="00A317C8"/>
    <w:pPr>
      <w:pBdr>
        <w:bottom w:val="single" w:sz="24" w:space="1" w:color="66FF66"/>
      </w:pBdr>
      <w:shd w:val="clear" w:color="auto" w:fill="E6E6E6"/>
    </w:pPr>
    <w:rPr>
      <w:rFonts w:eastAsia="Times New Roman"/>
      <w:sz w:val="24"/>
      <w:szCs w:val="24"/>
    </w:rPr>
  </w:style>
  <w:style w:type="paragraph" w:customStyle="1" w:styleId="FT22Open">
    <w:name w:val="FT22 Open"/>
    <w:rsid w:val="00A317C8"/>
    <w:pPr>
      <w:pBdr>
        <w:top w:val="single" w:sz="24" w:space="1" w:color="66FF66"/>
      </w:pBdr>
      <w:shd w:val="clear" w:color="auto" w:fill="E6E6E6"/>
    </w:pPr>
    <w:rPr>
      <w:rFonts w:eastAsia="Times New Roman"/>
      <w:sz w:val="24"/>
      <w:szCs w:val="24"/>
    </w:rPr>
  </w:style>
  <w:style w:type="paragraph" w:customStyle="1" w:styleId="FT23Close">
    <w:name w:val="FT23 Close"/>
    <w:rsid w:val="00A317C8"/>
    <w:pPr>
      <w:pBdr>
        <w:bottom w:val="single" w:sz="24" w:space="1" w:color="6666FF"/>
      </w:pBdr>
      <w:shd w:val="clear" w:color="auto" w:fill="E6E6E6"/>
    </w:pPr>
    <w:rPr>
      <w:rFonts w:eastAsia="Times New Roman"/>
      <w:sz w:val="24"/>
      <w:szCs w:val="24"/>
    </w:rPr>
  </w:style>
  <w:style w:type="paragraph" w:customStyle="1" w:styleId="FT23Open">
    <w:name w:val="FT23 Open"/>
    <w:rsid w:val="00A317C8"/>
    <w:pPr>
      <w:pBdr>
        <w:top w:val="single" w:sz="24" w:space="1" w:color="6666FF"/>
      </w:pBdr>
      <w:shd w:val="clear" w:color="auto" w:fill="E6E6E6"/>
    </w:pPr>
    <w:rPr>
      <w:rFonts w:eastAsia="Times New Roman"/>
      <w:sz w:val="24"/>
      <w:szCs w:val="24"/>
    </w:rPr>
  </w:style>
  <w:style w:type="paragraph" w:customStyle="1" w:styleId="FT24Close">
    <w:name w:val="FT24 Close"/>
    <w:rsid w:val="00A317C8"/>
    <w:pPr>
      <w:pBdr>
        <w:bottom w:val="single" w:sz="24" w:space="1" w:color="660066"/>
      </w:pBdr>
      <w:shd w:val="clear" w:color="auto" w:fill="E6E6E6"/>
    </w:pPr>
    <w:rPr>
      <w:rFonts w:eastAsia="Times New Roman"/>
      <w:sz w:val="24"/>
      <w:szCs w:val="24"/>
    </w:rPr>
  </w:style>
  <w:style w:type="paragraph" w:customStyle="1" w:styleId="FT24Open">
    <w:name w:val="FT24 Open"/>
    <w:rsid w:val="00A317C8"/>
    <w:pPr>
      <w:pBdr>
        <w:top w:val="single" w:sz="24" w:space="1" w:color="660066"/>
      </w:pBdr>
      <w:shd w:val="clear" w:color="auto" w:fill="E6E6E6"/>
    </w:pPr>
    <w:rPr>
      <w:rFonts w:eastAsia="Times New Roman"/>
      <w:sz w:val="24"/>
      <w:szCs w:val="24"/>
    </w:rPr>
  </w:style>
  <w:style w:type="paragraph" w:customStyle="1" w:styleId="FT25Close">
    <w:name w:val="FT25 Close"/>
    <w:rsid w:val="00A317C8"/>
    <w:pPr>
      <w:pBdr>
        <w:bottom w:val="single" w:sz="24" w:space="1" w:color="CC00FF"/>
      </w:pBdr>
      <w:shd w:val="clear" w:color="auto" w:fill="E6E6E6"/>
    </w:pPr>
    <w:rPr>
      <w:rFonts w:eastAsia="Times New Roman"/>
      <w:sz w:val="24"/>
      <w:szCs w:val="24"/>
    </w:rPr>
  </w:style>
  <w:style w:type="paragraph" w:customStyle="1" w:styleId="FT25Open">
    <w:name w:val="FT25 Open"/>
    <w:rsid w:val="00A317C8"/>
    <w:pPr>
      <w:pBdr>
        <w:top w:val="single" w:sz="24" w:space="1" w:color="CC00FF"/>
      </w:pBdr>
      <w:shd w:val="clear" w:color="auto" w:fill="E6E6E6"/>
    </w:pPr>
    <w:rPr>
      <w:rFonts w:eastAsia="Times New Roman"/>
      <w:sz w:val="24"/>
      <w:szCs w:val="24"/>
    </w:rPr>
  </w:style>
  <w:style w:type="paragraph" w:customStyle="1" w:styleId="FT26Close">
    <w:name w:val="FT26 Close"/>
    <w:rsid w:val="00A317C8"/>
    <w:pPr>
      <w:pBdr>
        <w:bottom w:val="single" w:sz="24" w:space="1" w:color="FFFF66"/>
      </w:pBdr>
      <w:shd w:val="clear" w:color="auto" w:fill="E6E6E6"/>
    </w:pPr>
    <w:rPr>
      <w:rFonts w:eastAsia="Times New Roman"/>
      <w:sz w:val="24"/>
      <w:szCs w:val="24"/>
    </w:rPr>
  </w:style>
  <w:style w:type="paragraph" w:customStyle="1" w:styleId="FT26Open">
    <w:name w:val="FT26 Open"/>
    <w:rsid w:val="00A317C8"/>
    <w:pPr>
      <w:pBdr>
        <w:top w:val="single" w:sz="24" w:space="1" w:color="FFFF66"/>
      </w:pBdr>
      <w:shd w:val="clear" w:color="auto" w:fill="E6E6E6"/>
    </w:pPr>
    <w:rPr>
      <w:rFonts w:eastAsia="Times New Roman"/>
      <w:sz w:val="24"/>
      <w:szCs w:val="24"/>
    </w:rPr>
  </w:style>
  <w:style w:type="paragraph" w:customStyle="1" w:styleId="FT27Close">
    <w:name w:val="FT27 Close"/>
    <w:rsid w:val="00A317C8"/>
    <w:pPr>
      <w:pBdr>
        <w:bottom w:val="single" w:sz="24" w:space="1" w:color="CCCCFF"/>
      </w:pBdr>
      <w:shd w:val="clear" w:color="auto" w:fill="E6E6E6"/>
    </w:pPr>
    <w:rPr>
      <w:rFonts w:eastAsia="Times New Roman"/>
      <w:sz w:val="24"/>
      <w:szCs w:val="24"/>
    </w:rPr>
  </w:style>
  <w:style w:type="paragraph" w:customStyle="1" w:styleId="FT27Open">
    <w:name w:val="FT27 Open"/>
    <w:rsid w:val="00A317C8"/>
    <w:pPr>
      <w:pBdr>
        <w:top w:val="single" w:sz="24" w:space="1" w:color="CCCCFF"/>
      </w:pBdr>
      <w:shd w:val="clear" w:color="auto" w:fill="E6E6E6"/>
    </w:pPr>
    <w:rPr>
      <w:rFonts w:eastAsia="Times New Roman"/>
      <w:sz w:val="24"/>
      <w:szCs w:val="24"/>
    </w:rPr>
  </w:style>
  <w:style w:type="paragraph" w:customStyle="1" w:styleId="FT28Close">
    <w:name w:val="FT28 Close"/>
    <w:rsid w:val="00A317C8"/>
    <w:pPr>
      <w:pBdr>
        <w:bottom w:val="single" w:sz="24" w:space="1" w:color="0066FF"/>
      </w:pBdr>
      <w:shd w:val="clear" w:color="auto" w:fill="E6E6E6"/>
    </w:pPr>
    <w:rPr>
      <w:rFonts w:eastAsia="Times New Roman"/>
      <w:sz w:val="24"/>
      <w:szCs w:val="24"/>
    </w:rPr>
  </w:style>
  <w:style w:type="paragraph" w:customStyle="1" w:styleId="FT28Open">
    <w:name w:val="FT28 Open"/>
    <w:rsid w:val="00A317C8"/>
    <w:pPr>
      <w:pBdr>
        <w:top w:val="single" w:sz="24" w:space="1" w:color="0066FF"/>
      </w:pBdr>
      <w:shd w:val="clear" w:color="auto" w:fill="E6E6E6"/>
    </w:pPr>
    <w:rPr>
      <w:rFonts w:eastAsia="Times New Roman"/>
      <w:sz w:val="24"/>
      <w:szCs w:val="24"/>
    </w:rPr>
  </w:style>
  <w:style w:type="paragraph" w:customStyle="1" w:styleId="FT29Close">
    <w:name w:val="FT29 Close"/>
    <w:rsid w:val="00A317C8"/>
    <w:pPr>
      <w:pBdr>
        <w:bottom w:val="single" w:sz="24" w:space="1" w:color="FF7C80"/>
      </w:pBdr>
      <w:shd w:val="clear" w:color="auto" w:fill="E6E6E6"/>
    </w:pPr>
    <w:rPr>
      <w:rFonts w:eastAsia="Times New Roman"/>
      <w:sz w:val="24"/>
      <w:szCs w:val="24"/>
    </w:rPr>
  </w:style>
  <w:style w:type="paragraph" w:customStyle="1" w:styleId="FT29Open">
    <w:name w:val="FT29 Open"/>
    <w:rsid w:val="00A317C8"/>
    <w:pPr>
      <w:pBdr>
        <w:top w:val="single" w:sz="24" w:space="1" w:color="FF7C80"/>
      </w:pBdr>
      <w:shd w:val="clear" w:color="auto" w:fill="E6E6E6"/>
    </w:pPr>
    <w:rPr>
      <w:rFonts w:eastAsia="Times New Roman"/>
      <w:sz w:val="24"/>
      <w:szCs w:val="24"/>
    </w:rPr>
  </w:style>
  <w:style w:type="paragraph" w:customStyle="1" w:styleId="FT3Close">
    <w:name w:val="FT3 Close"/>
    <w:rsid w:val="00A317C8"/>
    <w:pPr>
      <w:pBdr>
        <w:bottom w:val="single" w:sz="24" w:space="1" w:color="0000FF"/>
      </w:pBdr>
      <w:shd w:val="clear" w:color="auto" w:fill="E6E6E6"/>
    </w:pPr>
    <w:rPr>
      <w:rFonts w:eastAsia="Times New Roman"/>
      <w:sz w:val="24"/>
      <w:szCs w:val="24"/>
    </w:rPr>
  </w:style>
  <w:style w:type="paragraph" w:customStyle="1" w:styleId="FT3Open">
    <w:name w:val="FT3 Open"/>
    <w:rsid w:val="00A317C8"/>
    <w:pPr>
      <w:pBdr>
        <w:top w:val="single" w:sz="24" w:space="1" w:color="0000FF"/>
      </w:pBdr>
      <w:shd w:val="clear" w:color="auto" w:fill="E6E6E6"/>
    </w:pPr>
    <w:rPr>
      <w:rFonts w:eastAsia="Times New Roman"/>
      <w:sz w:val="24"/>
      <w:szCs w:val="24"/>
    </w:rPr>
  </w:style>
  <w:style w:type="paragraph" w:customStyle="1" w:styleId="FT30Close">
    <w:name w:val="FT30 Close"/>
    <w:rsid w:val="00A317C8"/>
    <w:pPr>
      <w:pBdr>
        <w:bottom w:val="single" w:sz="24" w:space="1" w:color="0000FF"/>
      </w:pBdr>
      <w:shd w:val="clear" w:color="auto" w:fill="E6E6E6"/>
    </w:pPr>
    <w:rPr>
      <w:rFonts w:eastAsia="Times New Roman"/>
      <w:sz w:val="24"/>
      <w:szCs w:val="24"/>
    </w:rPr>
  </w:style>
  <w:style w:type="paragraph" w:customStyle="1" w:styleId="FT30Open">
    <w:name w:val="FT30 Open"/>
    <w:rsid w:val="00A317C8"/>
    <w:pPr>
      <w:pBdr>
        <w:top w:val="single" w:sz="24" w:space="1" w:color="0000FF"/>
      </w:pBdr>
      <w:shd w:val="clear" w:color="auto" w:fill="E6E6E6"/>
    </w:pPr>
    <w:rPr>
      <w:rFonts w:eastAsia="Times New Roman"/>
      <w:sz w:val="24"/>
      <w:szCs w:val="24"/>
    </w:rPr>
  </w:style>
  <w:style w:type="paragraph" w:customStyle="1" w:styleId="FT4Close">
    <w:name w:val="FT4 Close"/>
    <w:rsid w:val="00A317C8"/>
    <w:pPr>
      <w:pBdr>
        <w:bottom w:val="single" w:sz="24" w:space="1" w:color="800080"/>
      </w:pBdr>
      <w:shd w:val="clear" w:color="auto" w:fill="E6E6E6"/>
    </w:pPr>
    <w:rPr>
      <w:rFonts w:eastAsia="Times New Roman"/>
      <w:sz w:val="24"/>
      <w:szCs w:val="24"/>
    </w:rPr>
  </w:style>
  <w:style w:type="paragraph" w:customStyle="1" w:styleId="FT4Open">
    <w:name w:val="FT4 Open"/>
    <w:rsid w:val="00A317C8"/>
    <w:pPr>
      <w:pBdr>
        <w:top w:val="single" w:sz="24" w:space="1" w:color="800080"/>
      </w:pBdr>
      <w:shd w:val="clear" w:color="auto" w:fill="E6E6E6"/>
    </w:pPr>
    <w:rPr>
      <w:rFonts w:eastAsia="Times New Roman"/>
      <w:sz w:val="24"/>
      <w:szCs w:val="24"/>
    </w:rPr>
  </w:style>
  <w:style w:type="paragraph" w:customStyle="1" w:styleId="FT5Close">
    <w:name w:val="FT5 Close"/>
    <w:rsid w:val="00A317C8"/>
    <w:pPr>
      <w:pBdr>
        <w:bottom w:val="single" w:sz="24" w:space="1" w:color="FF00FF"/>
      </w:pBdr>
      <w:shd w:val="clear" w:color="auto" w:fill="E6E6E6"/>
    </w:pPr>
    <w:rPr>
      <w:rFonts w:eastAsia="Times New Roman"/>
      <w:sz w:val="24"/>
      <w:szCs w:val="24"/>
    </w:rPr>
  </w:style>
  <w:style w:type="paragraph" w:customStyle="1" w:styleId="FT5Open">
    <w:name w:val="FT5 Open"/>
    <w:rsid w:val="00A317C8"/>
    <w:pPr>
      <w:pBdr>
        <w:top w:val="single" w:sz="24" w:space="1" w:color="FF00FF"/>
      </w:pBdr>
      <w:shd w:val="clear" w:color="auto" w:fill="E6E6E6"/>
    </w:pPr>
    <w:rPr>
      <w:rFonts w:eastAsia="Times New Roman"/>
      <w:sz w:val="24"/>
      <w:szCs w:val="24"/>
    </w:rPr>
  </w:style>
  <w:style w:type="paragraph" w:customStyle="1" w:styleId="FT6Close">
    <w:name w:val="FT6 Close"/>
    <w:rsid w:val="00A317C8"/>
    <w:pPr>
      <w:pBdr>
        <w:bottom w:val="single" w:sz="24" w:space="1" w:color="FFFF00"/>
      </w:pBdr>
      <w:shd w:val="clear" w:color="auto" w:fill="E6E6E6"/>
    </w:pPr>
    <w:rPr>
      <w:rFonts w:eastAsia="Times New Roman"/>
      <w:sz w:val="24"/>
      <w:szCs w:val="24"/>
    </w:rPr>
  </w:style>
  <w:style w:type="paragraph" w:customStyle="1" w:styleId="FT6Open">
    <w:name w:val="FT6 Open"/>
    <w:rsid w:val="00A317C8"/>
    <w:pPr>
      <w:pBdr>
        <w:top w:val="single" w:sz="24" w:space="1" w:color="FFFF00"/>
      </w:pBdr>
      <w:shd w:val="clear" w:color="auto" w:fill="E6E6E6"/>
    </w:pPr>
    <w:rPr>
      <w:rFonts w:eastAsia="Times New Roman"/>
      <w:sz w:val="24"/>
      <w:szCs w:val="24"/>
    </w:rPr>
  </w:style>
  <w:style w:type="paragraph" w:customStyle="1" w:styleId="FT7Close">
    <w:name w:val="FT7 Close"/>
    <w:rsid w:val="00A317C8"/>
    <w:pPr>
      <w:pBdr>
        <w:bottom w:val="single" w:sz="24" w:space="1" w:color="CC99FF"/>
      </w:pBdr>
      <w:shd w:val="clear" w:color="auto" w:fill="E6E6E6"/>
    </w:pPr>
    <w:rPr>
      <w:rFonts w:eastAsia="Times New Roman"/>
      <w:sz w:val="24"/>
      <w:szCs w:val="24"/>
    </w:rPr>
  </w:style>
  <w:style w:type="paragraph" w:customStyle="1" w:styleId="FT7Open">
    <w:name w:val="FT7 Open"/>
    <w:rsid w:val="00A317C8"/>
    <w:pPr>
      <w:pBdr>
        <w:top w:val="single" w:sz="24" w:space="1" w:color="CC99FF"/>
      </w:pBdr>
      <w:shd w:val="clear" w:color="auto" w:fill="E6E6E6"/>
    </w:pPr>
    <w:rPr>
      <w:rFonts w:eastAsia="Times New Roman"/>
      <w:sz w:val="24"/>
      <w:szCs w:val="24"/>
    </w:rPr>
  </w:style>
  <w:style w:type="paragraph" w:customStyle="1" w:styleId="FT8Close">
    <w:name w:val="FT8 Close"/>
    <w:rsid w:val="00A317C8"/>
    <w:pPr>
      <w:pBdr>
        <w:bottom w:val="single" w:sz="24" w:space="1" w:color="3366FF"/>
      </w:pBdr>
      <w:shd w:val="clear" w:color="auto" w:fill="E6E6E6"/>
    </w:pPr>
    <w:rPr>
      <w:rFonts w:eastAsia="Times New Roman"/>
      <w:sz w:val="24"/>
      <w:szCs w:val="24"/>
    </w:rPr>
  </w:style>
  <w:style w:type="paragraph" w:customStyle="1" w:styleId="FT8Open">
    <w:name w:val="FT8 Open"/>
    <w:rsid w:val="00A317C8"/>
    <w:pPr>
      <w:pBdr>
        <w:top w:val="single" w:sz="24" w:space="1" w:color="3366FF"/>
      </w:pBdr>
      <w:shd w:val="clear" w:color="auto" w:fill="E6E6E6"/>
    </w:pPr>
    <w:rPr>
      <w:rFonts w:eastAsia="Times New Roman"/>
      <w:sz w:val="24"/>
      <w:szCs w:val="24"/>
    </w:rPr>
  </w:style>
  <w:style w:type="paragraph" w:customStyle="1" w:styleId="FT9Close">
    <w:name w:val="FT9 Close"/>
    <w:rsid w:val="00A317C8"/>
    <w:pPr>
      <w:pBdr>
        <w:bottom w:val="single" w:sz="24" w:space="1" w:color="CC0000"/>
      </w:pBdr>
      <w:shd w:val="clear" w:color="auto" w:fill="E6E6E6"/>
    </w:pPr>
    <w:rPr>
      <w:rFonts w:eastAsia="Times New Roman"/>
      <w:sz w:val="24"/>
      <w:szCs w:val="24"/>
    </w:rPr>
  </w:style>
  <w:style w:type="paragraph" w:customStyle="1" w:styleId="FT9Open">
    <w:name w:val="FT9 Open"/>
    <w:rsid w:val="00A317C8"/>
    <w:pPr>
      <w:pBdr>
        <w:top w:val="single" w:sz="24" w:space="1" w:color="CC0000"/>
      </w:pBdr>
      <w:shd w:val="clear" w:color="auto" w:fill="E6E6E6"/>
    </w:pPr>
    <w:rPr>
      <w:rFonts w:eastAsia="Times New Roman"/>
      <w:sz w:val="24"/>
      <w:szCs w:val="24"/>
    </w:rPr>
  </w:style>
  <w:style w:type="paragraph" w:customStyle="1" w:styleId="FTY">
    <w:name w:val="FTY"/>
    <w:basedOn w:val="Normal"/>
    <w:rsid w:val="00A317C8"/>
    <w:pPr>
      <w:spacing w:line="480" w:lineRule="auto"/>
    </w:pPr>
    <w:rPr>
      <w:color w:val="333333"/>
      <w:sz w:val="24"/>
    </w:rPr>
  </w:style>
  <w:style w:type="paragraph" w:customStyle="1" w:styleId="FWS">
    <w:name w:val="FWS"/>
    <w:rsid w:val="00A317C8"/>
    <w:pPr>
      <w:spacing w:before="120" w:after="120"/>
      <w:ind w:firstLine="720"/>
      <w:jc w:val="right"/>
    </w:pPr>
    <w:rPr>
      <w:rFonts w:eastAsia="Times New Roman"/>
      <w:sz w:val="24"/>
      <w:szCs w:val="24"/>
      <w:lang w:val="en-GB"/>
    </w:rPr>
  </w:style>
  <w:style w:type="paragraph" w:customStyle="1" w:styleId="FWS-AFF">
    <w:name w:val="FWS-AFF"/>
    <w:rsid w:val="00A317C8"/>
    <w:pPr>
      <w:tabs>
        <w:tab w:val="left" w:pos="1862"/>
      </w:tabs>
    </w:pPr>
    <w:rPr>
      <w:rFonts w:eastAsia="Times New Roman"/>
      <w:sz w:val="24"/>
      <w:szCs w:val="24"/>
    </w:rPr>
  </w:style>
  <w:style w:type="paragraph" w:customStyle="1" w:styleId="GLT">
    <w:name w:val="GLT"/>
    <w:rsid w:val="00A317C8"/>
    <w:pPr>
      <w:spacing w:line="480" w:lineRule="auto"/>
      <w:ind w:left="720" w:hanging="720"/>
    </w:pPr>
    <w:rPr>
      <w:rFonts w:eastAsia="Times New Roman"/>
      <w:color w:val="333333"/>
      <w:sz w:val="24"/>
      <w:szCs w:val="24"/>
    </w:rPr>
  </w:style>
  <w:style w:type="paragraph" w:customStyle="1" w:styleId="H1">
    <w:name w:val="H1"/>
    <w:rsid w:val="00A317C8"/>
    <w:pPr>
      <w:spacing w:line="480" w:lineRule="auto"/>
    </w:pPr>
    <w:rPr>
      <w:rFonts w:eastAsia="Times New Roman"/>
      <w:color w:val="333399"/>
      <w:sz w:val="32"/>
      <w:szCs w:val="24"/>
    </w:rPr>
  </w:style>
  <w:style w:type="paragraph" w:customStyle="1" w:styleId="H2">
    <w:name w:val="H2"/>
    <w:rsid w:val="00A317C8"/>
    <w:pPr>
      <w:spacing w:line="480" w:lineRule="auto"/>
    </w:pPr>
    <w:rPr>
      <w:rFonts w:eastAsia="Times New Roman"/>
      <w:color w:val="008000"/>
      <w:sz w:val="30"/>
      <w:szCs w:val="24"/>
    </w:rPr>
  </w:style>
  <w:style w:type="paragraph" w:customStyle="1" w:styleId="H3">
    <w:name w:val="H3"/>
    <w:rsid w:val="00A317C8"/>
    <w:pPr>
      <w:spacing w:line="480" w:lineRule="auto"/>
    </w:pPr>
    <w:rPr>
      <w:rFonts w:eastAsia="Times New Roman"/>
      <w:color w:val="FF6600"/>
      <w:sz w:val="28"/>
      <w:szCs w:val="24"/>
    </w:rPr>
  </w:style>
  <w:style w:type="paragraph" w:customStyle="1" w:styleId="H4">
    <w:name w:val="H4"/>
    <w:rsid w:val="00A317C8"/>
    <w:pPr>
      <w:spacing w:line="480" w:lineRule="auto"/>
    </w:pPr>
    <w:rPr>
      <w:rFonts w:eastAsia="Times New Roman"/>
      <w:color w:val="800080"/>
      <w:sz w:val="26"/>
      <w:szCs w:val="24"/>
    </w:rPr>
  </w:style>
  <w:style w:type="paragraph" w:customStyle="1" w:styleId="H5">
    <w:name w:val="H5"/>
    <w:rsid w:val="00A317C8"/>
    <w:pPr>
      <w:spacing w:line="480" w:lineRule="auto"/>
    </w:pPr>
    <w:rPr>
      <w:rFonts w:eastAsia="Times New Roman"/>
      <w:color w:val="000080"/>
      <w:sz w:val="24"/>
      <w:szCs w:val="24"/>
    </w:rPr>
  </w:style>
  <w:style w:type="paragraph" w:customStyle="1" w:styleId="H6">
    <w:name w:val="H6"/>
    <w:rsid w:val="00A317C8"/>
    <w:pPr>
      <w:spacing w:line="480" w:lineRule="auto"/>
    </w:pPr>
    <w:rPr>
      <w:rFonts w:eastAsia="Times New Roman"/>
      <w:color w:val="003300"/>
      <w:sz w:val="22"/>
      <w:szCs w:val="24"/>
    </w:rPr>
  </w:style>
  <w:style w:type="paragraph" w:customStyle="1" w:styleId="Halftitle">
    <w:name w:val="Half title"/>
    <w:next w:val="Normal"/>
    <w:rsid w:val="00A317C8"/>
    <w:pPr>
      <w:pageBreakBefore/>
      <w:spacing w:before="240" w:after="240"/>
      <w:jc w:val="center"/>
    </w:pPr>
    <w:rPr>
      <w:rFonts w:eastAsia="Times New Roman"/>
      <w:b/>
      <w:sz w:val="36"/>
      <w:szCs w:val="24"/>
      <w:lang w:val="en-GB"/>
    </w:rPr>
  </w:style>
  <w:style w:type="paragraph" w:customStyle="1" w:styleId="Halftitleblurb">
    <w:name w:val="Half title blurb"/>
    <w:next w:val="Normal"/>
    <w:rsid w:val="00A317C8"/>
    <w:pPr>
      <w:spacing w:before="120" w:after="120"/>
    </w:pPr>
    <w:rPr>
      <w:rFonts w:eastAsia="Times New Roman"/>
      <w:sz w:val="24"/>
      <w:szCs w:val="24"/>
      <w:lang w:val="en-GB"/>
    </w:rPr>
  </w:style>
  <w:style w:type="paragraph" w:customStyle="1" w:styleId="HN">
    <w:name w:val="HN"/>
    <w:rsid w:val="00A317C8"/>
    <w:pPr>
      <w:spacing w:line="480" w:lineRule="auto"/>
    </w:pPr>
    <w:rPr>
      <w:rFonts w:eastAsia="Times New Roman"/>
      <w:sz w:val="24"/>
      <w:szCs w:val="24"/>
    </w:rPr>
  </w:style>
  <w:style w:type="character" w:customStyle="1" w:styleId="HOM">
    <w:name w:val="HOM"/>
    <w:rsid w:val="00A317C8"/>
    <w:rPr>
      <w:color w:val="FF6600"/>
    </w:rPr>
  </w:style>
  <w:style w:type="character" w:customStyle="1" w:styleId="HTI">
    <w:name w:val="HTI"/>
    <w:rsid w:val="00A317C8"/>
    <w:rPr>
      <w:color w:val="008000"/>
    </w:rPr>
  </w:style>
  <w:style w:type="paragraph" w:customStyle="1" w:styleId="HTPG">
    <w:name w:val="HTPG"/>
    <w:rsid w:val="00A317C8"/>
    <w:pPr>
      <w:spacing w:line="480" w:lineRule="auto"/>
    </w:pPr>
    <w:rPr>
      <w:rFonts w:eastAsia="Times New Roman"/>
      <w:sz w:val="24"/>
      <w:szCs w:val="24"/>
    </w:rPr>
  </w:style>
  <w:style w:type="character" w:customStyle="1" w:styleId="HW">
    <w:name w:val="HW"/>
    <w:rsid w:val="00A317C8"/>
    <w:rPr>
      <w:color w:val="FF0000"/>
    </w:rPr>
  </w:style>
  <w:style w:type="character" w:customStyle="1" w:styleId="IBT">
    <w:name w:val="IBT"/>
    <w:rsid w:val="00A317C8"/>
    <w:rPr>
      <w:color w:val="800080"/>
    </w:rPr>
  </w:style>
  <w:style w:type="paragraph" w:customStyle="1" w:styleId="Imprints">
    <w:name w:val="Imprints"/>
    <w:rsid w:val="00A317C8"/>
    <w:pPr>
      <w:spacing w:line="360" w:lineRule="auto"/>
    </w:pPr>
    <w:rPr>
      <w:rFonts w:eastAsia="Times New Roman"/>
      <w:sz w:val="24"/>
      <w:szCs w:val="24"/>
      <w:lang w:val="en-GB"/>
    </w:rPr>
  </w:style>
  <w:style w:type="paragraph" w:customStyle="1" w:styleId="KEQ">
    <w:name w:val="KEQ"/>
    <w:rsid w:val="00A317C8"/>
    <w:pPr>
      <w:tabs>
        <w:tab w:val="left" w:pos="1862"/>
      </w:tabs>
      <w:spacing w:line="480" w:lineRule="auto"/>
      <w:jc w:val="center"/>
    </w:pPr>
    <w:rPr>
      <w:rFonts w:eastAsia="Times New Roman"/>
      <w:sz w:val="24"/>
      <w:szCs w:val="24"/>
    </w:rPr>
  </w:style>
  <w:style w:type="character" w:customStyle="1" w:styleId="KT1">
    <w:name w:val="KT1"/>
    <w:rsid w:val="00A317C8"/>
    <w:rPr>
      <w:color w:val="FF0000"/>
    </w:rPr>
  </w:style>
  <w:style w:type="character" w:customStyle="1" w:styleId="KT2">
    <w:name w:val="KT2"/>
    <w:rsid w:val="00A317C8"/>
    <w:rPr>
      <w:color w:val="008000"/>
    </w:rPr>
  </w:style>
  <w:style w:type="character" w:customStyle="1" w:styleId="KT3">
    <w:name w:val="KT3"/>
    <w:rsid w:val="00A317C8"/>
    <w:rPr>
      <w:color w:val="0000FF"/>
    </w:rPr>
  </w:style>
  <w:style w:type="paragraph" w:customStyle="1" w:styleId="KWB">
    <w:name w:val="KW:B"/>
    <w:rsid w:val="00A317C8"/>
    <w:pPr>
      <w:spacing w:line="480" w:lineRule="auto"/>
    </w:pPr>
    <w:rPr>
      <w:rFonts w:eastAsia="Times New Roman"/>
      <w:color w:val="333399"/>
      <w:sz w:val="24"/>
      <w:szCs w:val="24"/>
    </w:rPr>
  </w:style>
  <w:style w:type="paragraph" w:customStyle="1" w:styleId="KWC">
    <w:name w:val="KW:C"/>
    <w:rsid w:val="00A317C8"/>
    <w:pPr>
      <w:spacing w:line="480" w:lineRule="auto"/>
    </w:pPr>
    <w:rPr>
      <w:rFonts w:eastAsia="Times New Roman"/>
      <w:color w:val="336699"/>
      <w:sz w:val="24"/>
      <w:szCs w:val="24"/>
    </w:rPr>
  </w:style>
  <w:style w:type="character" w:customStyle="1" w:styleId="label">
    <w:name w:val="label"/>
    <w:rsid w:val="00A317C8"/>
    <w:rPr>
      <w:rFonts w:ascii="Times New Roman" w:hAnsi="Times New Roman"/>
      <w:b/>
    </w:rPr>
  </w:style>
  <w:style w:type="paragraph" w:customStyle="1" w:styleId="LDIS">
    <w:name w:val="LDIS"/>
    <w:rsid w:val="00A317C8"/>
    <w:pPr>
      <w:spacing w:line="480" w:lineRule="auto"/>
      <w:ind w:left="720"/>
    </w:pPr>
    <w:rPr>
      <w:rFonts w:eastAsia="Times New Roman"/>
      <w:color w:val="333333"/>
      <w:sz w:val="24"/>
      <w:szCs w:val="24"/>
    </w:rPr>
  </w:style>
  <w:style w:type="paragraph" w:customStyle="1" w:styleId="LDIS-Close">
    <w:name w:val="LDIS-Close"/>
    <w:basedOn w:val="FT2Close"/>
    <w:rsid w:val="00A317C8"/>
    <w:pPr>
      <w:pBdr>
        <w:bottom w:val="dotted" w:sz="2" w:space="1" w:color="800000"/>
      </w:pBdr>
    </w:pPr>
  </w:style>
  <w:style w:type="paragraph" w:customStyle="1" w:styleId="LDIS-Open">
    <w:name w:val="LDIS-Open"/>
    <w:basedOn w:val="FT1Open"/>
    <w:rsid w:val="00A317C8"/>
    <w:pPr>
      <w:pBdr>
        <w:top w:val="dotted" w:sz="12" w:space="1" w:color="800000"/>
      </w:pBdr>
    </w:pPr>
  </w:style>
  <w:style w:type="paragraph" w:customStyle="1" w:styleId="LEXT">
    <w:name w:val="LEXT"/>
    <w:rsid w:val="00A317C8"/>
    <w:pPr>
      <w:spacing w:line="480" w:lineRule="auto"/>
      <w:ind w:left="720" w:right="720"/>
    </w:pPr>
    <w:rPr>
      <w:rFonts w:eastAsia="Times New Roman"/>
      <w:color w:val="003366"/>
      <w:sz w:val="24"/>
      <w:szCs w:val="24"/>
    </w:rPr>
  </w:style>
  <w:style w:type="paragraph" w:customStyle="1" w:styleId="LEXT-Close">
    <w:name w:val="LEXT-Close"/>
    <w:basedOn w:val="FT4Close"/>
    <w:rsid w:val="00A317C8"/>
    <w:pPr>
      <w:pBdr>
        <w:bottom w:val="dotted" w:sz="12" w:space="1" w:color="008000"/>
      </w:pBdr>
    </w:pPr>
  </w:style>
  <w:style w:type="paragraph" w:customStyle="1" w:styleId="LEXT-Open">
    <w:name w:val="LEXT-Open"/>
    <w:basedOn w:val="FT4Open"/>
    <w:rsid w:val="00A317C8"/>
    <w:pPr>
      <w:pBdr>
        <w:top w:val="dotted" w:sz="12" w:space="1" w:color="008000"/>
      </w:pBdr>
    </w:pPr>
  </w:style>
  <w:style w:type="paragraph" w:customStyle="1" w:styleId="LH">
    <w:name w:val="LH"/>
    <w:rsid w:val="00A317C8"/>
    <w:pPr>
      <w:spacing w:line="480" w:lineRule="auto"/>
      <w:ind w:left="709"/>
    </w:pPr>
    <w:rPr>
      <w:rFonts w:eastAsia="Times New Roman"/>
      <w:color w:val="993300"/>
      <w:sz w:val="28"/>
      <w:szCs w:val="24"/>
    </w:rPr>
  </w:style>
  <w:style w:type="paragraph" w:customStyle="1" w:styleId="ListCont">
    <w:name w:val="ListCont"/>
    <w:basedOn w:val="Normal"/>
    <w:rsid w:val="00A317C8"/>
    <w:pPr>
      <w:spacing w:line="480" w:lineRule="auto"/>
      <w:ind w:left="1440" w:hanging="720"/>
    </w:pPr>
    <w:rPr>
      <w:color w:val="993300"/>
      <w:sz w:val="24"/>
    </w:rPr>
  </w:style>
  <w:style w:type="paragraph" w:customStyle="1" w:styleId="LoF">
    <w:name w:val="LoF"/>
    <w:rsid w:val="00A317C8"/>
    <w:pPr>
      <w:tabs>
        <w:tab w:val="left" w:pos="1862"/>
      </w:tabs>
    </w:pPr>
    <w:rPr>
      <w:rFonts w:eastAsia="Times New Roman"/>
      <w:sz w:val="24"/>
      <w:szCs w:val="24"/>
    </w:rPr>
  </w:style>
  <w:style w:type="paragraph" w:customStyle="1" w:styleId="logo">
    <w:name w:val="logo"/>
    <w:rsid w:val="00A317C8"/>
    <w:pPr>
      <w:keepNext/>
      <w:spacing w:before="600" w:after="420"/>
      <w:jc w:val="center"/>
      <w:outlineLvl w:val="1"/>
    </w:pPr>
    <w:rPr>
      <w:rFonts w:eastAsia="Times New Roman" w:cs="Arial"/>
      <w:bCs/>
      <w:iCs/>
      <w:sz w:val="24"/>
      <w:szCs w:val="28"/>
      <w:lang w:val="en-GB"/>
    </w:rPr>
  </w:style>
  <w:style w:type="paragraph" w:customStyle="1" w:styleId="MCL">
    <w:name w:val="MCL"/>
    <w:rsid w:val="00A317C8"/>
    <w:pPr>
      <w:tabs>
        <w:tab w:val="left" w:pos="2835"/>
      </w:tabs>
      <w:spacing w:line="480" w:lineRule="auto"/>
      <w:ind w:left="2835" w:hanging="2115"/>
    </w:pPr>
    <w:rPr>
      <w:rFonts w:eastAsia="Times New Roman"/>
      <w:color w:val="993300"/>
      <w:sz w:val="24"/>
      <w:szCs w:val="24"/>
    </w:rPr>
  </w:style>
  <w:style w:type="paragraph" w:customStyle="1" w:styleId="MN">
    <w:name w:val="MN"/>
    <w:rsid w:val="00A317C8"/>
    <w:pPr>
      <w:spacing w:line="480" w:lineRule="auto"/>
    </w:pPr>
    <w:rPr>
      <w:rFonts w:eastAsia="Times New Roman"/>
      <w:sz w:val="24"/>
      <w:szCs w:val="26"/>
    </w:rPr>
  </w:style>
  <w:style w:type="paragraph" w:customStyle="1" w:styleId="N">
    <w:name w:val="N"/>
    <w:rsid w:val="00A317C8"/>
    <w:pPr>
      <w:spacing w:line="480" w:lineRule="auto"/>
      <w:ind w:left="720" w:hanging="720"/>
    </w:pPr>
    <w:rPr>
      <w:rFonts w:eastAsia="Times New Roman"/>
      <w:sz w:val="24"/>
      <w:szCs w:val="24"/>
    </w:rPr>
  </w:style>
  <w:style w:type="paragraph" w:customStyle="1" w:styleId="N1">
    <w:name w:val="N1"/>
    <w:rsid w:val="00A317C8"/>
    <w:pPr>
      <w:spacing w:line="480" w:lineRule="auto"/>
    </w:pPr>
    <w:rPr>
      <w:rFonts w:eastAsia="Times New Roman"/>
      <w:color w:val="333399"/>
      <w:sz w:val="28"/>
      <w:szCs w:val="24"/>
    </w:rPr>
  </w:style>
  <w:style w:type="paragraph" w:customStyle="1" w:styleId="N2">
    <w:name w:val="N2"/>
    <w:rsid w:val="00A317C8"/>
    <w:pPr>
      <w:spacing w:line="480" w:lineRule="auto"/>
    </w:pPr>
    <w:rPr>
      <w:rFonts w:eastAsia="Times New Roman"/>
      <w:color w:val="008000"/>
      <w:sz w:val="26"/>
      <w:szCs w:val="24"/>
    </w:rPr>
  </w:style>
  <w:style w:type="paragraph" w:customStyle="1" w:styleId="Newelementclose">
    <w:name w:val="New element close"/>
    <w:basedOn w:val="FT1Close"/>
    <w:rsid w:val="00A317C8"/>
    <w:pPr>
      <w:pBdr>
        <w:bottom w:val="dashSmallGap" w:sz="12" w:space="1" w:color="800000"/>
      </w:pBdr>
    </w:pPr>
  </w:style>
  <w:style w:type="paragraph" w:customStyle="1" w:styleId="Newelementopen">
    <w:name w:val="New element open"/>
    <w:basedOn w:val="FT1Open"/>
    <w:rsid w:val="00A317C8"/>
    <w:pPr>
      <w:pBdr>
        <w:top w:val="dashSmallGap" w:sz="12" w:space="1" w:color="800000"/>
      </w:pBdr>
    </w:pPr>
  </w:style>
  <w:style w:type="paragraph" w:customStyle="1" w:styleId="NL">
    <w:name w:val="NL"/>
    <w:rsid w:val="00A317C8"/>
    <w:pPr>
      <w:spacing w:line="480" w:lineRule="auto"/>
      <w:ind w:left="1440" w:hanging="720"/>
    </w:pPr>
    <w:rPr>
      <w:rFonts w:eastAsia="Times New Roman"/>
      <w:color w:val="993300"/>
      <w:sz w:val="24"/>
      <w:szCs w:val="24"/>
    </w:rPr>
  </w:style>
  <w:style w:type="paragraph" w:customStyle="1" w:styleId="NL1">
    <w:name w:val="NL1"/>
    <w:rsid w:val="00A317C8"/>
    <w:pPr>
      <w:spacing w:line="480" w:lineRule="auto"/>
      <w:ind w:left="2138" w:hanging="720"/>
    </w:pPr>
    <w:rPr>
      <w:rFonts w:eastAsia="Times New Roman"/>
      <w:color w:val="993300"/>
      <w:sz w:val="24"/>
      <w:szCs w:val="24"/>
    </w:rPr>
  </w:style>
  <w:style w:type="paragraph" w:customStyle="1" w:styleId="NL2">
    <w:name w:val="NL2"/>
    <w:rsid w:val="00A317C8"/>
    <w:pPr>
      <w:spacing w:line="360" w:lineRule="auto"/>
      <w:ind w:left="2736" w:hanging="720"/>
    </w:pPr>
    <w:rPr>
      <w:rFonts w:eastAsia="Times New Roman"/>
      <w:color w:val="993300"/>
      <w:sz w:val="24"/>
      <w:szCs w:val="24"/>
    </w:rPr>
  </w:style>
  <w:style w:type="paragraph" w:customStyle="1" w:styleId="NL3">
    <w:name w:val="NL3"/>
    <w:rsid w:val="00A317C8"/>
    <w:pPr>
      <w:spacing w:line="480" w:lineRule="auto"/>
      <w:ind w:left="3312" w:hanging="720"/>
    </w:pPr>
    <w:rPr>
      <w:rFonts w:eastAsia="Times New Roman"/>
      <w:color w:val="993300"/>
      <w:sz w:val="24"/>
      <w:szCs w:val="24"/>
    </w:rPr>
  </w:style>
  <w:style w:type="paragraph" w:customStyle="1" w:styleId="NL4">
    <w:name w:val="NL4"/>
    <w:rsid w:val="00A317C8"/>
    <w:pPr>
      <w:spacing w:line="480" w:lineRule="auto"/>
      <w:ind w:left="3888" w:hanging="720"/>
    </w:pPr>
    <w:rPr>
      <w:rFonts w:eastAsia="Times New Roman"/>
      <w:color w:val="993300"/>
      <w:sz w:val="24"/>
      <w:szCs w:val="24"/>
    </w:rPr>
  </w:style>
  <w:style w:type="paragraph" w:customStyle="1" w:styleId="NP">
    <w:name w:val="NP"/>
    <w:rsid w:val="00A317C8"/>
    <w:pPr>
      <w:spacing w:line="480" w:lineRule="auto"/>
      <w:ind w:firstLine="720"/>
    </w:pPr>
    <w:rPr>
      <w:rFonts w:eastAsia="Times New Roman"/>
      <w:color w:val="993300"/>
      <w:sz w:val="24"/>
    </w:rPr>
  </w:style>
  <w:style w:type="character" w:customStyle="1" w:styleId="OCC">
    <w:name w:val="OCC"/>
    <w:rsid w:val="00A317C8"/>
    <w:rPr>
      <w:color w:val="CC99FF"/>
    </w:rPr>
  </w:style>
  <w:style w:type="paragraph" w:customStyle="1" w:styleId="OTL">
    <w:name w:val="OTL"/>
    <w:rsid w:val="00A317C8"/>
    <w:pPr>
      <w:spacing w:line="480" w:lineRule="auto"/>
      <w:ind w:left="720"/>
    </w:pPr>
    <w:rPr>
      <w:rFonts w:eastAsia="Times New Roman"/>
      <w:color w:val="333333"/>
      <w:sz w:val="24"/>
      <w:szCs w:val="24"/>
    </w:rPr>
  </w:style>
  <w:style w:type="paragraph" w:customStyle="1" w:styleId="P">
    <w:name w:val="P"/>
    <w:rsid w:val="00A317C8"/>
    <w:pPr>
      <w:spacing w:line="480" w:lineRule="auto"/>
    </w:pPr>
    <w:rPr>
      <w:rFonts w:eastAsia="Times New Roman"/>
      <w:sz w:val="24"/>
      <w:szCs w:val="24"/>
    </w:rPr>
  </w:style>
  <w:style w:type="paragraph" w:customStyle="1" w:styleId="PA">
    <w:name w:val="PA"/>
    <w:rsid w:val="00A317C8"/>
    <w:pPr>
      <w:spacing w:line="480" w:lineRule="auto"/>
    </w:pPr>
    <w:rPr>
      <w:rFonts w:eastAsia="Times New Roman"/>
      <w:sz w:val="24"/>
      <w:szCs w:val="24"/>
    </w:rPr>
  </w:style>
  <w:style w:type="paragraph" w:customStyle="1" w:styleId="P-ALT">
    <w:name w:val="P-ALT"/>
    <w:rsid w:val="00A317C8"/>
    <w:pPr>
      <w:spacing w:line="480" w:lineRule="auto"/>
    </w:pPr>
    <w:rPr>
      <w:rFonts w:eastAsia="Times New Roman"/>
      <w:color w:val="333333"/>
      <w:sz w:val="24"/>
      <w:szCs w:val="24"/>
    </w:rPr>
  </w:style>
  <w:style w:type="paragraph" w:customStyle="1" w:styleId="PEPI">
    <w:name w:val="PEPI"/>
    <w:rsid w:val="00A317C8"/>
    <w:pPr>
      <w:spacing w:line="480" w:lineRule="auto"/>
      <w:ind w:left="720" w:right="720"/>
    </w:pPr>
    <w:rPr>
      <w:rFonts w:eastAsia="Times New Roman"/>
      <w:color w:val="003366"/>
      <w:sz w:val="24"/>
      <w:szCs w:val="24"/>
    </w:rPr>
  </w:style>
  <w:style w:type="paragraph" w:customStyle="1" w:styleId="PEPI-S">
    <w:name w:val="PEPI-S"/>
    <w:rsid w:val="00A317C8"/>
    <w:pPr>
      <w:spacing w:line="480" w:lineRule="auto"/>
      <w:ind w:left="720" w:right="720"/>
      <w:jc w:val="right"/>
    </w:pPr>
    <w:rPr>
      <w:rFonts w:eastAsia="Times New Roman"/>
      <w:color w:val="003366"/>
      <w:sz w:val="24"/>
      <w:szCs w:val="24"/>
    </w:rPr>
  </w:style>
  <w:style w:type="character" w:customStyle="1" w:styleId="PEPI-SChar">
    <w:name w:val="PEPI-S Char"/>
    <w:rsid w:val="00A317C8"/>
    <w:rPr>
      <w:rFonts w:ascii="Times New Roman" w:hAnsi="Times New Roman"/>
      <w:color w:val="333300"/>
      <w:sz w:val="24"/>
    </w:rPr>
  </w:style>
  <w:style w:type="paragraph" w:customStyle="1" w:styleId="PI">
    <w:name w:val="PI"/>
    <w:rsid w:val="00A317C8"/>
    <w:pPr>
      <w:spacing w:line="480" w:lineRule="auto"/>
      <w:ind w:firstLine="720"/>
    </w:pPr>
    <w:rPr>
      <w:rFonts w:eastAsia="Times New Roman"/>
      <w:sz w:val="24"/>
      <w:szCs w:val="24"/>
    </w:rPr>
  </w:style>
  <w:style w:type="paragraph" w:customStyle="1" w:styleId="PI-ALT">
    <w:name w:val="PI-ALT"/>
    <w:rsid w:val="00A317C8"/>
    <w:pPr>
      <w:spacing w:line="480" w:lineRule="auto"/>
      <w:ind w:firstLine="720"/>
    </w:pPr>
    <w:rPr>
      <w:rFonts w:eastAsia="Times New Roman"/>
      <w:color w:val="333333"/>
      <w:sz w:val="24"/>
      <w:szCs w:val="24"/>
    </w:rPr>
  </w:style>
  <w:style w:type="paragraph" w:customStyle="1" w:styleId="PMI">
    <w:name w:val="PMI"/>
    <w:rsid w:val="00A317C8"/>
    <w:pPr>
      <w:pBdr>
        <w:top w:val="single" w:sz="4" w:space="1" w:color="auto"/>
        <w:left w:val="single" w:sz="4" w:space="4" w:color="auto"/>
        <w:bottom w:val="single" w:sz="4" w:space="1" w:color="auto"/>
        <w:right w:val="single" w:sz="4" w:space="4" w:color="auto"/>
      </w:pBdr>
      <w:shd w:val="clear" w:color="auto" w:fill="FFFF99"/>
      <w:spacing w:line="360" w:lineRule="auto"/>
      <w:ind w:firstLine="720"/>
      <w:jc w:val="center"/>
    </w:pPr>
    <w:rPr>
      <w:rFonts w:eastAsia="Times New Roman"/>
      <w:sz w:val="24"/>
      <w:szCs w:val="24"/>
    </w:rPr>
  </w:style>
  <w:style w:type="character" w:customStyle="1" w:styleId="PMIChar">
    <w:name w:val="PMI Char"/>
    <w:rsid w:val="00A317C8"/>
    <w:rPr>
      <w:rFonts w:ascii="Times New Roman" w:hAnsi="Times New Roman"/>
      <w:color w:val="333300"/>
      <w:sz w:val="24"/>
      <w:bdr w:val="single" w:sz="4" w:space="0" w:color="auto"/>
      <w:shd w:val="clear" w:color="auto" w:fill="FFFF99"/>
    </w:rPr>
  </w:style>
  <w:style w:type="paragraph" w:customStyle="1" w:styleId="PN">
    <w:name w:val="PN"/>
    <w:rsid w:val="00A317C8"/>
    <w:pPr>
      <w:spacing w:line="480" w:lineRule="auto"/>
    </w:pPr>
    <w:rPr>
      <w:rFonts w:eastAsia="Times New Roman"/>
      <w:color w:val="333399"/>
      <w:sz w:val="32"/>
      <w:szCs w:val="24"/>
    </w:rPr>
  </w:style>
  <w:style w:type="paragraph" w:customStyle="1" w:styleId="POS">
    <w:name w:val="POS"/>
    <w:rsid w:val="00A317C8"/>
    <w:pPr>
      <w:spacing w:line="480" w:lineRule="auto"/>
      <w:ind w:left="720" w:right="720"/>
    </w:pPr>
    <w:rPr>
      <w:rFonts w:eastAsia="Times New Roman"/>
      <w:color w:val="003366"/>
      <w:sz w:val="24"/>
      <w:szCs w:val="24"/>
    </w:rPr>
  </w:style>
  <w:style w:type="paragraph" w:customStyle="1" w:styleId="PQ">
    <w:name w:val="PQ"/>
    <w:rsid w:val="00A317C8"/>
    <w:pPr>
      <w:spacing w:line="480" w:lineRule="auto"/>
      <w:ind w:left="720"/>
    </w:pPr>
    <w:rPr>
      <w:rFonts w:eastAsia="Times New Roman"/>
      <w:color w:val="003366"/>
      <w:sz w:val="24"/>
      <w:szCs w:val="24"/>
    </w:rPr>
  </w:style>
  <w:style w:type="paragraph" w:customStyle="1" w:styleId="PQS">
    <w:name w:val="PQS"/>
    <w:rsid w:val="00A317C8"/>
    <w:pPr>
      <w:spacing w:line="480" w:lineRule="auto"/>
      <w:ind w:left="720" w:right="720"/>
      <w:jc w:val="right"/>
    </w:pPr>
    <w:rPr>
      <w:rFonts w:eastAsia="Times New Roman"/>
      <w:color w:val="003366"/>
      <w:sz w:val="24"/>
      <w:szCs w:val="24"/>
    </w:rPr>
  </w:style>
  <w:style w:type="paragraph" w:customStyle="1" w:styleId="PRE-AU">
    <w:name w:val="PRE-AU"/>
    <w:rsid w:val="00A317C8"/>
    <w:pPr>
      <w:spacing w:before="120" w:after="120"/>
      <w:ind w:firstLine="720"/>
      <w:jc w:val="right"/>
    </w:pPr>
    <w:rPr>
      <w:rFonts w:eastAsia="Times New Roman"/>
      <w:sz w:val="24"/>
      <w:szCs w:val="24"/>
      <w:lang w:val="en-GB"/>
    </w:rPr>
  </w:style>
  <w:style w:type="paragraph" w:customStyle="1" w:styleId="PRE-AU-AFF">
    <w:name w:val="PRE-AU-AFF"/>
    <w:rsid w:val="00A317C8"/>
    <w:pPr>
      <w:tabs>
        <w:tab w:val="left" w:pos="1862"/>
      </w:tabs>
    </w:pPr>
    <w:rPr>
      <w:rFonts w:eastAsia="Times New Roman"/>
      <w:color w:val="3366FF"/>
      <w:sz w:val="24"/>
      <w:szCs w:val="24"/>
    </w:rPr>
  </w:style>
  <w:style w:type="paragraph" w:customStyle="1" w:styleId="PRF">
    <w:name w:val="PRF"/>
    <w:rsid w:val="00A317C8"/>
    <w:pPr>
      <w:spacing w:line="480" w:lineRule="auto"/>
      <w:ind w:left="720" w:hanging="720"/>
    </w:pPr>
    <w:rPr>
      <w:rFonts w:eastAsia="Times New Roman"/>
      <w:color w:val="333333"/>
      <w:sz w:val="24"/>
      <w:szCs w:val="24"/>
    </w:rPr>
  </w:style>
  <w:style w:type="character" w:customStyle="1" w:styleId="PRO">
    <w:name w:val="PRO"/>
    <w:rsid w:val="00A317C8"/>
    <w:rPr>
      <w:color w:val="00CCFF"/>
    </w:rPr>
  </w:style>
  <w:style w:type="paragraph" w:customStyle="1" w:styleId="PROB">
    <w:name w:val="PROB"/>
    <w:rsid w:val="00A317C8"/>
    <w:pPr>
      <w:spacing w:line="480" w:lineRule="auto"/>
    </w:pPr>
    <w:rPr>
      <w:rFonts w:eastAsia="Times New Roman"/>
      <w:color w:val="333333"/>
      <w:sz w:val="24"/>
      <w:szCs w:val="24"/>
    </w:rPr>
  </w:style>
  <w:style w:type="paragraph" w:customStyle="1" w:styleId="PST">
    <w:name w:val="PST"/>
    <w:rsid w:val="00A317C8"/>
    <w:pPr>
      <w:spacing w:line="480" w:lineRule="auto"/>
    </w:pPr>
    <w:rPr>
      <w:rFonts w:eastAsia="Times New Roman"/>
      <w:color w:val="333399"/>
      <w:sz w:val="26"/>
      <w:szCs w:val="24"/>
    </w:rPr>
  </w:style>
  <w:style w:type="paragraph" w:customStyle="1" w:styleId="PT">
    <w:name w:val="PT"/>
    <w:rsid w:val="00A317C8"/>
    <w:pPr>
      <w:spacing w:line="480" w:lineRule="auto"/>
    </w:pPr>
    <w:rPr>
      <w:rFonts w:eastAsia="Times New Roman"/>
      <w:color w:val="333399"/>
      <w:sz w:val="32"/>
      <w:szCs w:val="24"/>
    </w:rPr>
  </w:style>
  <w:style w:type="paragraph" w:customStyle="1" w:styleId="PTBMBIB">
    <w:name w:val="PTBM:BIB"/>
    <w:rsid w:val="00A317C8"/>
    <w:pPr>
      <w:spacing w:line="480" w:lineRule="auto"/>
    </w:pPr>
    <w:rPr>
      <w:rFonts w:eastAsia="Times New Roman"/>
      <w:color w:val="333399"/>
      <w:sz w:val="32"/>
      <w:szCs w:val="22"/>
    </w:rPr>
  </w:style>
  <w:style w:type="paragraph" w:customStyle="1" w:styleId="PTBMCHR">
    <w:name w:val="PTBM:CHR"/>
    <w:rsid w:val="00A317C8"/>
    <w:pPr>
      <w:spacing w:line="480" w:lineRule="auto"/>
    </w:pPr>
    <w:rPr>
      <w:rFonts w:eastAsia="Times New Roman"/>
      <w:color w:val="333399"/>
      <w:sz w:val="32"/>
      <w:szCs w:val="22"/>
    </w:rPr>
  </w:style>
  <w:style w:type="paragraph" w:customStyle="1" w:styleId="PTBMENDN">
    <w:name w:val="PTBM:ENDN"/>
    <w:rsid w:val="00A317C8"/>
    <w:pPr>
      <w:spacing w:line="480" w:lineRule="auto"/>
    </w:pPr>
    <w:rPr>
      <w:rFonts w:eastAsia="Times New Roman"/>
      <w:color w:val="333399"/>
      <w:sz w:val="32"/>
      <w:szCs w:val="22"/>
    </w:rPr>
  </w:style>
  <w:style w:type="paragraph" w:customStyle="1" w:styleId="PTBMOTH">
    <w:name w:val="PTBM:OTH"/>
    <w:rsid w:val="00A317C8"/>
    <w:pPr>
      <w:spacing w:line="480" w:lineRule="auto"/>
    </w:pPr>
    <w:rPr>
      <w:rFonts w:eastAsia="Times New Roman"/>
      <w:color w:val="333399"/>
      <w:sz w:val="32"/>
      <w:szCs w:val="22"/>
    </w:rPr>
  </w:style>
  <w:style w:type="paragraph" w:customStyle="1" w:styleId="PTCONT1">
    <w:name w:val="PTCONT1"/>
    <w:rsid w:val="00A317C8"/>
    <w:pPr>
      <w:spacing w:line="480" w:lineRule="auto"/>
    </w:pPr>
    <w:rPr>
      <w:rFonts w:eastAsia="Times New Roman"/>
      <w:sz w:val="24"/>
      <w:szCs w:val="24"/>
    </w:rPr>
  </w:style>
  <w:style w:type="paragraph" w:customStyle="1" w:styleId="PTCONT2">
    <w:name w:val="PTCONT2"/>
    <w:rsid w:val="00A317C8"/>
    <w:pPr>
      <w:spacing w:line="480" w:lineRule="auto"/>
      <w:ind w:left="720"/>
    </w:pPr>
    <w:rPr>
      <w:rFonts w:eastAsia="Times New Roman"/>
      <w:sz w:val="24"/>
      <w:szCs w:val="24"/>
    </w:rPr>
  </w:style>
  <w:style w:type="paragraph" w:customStyle="1" w:styleId="PTCONT3">
    <w:name w:val="PTCONT3"/>
    <w:rsid w:val="00A317C8"/>
    <w:pPr>
      <w:spacing w:line="480" w:lineRule="auto"/>
      <w:ind w:left="1440"/>
    </w:pPr>
    <w:rPr>
      <w:rFonts w:eastAsia="Times New Roman"/>
      <w:sz w:val="24"/>
      <w:szCs w:val="24"/>
    </w:rPr>
  </w:style>
  <w:style w:type="paragraph" w:customStyle="1" w:styleId="PTX">
    <w:name w:val="PTX"/>
    <w:rsid w:val="00A317C8"/>
    <w:pPr>
      <w:spacing w:line="480" w:lineRule="auto"/>
    </w:pPr>
    <w:rPr>
      <w:rFonts w:eastAsia="Times New Roman"/>
      <w:sz w:val="24"/>
      <w:szCs w:val="24"/>
    </w:rPr>
  </w:style>
  <w:style w:type="paragraph" w:customStyle="1" w:styleId="PY">
    <w:name w:val="PY"/>
    <w:rsid w:val="00A317C8"/>
    <w:pPr>
      <w:spacing w:line="480" w:lineRule="auto"/>
      <w:ind w:left="720" w:right="720"/>
    </w:pPr>
    <w:rPr>
      <w:rFonts w:eastAsia="Times New Roman"/>
      <w:color w:val="003366"/>
      <w:sz w:val="24"/>
      <w:szCs w:val="24"/>
    </w:rPr>
  </w:style>
  <w:style w:type="paragraph" w:customStyle="1" w:styleId="PYEPI">
    <w:name w:val="PYEPI"/>
    <w:rsid w:val="00A317C8"/>
    <w:pPr>
      <w:spacing w:line="480" w:lineRule="auto"/>
      <w:ind w:left="720" w:right="720"/>
    </w:pPr>
    <w:rPr>
      <w:rFonts w:eastAsia="Times New Roman"/>
      <w:color w:val="003366"/>
      <w:sz w:val="24"/>
      <w:szCs w:val="24"/>
    </w:rPr>
  </w:style>
  <w:style w:type="paragraph" w:customStyle="1" w:styleId="PYEPI-S">
    <w:name w:val="PYEPI-S"/>
    <w:rsid w:val="00A317C8"/>
    <w:pPr>
      <w:spacing w:line="480" w:lineRule="auto"/>
      <w:ind w:left="720" w:right="720"/>
      <w:jc w:val="right"/>
    </w:pPr>
    <w:rPr>
      <w:rFonts w:eastAsia="Times New Roman"/>
      <w:color w:val="003366"/>
      <w:sz w:val="24"/>
      <w:szCs w:val="24"/>
    </w:rPr>
  </w:style>
  <w:style w:type="character" w:customStyle="1" w:styleId="PYEPI-SChar">
    <w:name w:val="PYEPI-S Char"/>
    <w:rsid w:val="00A317C8"/>
    <w:rPr>
      <w:rFonts w:ascii="Times New Roman" w:hAnsi="Times New Roman"/>
      <w:color w:val="333300"/>
      <w:sz w:val="24"/>
    </w:rPr>
  </w:style>
  <w:style w:type="paragraph" w:customStyle="1" w:styleId="PY-S">
    <w:name w:val="PY-S"/>
    <w:basedOn w:val="PY"/>
    <w:rsid w:val="00A317C8"/>
    <w:pPr>
      <w:jc w:val="right"/>
    </w:pPr>
    <w:rPr>
      <w:color w:val="auto"/>
    </w:rPr>
  </w:style>
  <w:style w:type="paragraph" w:customStyle="1" w:styleId="PYT">
    <w:name w:val="PYT"/>
    <w:rsid w:val="00A317C8"/>
    <w:pPr>
      <w:spacing w:line="480" w:lineRule="auto"/>
      <w:ind w:left="720" w:right="720"/>
    </w:pPr>
    <w:rPr>
      <w:rFonts w:eastAsia="Times New Roman"/>
      <w:color w:val="003366"/>
      <w:sz w:val="28"/>
      <w:szCs w:val="24"/>
    </w:rPr>
  </w:style>
  <w:style w:type="paragraph" w:customStyle="1" w:styleId="PYTXT">
    <w:name w:val="PYTXT"/>
    <w:rsid w:val="00A317C8"/>
    <w:pPr>
      <w:spacing w:line="480" w:lineRule="auto"/>
      <w:ind w:left="720" w:right="720"/>
    </w:pPr>
    <w:rPr>
      <w:rFonts w:eastAsia="Times New Roman"/>
      <w:sz w:val="24"/>
      <w:szCs w:val="24"/>
    </w:rPr>
  </w:style>
  <w:style w:type="paragraph" w:customStyle="1" w:styleId="QEMQ">
    <w:name w:val="Q:EMQ"/>
    <w:rsid w:val="00A317C8"/>
    <w:pPr>
      <w:spacing w:line="480" w:lineRule="auto"/>
    </w:pPr>
    <w:rPr>
      <w:rFonts w:eastAsia="Times New Roman"/>
      <w:color w:val="808000"/>
      <w:sz w:val="24"/>
      <w:szCs w:val="24"/>
    </w:rPr>
  </w:style>
  <w:style w:type="paragraph" w:customStyle="1" w:styleId="QSBA">
    <w:name w:val="Q:SBA"/>
    <w:rsid w:val="00A317C8"/>
    <w:pPr>
      <w:spacing w:line="480" w:lineRule="auto"/>
    </w:pPr>
    <w:rPr>
      <w:rFonts w:eastAsia="Times New Roman"/>
      <w:color w:val="008080"/>
      <w:sz w:val="24"/>
      <w:szCs w:val="24"/>
    </w:rPr>
  </w:style>
  <w:style w:type="paragraph" w:customStyle="1" w:styleId="QTF">
    <w:name w:val="Q:TF"/>
    <w:rsid w:val="00A317C8"/>
    <w:pPr>
      <w:spacing w:line="480" w:lineRule="auto"/>
    </w:pPr>
    <w:rPr>
      <w:rFonts w:eastAsia="Times New Roman"/>
      <w:color w:val="008000"/>
      <w:sz w:val="24"/>
      <w:szCs w:val="24"/>
    </w:rPr>
  </w:style>
  <w:style w:type="paragraph" w:customStyle="1" w:styleId="Q-Close">
    <w:name w:val="Q-Close"/>
    <w:rsid w:val="00A317C8"/>
    <w:pPr>
      <w:pBdr>
        <w:bottom w:val="dotted" w:sz="4" w:space="1" w:color="FF99CC"/>
      </w:pBdr>
      <w:shd w:val="clear" w:color="auto" w:fill="F3F3F3"/>
    </w:pPr>
    <w:rPr>
      <w:rFonts w:eastAsia="Times New Roman"/>
      <w:sz w:val="24"/>
      <w:szCs w:val="24"/>
    </w:rPr>
  </w:style>
  <w:style w:type="paragraph" w:customStyle="1" w:styleId="Q-Open">
    <w:name w:val="Q-Open"/>
    <w:rsid w:val="00A317C8"/>
    <w:pPr>
      <w:pBdr>
        <w:top w:val="dotted" w:sz="4" w:space="1" w:color="FF99CC"/>
      </w:pBdr>
      <w:shd w:val="clear" w:color="auto" w:fill="F3F3F3"/>
    </w:pPr>
    <w:rPr>
      <w:rFonts w:eastAsia="Times New Roman"/>
      <w:sz w:val="24"/>
      <w:szCs w:val="24"/>
    </w:rPr>
  </w:style>
  <w:style w:type="paragraph" w:customStyle="1" w:styleId="R1">
    <w:name w:val="R1"/>
    <w:rsid w:val="00A317C8"/>
    <w:pPr>
      <w:spacing w:line="480" w:lineRule="auto"/>
    </w:pPr>
    <w:rPr>
      <w:rFonts w:eastAsia="Times New Roman"/>
      <w:color w:val="333399"/>
      <w:sz w:val="24"/>
      <w:szCs w:val="24"/>
    </w:rPr>
  </w:style>
  <w:style w:type="paragraph" w:customStyle="1" w:styleId="R2">
    <w:name w:val="R2"/>
    <w:rsid w:val="00A317C8"/>
    <w:pPr>
      <w:spacing w:line="480" w:lineRule="auto"/>
    </w:pPr>
    <w:rPr>
      <w:rFonts w:eastAsia="Times New Roman"/>
      <w:color w:val="008000"/>
      <w:sz w:val="24"/>
      <w:szCs w:val="24"/>
    </w:rPr>
  </w:style>
  <w:style w:type="paragraph" w:customStyle="1" w:styleId="RA">
    <w:name w:val="RA"/>
    <w:basedOn w:val="Normal"/>
    <w:rsid w:val="00A317C8"/>
    <w:pPr>
      <w:spacing w:line="480" w:lineRule="auto"/>
    </w:pPr>
    <w:rPr>
      <w:color w:val="993300"/>
    </w:rPr>
  </w:style>
  <w:style w:type="paragraph" w:customStyle="1" w:styleId="RD1">
    <w:name w:val="RD1"/>
    <w:basedOn w:val="Normal"/>
    <w:rsid w:val="00A317C8"/>
    <w:pPr>
      <w:spacing w:line="480" w:lineRule="auto"/>
    </w:pPr>
    <w:rPr>
      <w:sz w:val="24"/>
    </w:rPr>
  </w:style>
  <w:style w:type="paragraph" w:customStyle="1" w:styleId="RD2">
    <w:name w:val="RD2"/>
    <w:basedOn w:val="Normal"/>
    <w:rsid w:val="00A317C8"/>
    <w:pPr>
      <w:spacing w:line="480" w:lineRule="auto"/>
    </w:pPr>
    <w:rPr>
      <w:sz w:val="24"/>
    </w:rPr>
  </w:style>
  <w:style w:type="paragraph" w:customStyle="1" w:styleId="RD3">
    <w:name w:val="RD3"/>
    <w:rsid w:val="00A317C8"/>
    <w:pPr>
      <w:spacing w:line="480" w:lineRule="auto"/>
    </w:pPr>
    <w:rPr>
      <w:rFonts w:eastAsia="Times New Roman"/>
      <w:sz w:val="24"/>
      <w:szCs w:val="24"/>
    </w:rPr>
  </w:style>
  <w:style w:type="paragraph" w:customStyle="1" w:styleId="REF">
    <w:name w:val="REF"/>
    <w:rsid w:val="00A317C8"/>
    <w:pPr>
      <w:shd w:val="clear" w:color="auto" w:fill="CCCCFF"/>
      <w:spacing w:line="480" w:lineRule="auto"/>
      <w:ind w:left="720" w:hanging="720"/>
    </w:pPr>
    <w:rPr>
      <w:rFonts w:eastAsia="Times New Roman"/>
      <w:sz w:val="24"/>
      <w:szCs w:val="24"/>
    </w:rPr>
  </w:style>
  <w:style w:type="paragraph" w:customStyle="1" w:styleId="REFACT">
    <w:name w:val="REF:ACT"/>
    <w:basedOn w:val="Normal"/>
    <w:next w:val="REF"/>
    <w:rsid w:val="00A317C8"/>
    <w:pPr>
      <w:shd w:val="clear" w:color="auto" w:fill="FFCC99"/>
      <w:spacing w:line="480" w:lineRule="auto"/>
      <w:ind w:left="720" w:hanging="720"/>
    </w:pPr>
    <w:rPr>
      <w:sz w:val="24"/>
    </w:rPr>
  </w:style>
  <w:style w:type="paragraph" w:customStyle="1" w:styleId="REFARCHIVE">
    <w:name w:val="REF:ARCHIVE"/>
    <w:basedOn w:val="REF"/>
    <w:rsid w:val="00A317C8"/>
    <w:pPr>
      <w:shd w:val="clear" w:color="auto" w:fill="FF9900"/>
    </w:pPr>
  </w:style>
  <w:style w:type="paragraph" w:customStyle="1" w:styleId="REFAV">
    <w:name w:val="REF:AV"/>
    <w:basedOn w:val="REF"/>
    <w:rsid w:val="00A317C8"/>
    <w:pPr>
      <w:shd w:val="clear" w:color="auto" w:fill="99CCFF"/>
    </w:pPr>
  </w:style>
  <w:style w:type="paragraph" w:customStyle="1" w:styleId="REFBK">
    <w:name w:val="REF:BK"/>
    <w:rsid w:val="00A317C8"/>
    <w:pPr>
      <w:shd w:val="clear" w:color="auto" w:fill="CCFFFF"/>
      <w:spacing w:line="480" w:lineRule="auto"/>
      <w:ind w:left="720" w:hanging="720"/>
    </w:pPr>
    <w:rPr>
      <w:rFonts w:eastAsia="Times New Roman"/>
      <w:sz w:val="24"/>
      <w:szCs w:val="24"/>
    </w:rPr>
  </w:style>
  <w:style w:type="paragraph" w:customStyle="1" w:styleId="REFBKCH">
    <w:name w:val="REF:BKCH"/>
    <w:rsid w:val="00A317C8"/>
    <w:pPr>
      <w:shd w:val="clear" w:color="auto" w:fill="FFFFCC"/>
      <w:spacing w:line="480" w:lineRule="auto"/>
      <w:ind w:left="720" w:hanging="720"/>
    </w:pPr>
    <w:rPr>
      <w:rFonts w:eastAsia="Times New Roman"/>
      <w:sz w:val="24"/>
      <w:szCs w:val="24"/>
    </w:rPr>
  </w:style>
  <w:style w:type="paragraph" w:customStyle="1" w:styleId="REFCONFERENCE">
    <w:name w:val="REF:CONFERENCE"/>
    <w:basedOn w:val="REF"/>
    <w:rsid w:val="00A317C8"/>
    <w:pPr>
      <w:shd w:val="clear" w:color="auto" w:fill="00CCFF"/>
    </w:pPr>
  </w:style>
  <w:style w:type="paragraph" w:customStyle="1" w:styleId="REFINTERVIEW">
    <w:name w:val="REF:INTERVIEW"/>
    <w:basedOn w:val="REF"/>
    <w:rsid w:val="00A317C8"/>
    <w:pPr>
      <w:shd w:val="clear" w:color="auto" w:fill="FF9999"/>
    </w:pPr>
  </w:style>
  <w:style w:type="paragraph" w:customStyle="1" w:styleId="REFJART">
    <w:name w:val="REF:JART"/>
    <w:rsid w:val="00A317C8"/>
    <w:pPr>
      <w:shd w:val="clear" w:color="auto" w:fill="FFCCFF"/>
      <w:spacing w:line="480" w:lineRule="auto"/>
      <w:ind w:left="720" w:hanging="720"/>
    </w:pPr>
    <w:rPr>
      <w:rFonts w:eastAsia="Times New Roman"/>
      <w:sz w:val="24"/>
      <w:szCs w:val="24"/>
    </w:rPr>
  </w:style>
  <w:style w:type="paragraph" w:customStyle="1" w:styleId="REFPATENT">
    <w:name w:val="REF:PATENT"/>
    <w:basedOn w:val="REF"/>
    <w:rsid w:val="00A317C8"/>
    <w:pPr>
      <w:shd w:val="clear" w:color="auto" w:fill="C0C0C0"/>
    </w:pPr>
  </w:style>
  <w:style w:type="paragraph" w:customStyle="1" w:styleId="REFREPORT">
    <w:name w:val="REF:REPORT"/>
    <w:basedOn w:val="REF"/>
    <w:rsid w:val="00A317C8"/>
    <w:pPr>
      <w:shd w:val="clear" w:color="auto" w:fill="808080"/>
    </w:pPr>
  </w:style>
  <w:style w:type="paragraph" w:customStyle="1" w:styleId="REFTHESIS">
    <w:name w:val="REF:THESIS"/>
    <w:basedOn w:val="REF"/>
    <w:rsid w:val="00A317C8"/>
    <w:pPr>
      <w:shd w:val="clear" w:color="auto" w:fill="CCFFCC"/>
    </w:pPr>
  </w:style>
  <w:style w:type="paragraph" w:customStyle="1" w:styleId="REFWEBLINK">
    <w:name w:val="REF:WEBLINK"/>
    <w:basedOn w:val="REF"/>
    <w:rsid w:val="00A317C8"/>
    <w:pPr>
      <w:shd w:val="clear" w:color="auto" w:fill="33CCCC"/>
    </w:pPr>
  </w:style>
  <w:style w:type="paragraph" w:customStyle="1" w:styleId="REFWORK">
    <w:name w:val="REF:WORK"/>
    <w:basedOn w:val="REF"/>
    <w:rsid w:val="00A317C8"/>
    <w:pPr>
      <w:shd w:val="clear" w:color="auto" w:fill="999999"/>
    </w:pPr>
  </w:style>
  <w:style w:type="character" w:customStyle="1" w:styleId="refarticleTitle0">
    <w:name w:val="ref_articleTitle"/>
    <w:rsid w:val="00A317C8"/>
    <w:rPr>
      <w:rFonts w:ascii="Times New Roman" w:hAnsi="Times New Roman"/>
      <w:color w:val="0000FF"/>
    </w:rPr>
  </w:style>
  <w:style w:type="character" w:customStyle="1" w:styleId="refauGivenName">
    <w:name w:val="ref_auGivenName"/>
    <w:rsid w:val="00A317C8"/>
    <w:rPr>
      <w:rFonts w:ascii="Times New Roman" w:hAnsi="Times New Roman"/>
      <w:color w:val="993300"/>
      <w:bdr w:val="none" w:sz="0" w:space="0" w:color="auto"/>
      <w:shd w:val="clear" w:color="auto" w:fill="auto"/>
    </w:rPr>
  </w:style>
  <w:style w:type="character" w:customStyle="1" w:styleId="refauGivenNameOnly">
    <w:name w:val="ref_auGivenNameOnly"/>
    <w:qFormat/>
    <w:rsid w:val="00A317C8"/>
    <w:rPr>
      <w:rFonts w:ascii="Times New Roman" w:hAnsi="Times New Roman"/>
      <w:color w:val="00B0F0"/>
    </w:rPr>
  </w:style>
  <w:style w:type="character" w:customStyle="1" w:styleId="refauSurName">
    <w:name w:val="ref_auSurName"/>
    <w:rsid w:val="00A317C8"/>
    <w:rPr>
      <w:rFonts w:ascii="Times New Roman" w:hAnsi="Times New Roman"/>
      <w:color w:val="808000"/>
      <w:bdr w:val="none" w:sz="0" w:space="0" w:color="auto"/>
      <w:shd w:val="clear" w:color="auto" w:fill="auto"/>
    </w:rPr>
  </w:style>
  <w:style w:type="character" w:customStyle="1" w:styleId="refauSurnameOnly">
    <w:name w:val="ref_auSurnameOnly"/>
    <w:qFormat/>
    <w:rsid w:val="00A317C8"/>
    <w:rPr>
      <w:rFonts w:ascii="Times New Roman" w:hAnsi="Times New Roman"/>
      <w:color w:val="FF9999"/>
    </w:rPr>
  </w:style>
  <w:style w:type="character" w:customStyle="1" w:styleId="refbookChapterTitle">
    <w:name w:val="ref_bookChapterTitle"/>
    <w:qFormat/>
    <w:rsid w:val="00A317C8"/>
    <w:rPr>
      <w:color w:val="00B0F0"/>
    </w:rPr>
  </w:style>
  <w:style w:type="character" w:customStyle="1" w:styleId="refbookTitle0">
    <w:name w:val="ref_bookTitle"/>
    <w:rsid w:val="00A317C8"/>
    <w:rPr>
      <w:rFonts w:ascii="Times New Roman" w:hAnsi="Times New Roman"/>
      <w:i/>
      <w:color w:val="006600"/>
    </w:rPr>
  </w:style>
  <w:style w:type="character" w:customStyle="1" w:styleId="refcollection">
    <w:name w:val="ref_collection"/>
    <w:qFormat/>
    <w:rsid w:val="00A317C8"/>
    <w:rPr>
      <w:color w:val="F7CAAC"/>
    </w:rPr>
  </w:style>
  <w:style w:type="character" w:customStyle="1" w:styleId="refcompoundName">
    <w:name w:val="ref_compoundName"/>
    <w:qFormat/>
    <w:rsid w:val="00A317C8"/>
    <w:rPr>
      <w:rFonts w:ascii="Times New Roman" w:hAnsi="Times New Roman"/>
      <w:color w:val="663300"/>
    </w:rPr>
  </w:style>
  <w:style w:type="character" w:customStyle="1" w:styleId="refdateAccessed">
    <w:name w:val="ref_dateAccessed"/>
    <w:qFormat/>
    <w:rsid w:val="00A317C8"/>
    <w:rPr>
      <w:color w:val="4EA262"/>
    </w:rPr>
  </w:style>
  <w:style w:type="character" w:customStyle="1" w:styleId="refedGivenName">
    <w:name w:val="ref_edGivenName"/>
    <w:rsid w:val="00A317C8"/>
    <w:rPr>
      <w:rFonts w:ascii="Times New Roman" w:hAnsi="Times New Roman"/>
      <w:color w:val="FFCC00"/>
      <w:bdr w:val="none" w:sz="0" w:space="0" w:color="auto"/>
      <w:shd w:val="clear" w:color="auto" w:fill="auto"/>
    </w:rPr>
  </w:style>
  <w:style w:type="character" w:customStyle="1" w:styleId="refedGivenNameOnly">
    <w:name w:val="ref_edGivenNameOnly"/>
    <w:qFormat/>
    <w:rsid w:val="00A317C8"/>
    <w:rPr>
      <w:rFonts w:ascii="Times New Roman" w:hAnsi="Times New Roman"/>
      <w:color w:val="9AD604"/>
    </w:rPr>
  </w:style>
  <w:style w:type="character" w:customStyle="1" w:styleId="refedition0">
    <w:name w:val="ref_edition"/>
    <w:qFormat/>
    <w:rsid w:val="00A317C8"/>
    <w:rPr>
      <w:rFonts w:ascii="Times New Roman" w:hAnsi="Times New Roman"/>
      <w:color w:val="99CCFF"/>
    </w:rPr>
  </w:style>
  <w:style w:type="character" w:customStyle="1" w:styleId="refedSurName">
    <w:name w:val="ref_edSurName"/>
    <w:rsid w:val="00A317C8"/>
    <w:rPr>
      <w:rFonts w:ascii="Times New Roman" w:hAnsi="Times New Roman"/>
      <w:color w:val="76923C"/>
      <w:bdr w:val="none" w:sz="0" w:space="0" w:color="auto"/>
      <w:shd w:val="clear" w:color="auto" w:fill="auto"/>
    </w:rPr>
  </w:style>
  <w:style w:type="character" w:customStyle="1" w:styleId="refedSurnameOnly">
    <w:name w:val="ref_edSurnameOnly"/>
    <w:qFormat/>
    <w:rsid w:val="00A317C8"/>
    <w:rPr>
      <w:rFonts w:ascii="Times New Roman" w:hAnsi="Times New Roman"/>
      <w:color w:val="400302"/>
    </w:rPr>
  </w:style>
  <w:style w:type="character" w:customStyle="1" w:styleId="refeicGivenName">
    <w:name w:val="ref_eicGivenName"/>
    <w:qFormat/>
    <w:rsid w:val="00A317C8"/>
    <w:rPr>
      <w:rFonts w:ascii="Times New Roman" w:hAnsi="Times New Roman"/>
      <w:color w:val="385862"/>
    </w:rPr>
  </w:style>
  <w:style w:type="character" w:customStyle="1" w:styleId="refeicSurName">
    <w:name w:val="ref_eicSurName"/>
    <w:qFormat/>
    <w:rsid w:val="00A317C8"/>
    <w:rPr>
      <w:rFonts w:ascii="Times New Roman" w:hAnsi="Times New Roman"/>
      <w:color w:val="339966"/>
    </w:rPr>
  </w:style>
  <w:style w:type="character" w:customStyle="1" w:styleId="refeventName">
    <w:name w:val="ref_eventName"/>
    <w:qFormat/>
    <w:rsid w:val="00A317C8"/>
    <w:rPr>
      <w:color w:val="8EAADB"/>
    </w:rPr>
  </w:style>
  <w:style w:type="character" w:customStyle="1" w:styleId="refforeTitle">
    <w:name w:val="ref_foreTitle"/>
    <w:qFormat/>
    <w:rsid w:val="00A317C8"/>
    <w:rPr>
      <w:rFonts w:ascii="Times New Roman" w:hAnsi="Times New Roman"/>
      <w:color w:val="993366"/>
    </w:rPr>
  </w:style>
  <w:style w:type="character" w:customStyle="1" w:styleId="refidNumber">
    <w:name w:val="ref_idNumber"/>
    <w:qFormat/>
    <w:rsid w:val="00A317C8"/>
    <w:rPr>
      <w:color w:val="F4B083"/>
    </w:rPr>
  </w:style>
  <w:style w:type="character" w:customStyle="1" w:styleId="refinstitution">
    <w:name w:val="ref_institution"/>
    <w:qFormat/>
    <w:rsid w:val="00A317C8"/>
    <w:rPr>
      <w:color w:val="A436BA"/>
    </w:rPr>
  </w:style>
  <w:style w:type="character" w:customStyle="1" w:styleId="refintervieweeGivenName">
    <w:name w:val="ref_interviewee_GivenName"/>
    <w:qFormat/>
    <w:rsid w:val="00A317C8"/>
    <w:rPr>
      <w:rFonts w:ascii="Times New Roman" w:hAnsi="Times New Roman"/>
      <w:color w:val="66007A"/>
    </w:rPr>
  </w:style>
  <w:style w:type="character" w:customStyle="1" w:styleId="refintervieweeSurName">
    <w:name w:val="ref_interviewee_SurName"/>
    <w:qFormat/>
    <w:rsid w:val="00A317C8"/>
    <w:rPr>
      <w:rFonts w:ascii="Times New Roman" w:hAnsi="Times New Roman"/>
      <w:color w:val="5718F4"/>
    </w:rPr>
  </w:style>
  <w:style w:type="character" w:customStyle="1" w:styleId="refinterviewerGivenName">
    <w:name w:val="ref_interviewer_GivenName"/>
    <w:qFormat/>
    <w:rsid w:val="00A317C8"/>
    <w:rPr>
      <w:rFonts w:ascii="Times New Roman" w:hAnsi="Times New Roman"/>
      <w:color w:val="A1F74B"/>
    </w:rPr>
  </w:style>
  <w:style w:type="character" w:customStyle="1" w:styleId="refinterviewerSurName">
    <w:name w:val="ref_interviewer_SurName"/>
    <w:qFormat/>
    <w:rsid w:val="00A317C8"/>
    <w:rPr>
      <w:rFonts w:ascii="Times New Roman" w:hAnsi="Times New Roman"/>
      <w:color w:val="8A8A8A"/>
    </w:rPr>
  </w:style>
  <w:style w:type="character" w:customStyle="1" w:styleId="refissueNumber">
    <w:name w:val="ref_issueNumber"/>
    <w:rsid w:val="00A317C8"/>
    <w:rPr>
      <w:rFonts w:ascii="Times New Roman" w:hAnsi="Times New Roman"/>
      <w:color w:val="CC99FF"/>
    </w:rPr>
  </w:style>
  <w:style w:type="character" w:customStyle="1" w:styleId="refjournalTitle0">
    <w:name w:val="ref_journalTitle"/>
    <w:rsid w:val="00A317C8"/>
    <w:rPr>
      <w:rFonts w:ascii="Times New Roman" w:hAnsi="Times New Roman"/>
      <w:i/>
      <w:color w:val="FF0000"/>
    </w:rPr>
  </w:style>
  <w:style w:type="character" w:customStyle="1" w:styleId="refnonrefElement">
    <w:name w:val="ref_nonrefElement"/>
    <w:qFormat/>
    <w:rsid w:val="00A317C8"/>
    <w:rPr>
      <w:color w:val="A6A6A6"/>
    </w:rPr>
  </w:style>
  <w:style w:type="character" w:customStyle="1" w:styleId="reforg">
    <w:name w:val="ref_org"/>
    <w:rsid w:val="00A317C8"/>
    <w:rPr>
      <w:rFonts w:ascii="Times New Roman" w:hAnsi="Times New Roman"/>
      <w:color w:val="008080"/>
    </w:rPr>
  </w:style>
  <w:style w:type="character" w:customStyle="1" w:styleId="refpage0">
    <w:name w:val="ref_page"/>
    <w:rsid w:val="00A317C8"/>
    <w:rPr>
      <w:rFonts w:ascii="Times New Roman" w:hAnsi="Times New Roman"/>
      <w:color w:val="FFCC99"/>
    </w:rPr>
  </w:style>
  <w:style w:type="character" w:customStyle="1" w:styleId="refplaceofPub">
    <w:name w:val="ref_placeofPub"/>
    <w:rsid w:val="00A317C8"/>
    <w:rPr>
      <w:rFonts w:ascii="Times New Roman" w:hAnsi="Times New Roman"/>
      <w:color w:val="993366"/>
    </w:rPr>
  </w:style>
  <w:style w:type="character" w:customStyle="1" w:styleId="refpubdateYear">
    <w:name w:val="ref_pubdateYear"/>
    <w:rsid w:val="00A317C8"/>
    <w:rPr>
      <w:rFonts w:ascii="Times New Roman" w:hAnsi="Times New Roman"/>
      <w:color w:val="99CC00"/>
    </w:rPr>
  </w:style>
  <w:style w:type="character" w:customStyle="1" w:styleId="refpublisher">
    <w:name w:val="ref_publisher"/>
    <w:rsid w:val="00A317C8"/>
    <w:rPr>
      <w:rFonts w:ascii="Times New Roman" w:hAnsi="Times New Roman"/>
      <w:color w:val="333399"/>
    </w:rPr>
  </w:style>
  <w:style w:type="character" w:customStyle="1" w:styleId="refseriesTitle">
    <w:name w:val="ref_seriesTitle"/>
    <w:qFormat/>
    <w:rsid w:val="00A317C8"/>
    <w:rPr>
      <w:color w:val="00B0F0"/>
    </w:rPr>
  </w:style>
  <w:style w:type="character" w:customStyle="1" w:styleId="refsubsidiaryName">
    <w:name w:val="ref_subsidiaryName"/>
    <w:qFormat/>
    <w:rsid w:val="00A317C8"/>
    <w:rPr>
      <w:rFonts w:ascii="Times New Roman" w:hAnsi="Times New Roman"/>
      <w:color w:val="996600"/>
    </w:rPr>
  </w:style>
  <w:style w:type="character" w:customStyle="1" w:styleId="reftrGivenName">
    <w:name w:val="ref_trGivenName"/>
    <w:qFormat/>
    <w:rsid w:val="00A317C8"/>
    <w:rPr>
      <w:rFonts w:ascii="Times New Roman" w:hAnsi="Times New Roman"/>
      <w:color w:val="96004B"/>
    </w:rPr>
  </w:style>
  <w:style w:type="character" w:customStyle="1" w:styleId="reftrSurName">
    <w:name w:val="ref_trSurName"/>
    <w:qFormat/>
    <w:rsid w:val="00A317C8"/>
    <w:rPr>
      <w:rFonts w:ascii="Times New Roman" w:hAnsi="Times New Roman"/>
      <w:color w:val="339966"/>
    </w:rPr>
  </w:style>
  <w:style w:type="character" w:customStyle="1" w:styleId="refvolume0">
    <w:name w:val="ref_volume"/>
    <w:rsid w:val="00A317C8"/>
    <w:rPr>
      <w:rFonts w:ascii="Times New Roman" w:hAnsi="Times New Roman"/>
      <w:i/>
      <w:color w:val="EF720B"/>
    </w:rPr>
  </w:style>
  <w:style w:type="character" w:customStyle="1" w:styleId="RGLT">
    <w:name w:val="RGLT"/>
    <w:rsid w:val="00A317C8"/>
    <w:rPr>
      <w:color w:val="800080"/>
    </w:rPr>
  </w:style>
  <w:style w:type="paragraph" w:customStyle="1" w:styleId="RI">
    <w:name w:val="RI"/>
    <w:basedOn w:val="Normal"/>
    <w:rsid w:val="00A317C8"/>
    <w:pPr>
      <w:spacing w:line="480" w:lineRule="auto"/>
    </w:pPr>
    <w:rPr>
      <w:color w:val="FF00FF"/>
      <w:sz w:val="24"/>
    </w:rPr>
  </w:style>
  <w:style w:type="character" w:customStyle="1" w:styleId="RN">
    <w:name w:val="RN"/>
    <w:rsid w:val="00A317C8"/>
    <w:rPr>
      <w:color w:val="666699"/>
    </w:rPr>
  </w:style>
  <w:style w:type="paragraph" w:customStyle="1" w:styleId="RPL">
    <w:name w:val="RPL"/>
    <w:rsid w:val="00A317C8"/>
    <w:pPr>
      <w:spacing w:line="480" w:lineRule="auto"/>
    </w:pPr>
    <w:rPr>
      <w:rFonts w:eastAsia="Times New Roman"/>
      <w:color w:val="008080"/>
      <w:sz w:val="24"/>
      <w:szCs w:val="24"/>
    </w:rPr>
  </w:style>
  <w:style w:type="paragraph" w:customStyle="1" w:styleId="RST">
    <w:name w:val="RST"/>
    <w:basedOn w:val="Normal"/>
    <w:rsid w:val="00A317C8"/>
    <w:pPr>
      <w:spacing w:line="480" w:lineRule="auto"/>
    </w:pPr>
    <w:rPr>
      <w:color w:val="FF0000"/>
      <w:sz w:val="26"/>
    </w:rPr>
  </w:style>
  <w:style w:type="paragraph" w:customStyle="1" w:styleId="RT">
    <w:name w:val="RT"/>
    <w:basedOn w:val="RPL"/>
    <w:rsid w:val="00A317C8"/>
    <w:rPr>
      <w:color w:val="800000"/>
      <w:sz w:val="28"/>
    </w:rPr>
  </w:style>
  <w:style w:type="paragraph" w:customStyle="1" w:styleId="SA">
    <w:name w:val="SA"/>
    <w:rsid w:val="00A317C8"/>
    <w:pPr>
      <w:spacing w:line="480" w:lineRule="auto"/>
    </w:pPr>
    <w:rPr>
      <w:rFonts w:eastAsia="Times New Roman"/>
      <w:sz w:val="24"/>
      <w:szCs w:val="24"/>
    </w:rPr>
  </w:style>
  <w:style w:type="paragraph" w:customStyle="1" w:styleId="SB">
    <w:name w:val="SB"/>
    <w:rsid w:val="00A317C8"/>
    <w:pPr>
      <w:spacing w:line="480" w:lineRule="auto"/>
    </w:pPr>
    <w:rPr>
      <w:rFonts w:eastAsia="Times New Roman"/>
      <w:sz w:val="24"/>
      <w:szCs w:val="24"/>
    </w:rPr>
  </w:style>
  <w:style w:type="paragraph" w:customStyle="1" w:styleId="SBT">
    <w:name w:val="SBT"/>
    <w:rsid w:val="00A317C8"/>
    <w:pPr>
      <w:spacing w:line="480" w:lineRule="auto"/>
    </w:pPr>
    <w:rPr>
      <w:rFonts w:eastAsia="Times New Roman"/>
      <w:sz w:val="28"/>
      <w:szCs w:val="24"/>
    </w:rPr>
  </w:style>
  <w:style w:type="character" w:customStyle="1" w:styleId="SE1">
    <w:name w:val="SE1"/>
    <w:rsid w:val="00A317C8"/>
    <w:rPr>
      <w:color w:val="FF00FF"/>
    </w:rPr>
  </w:style>
  <w:style w:type="character" w:customStyle="1" w:styleId="SE2">
    <w:name w:val="SE2"/>
    <w:rsid w:val="00A317C8"/>
    <w:rPr>
      <w:color w:val="0000FF"/>
    </w:rPr>
  </w:style>
  <w:style w:type="paragraph" w:customStyle="1" w:styleId="Seriesblurb">
    <w:name w:val="Series blurb"/>
    <w:rsid w:val="00A317C8"/>
    <w:pPr>
      <w:spacing w:before="120" w:after="120"/>
    </w:pPr>
    <w:rPr>
      <w:rFonts w:eastAsia="Times New Roman"/>
      <w:sz w:val="24"/>
      <w:szCs w:val="26"/>
      <w:lang w:val="en-GB"/>
    </w:rPr>
  </w:style>
  <w:style w:type="paragraph" w:customStyle="1" w:styleId="Serieseditors">
    <w:name w:val="Series editors"/>
    <w:rsid w:val="00A317C8"/>
    <w:pPr>
      <w:spacing w:before="120" w:after="120"/>
    </w:pPr>
    <w:rPr>
      <w:rFonts w:eastAsia="Times New Roman"/>
      <w:sz w:val="24"/>
      <w:szCs w:val="24"/>
      <w:lang w:val="en-GB"/>
    </w:rPr>
  </w:style>
  <w:style w:type="paragraph" w:customStyle="1" w:styleId="Serieslist">
    <w:name w:val="Series list"/>
    <w:rsid w:val="00A317C8"/>
    <w:pPr>
      <w:spacing w:before="120" w:after="120" w:line="360" w:lineRule="auto"/>
      <w:ind w:left="720" w:hanging="720"/>
    </w:pPr>
    <w:rPr>
      <w:rFonts w:eastAsia="Times New Roman"/>
      <w:szCs w:val="24"/>
    </w:rPr>
  </w:style>
  <w:style w:type="character" w:customStyle="1" w:styleId="Seriesnumber">
    <w:name w:val="Series number"/>
    <w:rsid w:val="00A317C8"/>
    <w:rPr>
      <w:rFonts w:ascii="Times New Roman" w:hAnsi="Times New Roman"/>
      <w:b/>
    </w:rPr>
  </w:style>
  <w:style w:type="paragraph" w:customStyle="1" w:styleId="Seriestitle">
    <w:name w:val="Series title"/>
    <w:rsid w:val="00A317C8"/>
    <w:pPr>
      <w:pageBreakBefore/>
      <w:spacing w:before="240" w:after="240"/>
      <w:jc w:val="center"/>
    </w:pPr>
    <w:rPr>
      <w:rFonts w:eastAsia="Times New Roman"/>
      <w:b/>
      <w:sz w:val="36"/>
      <w:szCs w:val="24"/>
      <w:lang w:val="en-GB"/>
    </w:rPr>
  </w:style>
  <w:style w:type="character" w:customStyle="1" w:styleId="SHD">
    <w:name w:val="SHD"/>
    <w:rsid w:val="00A317C8"/>
    <w:rPr>
      <w:color w:val="008080"/>
    </w:rPr>
  </w:style>
  <w:style w:type="character" w:customStyle="1" w:styleId="SHW">
    <w:name w:val="SHW"/>
    <w:rsid w:val="00A317C8"/>
    <w:rPr>
      <w:color w:val="33CCCC"/>
    </w:rPr>
  </w:style>
  <w:style w:type="paragraph" w:customStyle="1" w:styleId="SI">
    <w:name w:val="SI"/>
    <w:rsid w:val="00A317C8"/>
    <w:pPr>
      <w:spacing w:line="480" w:lineRule="auto"/>
    </w:pPr>
    <w:rPr>
      <w:rFonts w:eastAsia="Times New Roman"/>
      <w:sz w:val="24"/>
      <w:szCs w:val="24"/>
    </w:rPr>
  </w:style>
  <w:style w:type="paragraph" w:customStyle="1" w:styleId="SN">
    <w:name w:val="SN"/>
    <w:rsid w:val="00A317C8"/>
    <w:pPr>
      <w:spacing w:line="480" w:lineRule="auto"/>
    </w:pPr>
    <w:rPr>
      <w:rFonts w:eastAsia="Times New Roman"/>
      <w:color w:val="333399"/>
      <w:sz w:val="32"/>
      <w:szCs w:val="24"/>
    </w:rPr>
  </w:style>
  <w:style w:type="paragraph" w:customStyle="1" w:styleId="Source">
    <w:name w:val="Source"/>
    <w:basedOn w:val="P"/>
    <w:rsid w:val="00A317C8"/>
    <w:rPr>
      <w:sz w:val="20"/>
    </w:rPr>
  </w:style>
  <w:style w:type="paragraph" w:customStyle="1" w:styleId="SST">
    <w:name w:val="SST"/>
    <w:rsid w:val="00A317C8"/>
    <w:pPr>
      <w:spacing w:line="480" w:lineRule="auto"/>
    </w:pPr>
    <w:rPr>
      <w:rFonts w:eastAsia="Times New Roman"/>
      <w:color w:val="333399"/>
      <w:sz w:val="26"/>
      <w:szCs w:val="24"/>
    </w:rPr>
  </w:style>
  <w:style w:type="paragraph" w:customStyle="1" w:styleId="ST">
    <w:name w:val="ST"/>
    <w:rsid w:val="00A317C8"/>
    <w:pPr>
      <w:spacing w:line="480" w:lineRule="auto"/>
    </w:pPr>
    <w:rPr>
      <w:rFonts w:eastAsia="Times New Roman"/>
      <w:color w:val="333399"/>
      <w:sz w:val="32"/>
      <w:szCs w:val="24"/>
    </w:rPr>
  </w:style>
  <w:style w:type="paragraph" w:customStyle="1" w:styleId="STX">
    <w:name w:val="STX"/>
    <w:rsid w:val="00A317C8"/>
    <w:pPr>
      <w:spacing w:line="480" w:lineRule="auto"/>
    </w:pPr>
    <w:rPr>
      <w:rFonts w:eastAsia="Times New Roman"/>
      <w:sz w:val="24"/>
      <w:szCs w:val="24"/>
    </w:rPr>
  </w:style>
  <w:style w:type="paragraph" w:customStyle="1" w:styleId="Style1">
    <w:name w:val="Style1"/>
    <w:basedOn w:val="FMCTWTPO"/>
    <w:rsid w:val="00A317C8"/>
  </w:style>
  <w:style w:type="paragraph" w:customStyle="1" w:styleId="Style2">
    <w:name w:val="Style2"/>
    <w:basedOn w:val="PTBMOTH"/>
    <w:rsid w:val="00A317C8"/>
  </w:style>
  <w:style w:type="paragraph" w:customStyle="1" w:styleId="Style3">
    <w:name w:val="Style3"/>
    <w:basedOn w:val="FTY"/>
    <w:next w:val="EXT-Close"/>
    <w:rsid w:val="00A317C8"/>
  </w:style>
  <w:style w:type="paragraph" w:customStyle="1" w:styleId="Style4">
    <w:name w:val="Style4"/>
    <w:basedOn w:val="Normal"/>
    <w:rsid w:val="00A317C8"/>
    <w:pPr>
      <w:spacing w:line="360" w:lineRule="auto"/>
      <w:jc w:val="center"/>
    </w:pPr>
    <w:rPr>
      <w:color w:val="008080"/>
      <w:sz w:val="24"/>
    </w:rPr>
  </w:style>
  <w:style w:type="paragraph" w:customStyle="1" w:styleId="Subtitle1">
    <w:name w:val="Subtitle1"/>
    <w:rsid w:val="00A317C8"/>
    <w:pPr>
      <w:keepNext/>
      <w:spacing w:before="240" w:after="60"/>
      <w:jc w:val="center"/>
      <w:outlineLvl w:val="1"/>
    </w:pPr>
    <w:rPr>
      <w:rFonts w:eastAsia="Times New Roman" w:cs="Arial"/>
      <w:b/>
      <w:bCs/>
      <w:iCs/>
      <w:sz w:val="28"/>
      <w:szCs w:val="28"/>
      <w:lang w:val="en-GB"/>
    </w:rPr>
  </w:style>
  <w:style w:type="paragraph" w:customStyle="1" w:styleId="T1">
    <w:name w:val="T1"/>
    <w:rsid w:val="00A317C8"/>
    <w:pPr>
      <w:shd w:val="clear" w:color="auto" w:fill="CCCCCC"/>
      <w:spacing w:line="360" w:lineRule="auto"/>
    </w:pPr>
    <w:rPr>
      <w:rFonts w:eastAsia="Times New Roman"/>
      <w:color w:val="333399"/>
      <w:szCs w:val="24"/>
    </w:rPr>
  </w:style>
  <w:style w:type="paragraph" w:customStyle="1" w:styleId="T2">
    <w:name w:val="T2"/>
    <w:rsid w:val="00A317C8"/>
    <w:pPr>
      <w:shd w:val="clear" w:color="auto" w:fill="CCCCCC"/>
      <w:spacing w:line="360" w:lineRule="auto"/>
    </w:pPr>
    <w:rPr>
      <w:rFonts w:eastAsia="Times New Roman"/>
      <w:color w:val="008000"/>
      <w:szCs w:val="24"/>
      <w:lang w:val="en-IN" w:eastAsia="en-IN"/>
    </w:rPr>
  </w:style>
  <w:style w:type="paragraph" w:customStyle="1" w:styleId="TB">
    <w:name w:val="TB"/>
    <w:rsid w:val="00A317C8"/>
    <w:pPr>
      <w:spacing w:line="360" w:lineRule="auto"/>
    </w:pPr>
    <w:rPr>
      <w:rFonts w:eastAsia="Times New Roman"/>
      <w:color w:val="808000"/>
      <w:szCs w:val="24"/>
      <w:lang w:val="en-GB"/>
    </w:rPr>
  </w:style>
  <w:style w:type="paragraph" w:customStyle="1" w:styleId="TCAP">
    <w:name w:val="TCAP"/>
    <w:rsid w:val="00A317C8"/>
    <w:pPr>
      <w:spacing w:line="480" w:lineRule="auto"/>
    </w:pPr>
    <w:rPr>
      <w:rFonts w:eastAsia="Times New Roman"/>
      <w:color w:val="008080"/>
      <w:sz w:val="24"/>
      <w:szCs w:val="24"/>
      <w:lang w:val="en-GB"/>
    </w:rPr>
  </w:style>
  <w:style w:type="paragraph" w:customStyle="1" w:styleId="TCF">
    <w:name w:val="TCF"/>
    <w:rsid w:val="00A317C8"/>
    <w:pPr>
      <w:shd w:val="clear" w:color="auto" w:fill="E6E6E6"/>
      <w:spacing w:line="360" w:lineRule="auto"/>
    </w:pPr>
    <w:rPr>
      <w:rFonts w:eastAsia="Times New Roman"/>
      <w:szCs w:val="24"/>
      <w:lang w:val="en-GB"/>
    </w:rPr>
  </w:style>
  <w:style w:type="paragraph" w:customStyle="1" w:styleId="TCH1">
    <w:name w:val="TCH1"/>
    <w:next w:val="Normal"/>
    <w:rsid w:val="00A317C8"/>
    <w:pPr>
      <w:spacing w:line="360" w:lineRule="auto"/>
    </w:pPr>
    <w:rPr>
      <w:rFonts w:eastAsia="Times New Roman"/>
      <w:color w:val="800000"/>
      <w:szCs w:val="24"/>
      <w:lang w:val="en-GB"/>
    </w:rPr>
  </w:style>
  <w:style w:type="paragraph" w:customStyle="1" w:styleId="TCH2">
    <w:name w:val="TCH2"/>
    <w:rsid w:val="00A317C8"/>
    <w:pPr>
      <w:spacing w:line="360" w:lineRule="auto"/>
    </w:pPr>
    <w:rPr>
      <w:rFonts w:eastAsia="Times New Roman"/>
      <w:color w:val="800000"/>
      <w:lang w:val="en-GB"/>
    </w:rPr>
  </w:style>
  <w:style w:type="paragraph" w:customStyle="1" w:styleId="TFN">
    <w:name w:val="TFN"/>
    <w:rsid w:val="00A317C8"/>
    <w:pPr>
      <w:spacing w:line="360" w:lineRule="auto"/>
    </w:pPr>
    <w:rPr>
      <w:rFonts w:eastAsia="Times New Roman"/>
      <w:color w:val="666699"/>
      <w:szCs w:val="24"/>
      <w:lang w:val="en-GB"/>
    </w:rPr>
  </w:style>
  <w:style w:type="paragraph" w:customStyle="1" w:styleId="THM">
    <w:name w:val="THM"/>
    <w:rsid w:val="00A317C8"/>
    <w:pPr>
      <w:spacing w:line="480" w:lineRule="auto"/>
    </w:pPr>
    <w:rPr>
      <w:rFonts w:eastAsia="Times New Roman"/>
      <w:color w:val="333333"/>
      <w:sz w:val="24"/>
      <w:szCs w:val="24"/>
    </w:rPr>
  </w:style>
  <w:style w:type="character" w:customStyle="1" w:styleId="Title1">
    <w:name w:val="Title1"/>
    <w:rsid w:val="00A317C8"/>
    <w:rPr>
      <w:color w:val="0000FF"/>
    </w:rPr>
  </w:style>
  <w:style w:type="paragraph" w:customStyle="1" w:styleId="Title2">
    <w:name w:val="Title2"/>
    <w:rsid w:val="00A317C8"/>
    <w:pPr>
      <w:pageBreakBefore/>
      <w:spacing w:before="240" w:after="240"/>
      <w:jc w:val="center"/>
    </w:pPr>
    <w:rPr>
      <w:rFonts w:eastAsia="Times New Roman"/>
      <w:b/>
      <w:sz w:val="36"/>
      <w:szCs w:val="24"/>
      <w:lang w:val="en-GB"/>
    </w:rPr>
  </w:style>
  <w:style w:type="paragraph" w:customStyle="1" w:styleId="TL">
    <w:name w:val="TL"/>
    <w:rsid w:val="00A317C8"/>
    <w:pPr>
      <w:spacing w:line="480" w:lineRule="auto"/>
    </w:pPr>
    <w:rPr>
      <w:rFonts w:eastAsia="Times New Roman"/>
      <w:sz w:val="24"/>
      <w:szCs w:val="24"/>
    </w:rPr>
  </w:style>
  <w:style w:type="paragraph" w:customStyle="1" w:styleId="TN">
    <w:name w:val="TN"/>
    <w:rsid w:val="00A317C8"/>
    <w:pPr>
      <w:spacing w:line="480" w:lineRule="auto"/>
    </w:pPr>
    <w:rPr>
      <w:rFonts w:eastAsia="Times New Roman"/>
      <w:color w:val="008080"/>
      <w:sz w:val="24"/>
      <w:szCs w:val="24"/>
      <w:lang w:val="en-GB"/>
    </w:rPr>
  </w:style>
  <w:style w:type="paragraph" w:customStyle="1" w:styleId="ToCA">
    <w:name w:val="ToCA"/>
    <w:rsid w:val="00A317C8"/>
    <w:pPr>
      <w:spacing w:line="360" w:lineRule="auto"/>
      <w:ind w:left="1440" w:hanging="720"/>
    </w:pPr>
    <w:rPr>
      <w:rFonts w:eastAsia="Times New Roman"/>
      <w:szCs w:val="24"/>
      <w:lang w:val="en-GB"/>
    </w:rPr>
  </w:style>
  <w:style w:type="paragraph" w:customStyle="1" w:styleId="ToCB">
    <w:name w:val="ToCB"/>
    <w:rsid w:val="00A317C8"/>
    <w:pPr>
      <w:spacing w:line="360" w:lineRule="auto"/>
      <w:ind w:left="2160" w:hanging="720"/>
    </w:pPr>
    <w:rPr>
      <w:rFonts w:eastAsia="Times New Roman"/>
      <w:szCs w:val="24"/>
      <w:lang w:val="en-GB"/>
    </w:rPr>
  </w:style>
  <w:style w:type="paragraph" w:customStyle="1" w:styleId="ToCC">
    <w:name w:val="ToCC"/>
    <w:rsid w:val="00A317C8"/>
    <w:pPr>
      <w:spacing w:line="360" w:lineRule="auto"/>
      <w:ind w:left="2880" w:hanging="720"/>
    </w:pPr>
    <w:rPr>
      <w:rFonts w:eastAsia="Times New Roman"/>
      <w:szCs w:val="24"/>
      <w:lang w:val="en-GB"/>
    </w:rPr>
  </w:style>
  <w:style w:type="paragraph" w:customStyle="1" w:styleId="ToCchapter">
    <w:name w:val="ToCchapter"/>
    <w:rsid w:val="00A317C8"/>
    <w:pPr>
      <w:spacing w:line="360" w:lineRule="auto"/>
      <w:ind w:left="720" w:hanging="720"/>
    </w:pPr>
    <w:rPr>
      <w:rFonts w:eastAsia="Times New Roman"/>
      <w:szCs w:val="24"/>
      <w:lang w:val="en-GB"/>
    </w:rPr>
  </w:style>
  <w:style w:type="character" w:customStyle="1" w:styleId="ToCchapterno">
    <w:name w:val="ToCchapter no."/>
    <w:rsid w:val="00A317C8"/>
    <w:rPr>
      <w:rFonts w:ascii="Times New Roman" w:hAnsi="Times New Roman"/>
      <w:b/>
    </w:rPr>
  </w:style>
  <w:style w:type="paragraph" w:customStyle="1" w:styleId="ToCcontributor">
    <w:name w:val="ToCcontributor"/>
    <w:rsid w:val="00A317C8"/>
    <w:pPr>
      <w:spacing w:line="360" w:lineRule="auto"/>
      <w:ind w:left="1440" w:hanging="720"/>
    </w:pPr>
    <w:rPr>
      <w:rFonts w:eastAsia="Times New Roman"/>
      <w:b/>
      <w:szCs w:val="24"/>
      <w:lang w:val="en-GB"/>
    </w:rPr>
  </w:style>
  <w:style w:type="paragraph" w:customStyle="1" w:styleId="ToCendmatter">
    <w:name w:val="ToCendmatter"/>
    <w:rsid w:val="00A317C8"/>
    <w:pPr>
      <w:spacing w:line="360" w:lineRule="auto"/>
      <w:ind w:left="720" w:hanging="720"/>
    </w:pPr>
    <w:rPr>
      <w:rFonts w:eastAsia="Times New Roman"/>
      <w:i/>
      <w:szCs w:val="24"/>
      <w:lang w:val="en-GB"/>
    </w:rPr>
  </w:style>
  <w:style w:type="paragraph" w:customStyle="1" w:styleId="ToCpart">
    <w:name w:val="ToCpart"/>
    <w:rsid w:val="00A317C8"/>
    <w:pPr>
      <w:spacing w:line="360" w:lineRule="auto"/>
      <w:ind w:left="720" w:hanging="720"/>
    </w:pPr>
    <w:rPr>
      <w:rFonts w:eastAsia="Times New Roman"/>
      <w:b/>
      <w:szCs w:val="24"/>
      <w:lang w:val="en-GB"/>
    </w:rPr>
  </w:style>
  <w:style w:type="character" w:customStyle="1" w:styleId="ToCpartno">
    <w:name w:val="ToCpart no."/>
    <w:rsid w:val="00A317C8"/>
    <w:rPr>
      <w:rFonts w:ascii="Times New Roman" w:hAnsi="Times New Roman"/>
      <w:b/>
    </w:rPr>
  </w:style>
  <w:style w:type="paragraph" w:customStyle="1" w:styleId="ToCprelims">
    <w:name w:val="ToCprelims"/>
    <w:rsid w:val="00A317C8"/>
    <w:pPr>
      <w:spacing w:line="360" w:lineRule="auto"/>
      <w:ind w:left="720" w:hanging="720"/>
    </w:pPr>
    <w:rPr>
      <w:rFonts w:eastAsia="Times New Roman"/>
      <w:i/>
      <w:szCs w:val="24"/>
      <w:lang w:val="en-GB"/>
    </w:rPr>
  </w:style>
  <w:style w:type="paragraph" w:customStyle="1" w:styleId="TSH">
    <w:name w:val="TSH"/>
    <w:rsid w:val="00A317C8"/>
    <w:pPr>
      <w:spacing w:line="360" w:lineRule="auto"/>
      <w:jc w:val="center"/>
    </w:pPr>
    <w:rPr>
      <w:rFonts w:eastAsia="Times New Roman"/>
      <w:color w:val="800000"/>
      <w:szCs w:val="24"/>
    </w:rPr>
  </w:style>
  <w:style w:type="paragraph" w:customStyle="1" w:styleId="TSN">
    <w:name w:val="TSN"/>
    <w:rsid w:val="00A317C8"/>
    <w:pPr>
      <w:spacing w:line="360" w:lineRule="auto"/>
    </w:pPr>
    <w:rPr>
      <w:rFonts w:eastAsia="Times New Roman"/>
      <w:color w:val="666699"/>
      <w:szCs w:val="24"/>
      <w:lang w:val="en-GB"/>
    </w:rPr>
  </w:style>
  <w:style w:type="character" w:customStyle="1" w:styleId="TSNChar">
    <w:name w:val="TSN Char"/>
    <w:rsid w:val="00A317C8"/>
    <w:rPr>
      <w:rFonts w:ascii="Times New Roman" w:hAnsi="Times New Roman"/>
      <w:color w:val="333300"/>
      <w:sz w:val="20"/>
      <w:bdr w:val="none" w:sz="0" w:space="0" w:color="auto"/>
      <w:shd w:val="clear" w:color="auto" w:fill="E6E6E6"/>
    </w:rPr>
  </w:style>
  <w:style w:type="paragraph" w:customStyle="1" w:styleId="TT">
    <w:name w:val="TT"/>
    <w:rsid w:val="00A317C8"/>
    <w:pPr>
      <w:spacing w:line="480" w:lineRule="auto"/>
    </w:pPr>
    <w:rPr>
      <w:rFonts w:eastAsia="Times New Roman"/>
      <w:color w:val="008080"/>
      <w:sz w:val="24"/>
      <w:szCs w:val="24"/>
      <w:lang w:val="en-GB"/>
    </w:rPr>
  </w:style>
  <w:style w:type="paragraph" w:customStyle="1" w:styleId="TTPGAU">
    <w:name w:val="TTPG:AU"/>
    <w:rsid w:val="00A317C8"/>
    <w:pPr>
      <w:spacing w:line="360" w:lineRule="auto"/>
      <w:jc w:val="center"/>
    </w:pPr>
    <w:rPr>
      <w:rFonts w:eastAsia="Times New Roman"/>
      <w:color w:val="008080"/>
      <w:sz w:val="24"/>
      <w:szCs w:val="24"/>
    </w:rPr>
  </w:style>
  <w:style w:type="paragraph" w:customStyle="1" w:styleId="TTPGAUA">
    <w:name w:val="TTPG:AUA"/>
    <w:rsid w:val="00A317C8"/>
    <w:pPr>
      <w:spacing w:line="360" w:lineRule="auto"/>
      <w:jc w:val="center"/>
    </w:pPr>
    <w:rPr>
      <w:rFonts w:eastAsia="Times New Roman"/>
      <w:color w:val="333399"/>
      <w:sz w:val="24"/>
      <w:szCs w:val="24"/>
    </w:rPr>
  </w:style>
  <w:style w:type="paragraph" w:customStyle="1" w:styleId="TTPGBY">
    <w:name w:val="TTPG:BY"/>
    <w:rsid w:val="00A317C8"/>
    <w:pPr>
      <w:spacing w:line="360" w:lineRule="auto"/>
      <w:jc w:val="center"/>
    </w:pPr>
    <w:rPr>
      <w:rFonts w:eastAsia="Times New Roman"/>
      <w:sz w:val="22"/>
      <w:szCs w:val="24"/>
    </w:rPr>
  </w:style>
  <w:style w:type="paragraph" w:customStyle="1" w:styleId="TTPGC">
    <w:name w:val="TTPG:C"/>
    <w:rsid w:val="00A317C8"/>
    <w:pPr>
      <w:spacing w:line="360" w:lineRule="auto"/>
      <w:jc w:val="center"/>
    </w:pPr>
    <w:rPr>
      <w:rFonts w:eastAsia="Times New Roman"/>
      <w:sz w:val="24"/>
      <w:szCs w:val="24"/>
    </w:rPr>
  </w:style>
  <w:style w:type="paragraph" w:customStyle="1" w:styleId="TTPGCTR">
    <w:name w:val="TTPG:CTR"/>
    <w:rsid w:val="00A317C8"/>
    <w:pPr>
      <w:spacing w:line="360" w:lineRule="auto"/>
      <w:jc w:val="center"/>
    </w:pPr>
    <w:rPr>
      <w:rFonts w:eastAsia="Times New Roman"/>
      <w:color w:val="008080"/>
      <w:sz w:val="24"/>
      <w:szCs w:val="24"/>
    </w:rPr>
  </w:style>
  <w:style w:type="paragraph" w:customStyle="1" w:styleId="TTPGCTRA">
    <w:name w:val="TTPG:CTRA"/>
    <w:rsid w:val="00A317C8"/>
    <w:pPr>
      <w:spacing w:line="360" w:lineRule="auto"/>
      <w:jc w:val="center"/>
    </w:pPr>
    <w:rPr>
      <w:rFonts w:eastAsia="Times New Roman"/>
      <w:color w:val="333399"/>
      <w:sz w:val="24"/>
      <w:szCs w:val="24"/>
    </w:rPr>
  </w:style>
  <w:style w:type="paragraph" w:customStyle="1" w:styleId="TTPGED">
    <w:name w:val="TTPG:ED"/>
    <w:rsid w:val="00A317C8"/>
    <w:pPr>
      <w:spacing w:line="360" w:lineRule="auto"/>
      <w:jc w:val="center"/>
    </w:pPr>
    <w:rPr>
      <w:rFonts w:eastAsia="Times New Roman"/>
      <w:color w:val="008080"/>
      <w:sz w:val="24"/>
      <w:szCs w:val="24"/>
    </w:rPr>
  </w:style>
  <w:style w:type="paragraph" w:customStyle="1" w:styleId="TTPGEDA">
    <w:name w:val="TTPG:EDA"/>
    <w:rsid w:val="00A317C8"/>
    <w:pPr>
      <w:spacing w:line="360" w:lineRule="auto"/>
      <w:jc w:val="center"/>
    </w:pPr>
    <w:rPr>
      <w:rFonts w:eastAsia="Times New Roman"/>
      <w:color w:val="333399"/>
      <w:sz w:val="24"/>
      <w:szCs w:val="24"/>
    </w:rPr>
  </w:style>
  <w:style w:type="paragraph" w:customStyle="1" w:styleId="TTPGES">
    <w:name w:val="TTPG:ES"/>
    <w:rsid w:val="00A317C8"/>
    <w:pPr>
      <w:spacing w:line="360" w:lineRule="auto"/>
      <w:jc w:val="center"/>
    </w:pPr>
    <w:rPr>
      <w:rFonts w:eastAsia="Times New Roman"/>
      <w:color w:val="FF6600"/>
      <w:sz w:val="24"/>
      <w:szCs w:val="24"/>
    </w:rPr>
  </w:style>
  <w:style w:type="paragraph" w:customStyle="1" w:styleId="TTPGSBT">
    <w:name w:val="TTPG:SBT"/>
    <w:rsid w:val="00A317C8"/>
    <w:pPr>
      <w:spacing w:line="360" w:lineRule="auto"/>
      <w:jc w:val="center"/>
    </w:pPr>
    <w:rPr>
      <w:rFonts w:eastAsia="Times New Roman"/>
      <w:color w:val="333399"/>
      <w:sz w:val="26"/>
      <w:szCs w:val="24"/>
    </w:rPr>
  </w:style>
  <w:style w:type="paragraph" w:customStyle="1" w:styleId="TTPGST">
    <w:name w:val="TTPG:ST"/>
    <w:rsid w:val="00A317C8"/>
    <w:pPr>
      <w:spacing w:line="480" w:lineRule="auto"/>
    </w:pPr>
    <w:rPr>
      <w:rFonts w:eastAsia="Times New Roman"/>
      <w:color w:val="333399"/>
      <w:sz w:val="32"/>
      <w:szCs w:val="24"/>
    </w:rPr>
  </w:style>
  <w:style w:type="paragraph" w:customStyle="1" w:styleId="TTPGT">
    <w:name w:val="TTPG:T"/>
    <w:rsid w:val="00A317C8"/>
    <w:pPr>
      <w:spacing w:line="480" w:lineRule="auto"/>
      <w:jc w:val="center"/>
    </w:pPr>
    <w:rPr>
      <w:rFonts w:eastAsia="Times New Roman"/>
      <w:color w:val="333399"/>
      <w:sz w:val="32"/>
      <w:szCs w:val="24"/>
    </w:rPr>
  </w:style>
  <w:style w:type="paragraph" w:customStyle="1" w:styleId="TTPGTP">
    <w:name w:val="TTPG:TP"/>
    <w:rsid w:val="00A317C8"/>
    <w:pPr>
      <w:spacing w:line="360" w:lineRule="auto"/>
      <w:jc w:val="center"/>
    </w:pPr>
    <w:rPr>
      <w:rFonts w:eastAsia="Times New Roman"/>
      <w:sz w:val="24"/>
      <w:szCs w:val="24"/>
    </w:rPr>
  </w:style>
  <w:style w:type="paragraph" w:customStyle="1" w:styleId="TTPGTR">
    <w:name w:val="TTPG:TR"/>
    <w:rsid w:val="00A317C8"/>
    <w:pPr>
      <w:spacing w:line="360" w:lineRule="auto"/>
      <w:jc w:val="center"/>
    </w:pPr>
    <w:rPr>
      <w:rFonts w:eastAsia="Times New Roman"/>
      <w:color w:val="008080"/>
      <w:sz w:val="24"/>
      <w:szCs w:val="24"/>
    </w:rPr>
  </w:style>
  <w:style w:type="paragraph" w:customStyle="1" w:styleId="TTPGTV">
    <w:name w:val="TTPG:TV"/>
    <w:rsid w:val="00A317C8"/>
    <w:pPr>
      <w:spacing w:line="480" w:lineRule="auto"/>
    </w:pPr>
    <w:rPr>
      <w:rFonts w:eastAsia="Times New Roman"/>
      <w:color w:val="333399"/>
      <w:sz w:val="32"/>
      <w:szCs w:val="24"/>
    </w:rPr>
  </w:style>
  <w:style w:type="paragraph" w:customStyle="1" w:styleId="TTPGV">
    <w:name w:val="TTPG:V"/>
    <w:rsid w:val="00A317C8"/>
    <w:pPr>
      <w:spacing w:line="360" w:lineRule="auto"/>
      <w:jc w:val="center"/>
    </w:pPr>
    <w:rPr>
      <w:rFonts w:eastAsia="Times New Roman"/>
      <w:color w:val="FF0000"/>
      <w:sz w:val="22"/>
      <w:szCs w:val="24"/>
    </w:rPr>
  </w:style>
  <w:style w:type="paragraph" w:customStyle="1" w:styleId="TTPGY">
    <w:name w:val="TTPG:Y"/>
    <w:basedOn w:val="Normal"/>
    <w:rsid w:val="00A317C8"/>
    <w:pPr>
      <w:spacing w:line="360" w:lineRule="auto"/>
      <w:jc w:val="center"/>
    </w:pPr>
    <w:rPr>
      <w:color w:val="800080"/>
      <w:sz w:val="22"/>
    </w:rPr>
  </w:style>
  <w:style w:type="paragraph" w:customStyle="1" w:styleId="UL">
    <w:name w:val="UL"/>
    <w:rsid w:val="00A317C8"/>
    <w:pPr>
      <w:spacing w:line="480" w:lineRule="auto"/>
      <w:ind w:left="1440" w:hanging="720"/>
    </w:pPr>
    <w:rPr>
      <w:rFonts w:eastAsia="Times New Roman"/>
      <w:color w:val="993300"/>
      <w:sz w:val="24"/>
      <w:szCs w:val="24"/>
    </w:rPr>
  </w:style>
  <w:style w:type="paragraph" w:customStyle="1" w:styleId="UL1">
    <w:name w:val="UL1"/>
    <w:rsid w:val="00A317C8"/>
    <w:pPr>
      <w:spacing w:line="480" w:lineRule="auto"/>
      <w:ind w:left="1418"/>
    </w:pPr>
    <w:rPr>
      <w:rFonts w:eastAsia="Times New Roman"/>
      <w:color w:val="993300"/>
      <w:sz w:val="24"/>
      <w:szCs w:val="24"/>
    </w:rPr>
  </w:style>
  <w:style w:type="paragraph" w:customStyle="1" w:styleId="UL2">
    <w:name w:val="UL2"/>
    <w:rsid w:val="00A317C8"/>
    <w:pPr>
      <w:spacing w:line="480" w:lineRule="auto"/>
      <w:ind w:left="2736" w:hanging="720"/>
    </w:pPr>
    <w:rPr>
      <w:rFonts w:eastAsia="Times New Roman"/>
      <w:color w:val="993300"/>
      <w:sz w:val="24"/>
      <w:szCs w:val="24"/>
    </w:rPr>
  </w:style>
  <w:style w:type="paragraph" w:customStyle="1" w:styleId="UL3">
    <w:name w:val="UL3"/>
    <w:rsid w:val="00A317C8"/>
    <w:pPr>
      <w:spacing w:line="480" w:lineRule="auto"/>
      <w:ind w:left="3312" w:hanging="720"/>
    </w:pPr>
    <w:rPr>
      <w:rFonts w:eastAsia="Times New Roman"/>
      <w:color w:val="993300"/>
      <w:sz w:val="24"/>
      <w:szCs w:val="24"/>
    </w:rPr>
  </w:style>
  <w:style w:type="paragraph" w:customStyle="1" w:styleId="UL4">
    <w:name w:val="UL4"/>
    <w:rsid w:val="00A317C8"/>
    <w:pPr>
      <w:spacing w:line="480" w:lineRule="auto"/>
      <w:ind w:left="3888" w:hanging="720"/>
    </w:pPr>
    <w:rPr>
      <w:rFonts w:eastAsia="Times New Roman"/>
      <w:color w:val="993300"/>
      <w:sz w:val="24"/>
      <w:szCs w:val="24"/>
    </w:rPr>
  </w:style>
  <w:style w:type="character" w:customStyle="1" w:styleId="URL">
    <w:name w:val="URL"/>
    <w:rsid w:val="00A317C8"/>
    <w:rPr>
      <w:color w:val="0000FF"/>
      <w:bdr w:val="single" w:sz="4" w:space="0" w:color="993366"/>
    </w:rPr>
  </w:style>
  <w:style w:type="paragraph" w:customStyle="1" w:styleId="UTB">
    <w:name w:val="UTB"/>
    <w:rsid w:val="00A317C8"/>
    <w:pPr>
      <w:shd w:val="clear" w:color="auto" w:fill="CCCCCC"/>
      <w:spacing w:line="360" w:lineRule="auto"/>
    </w:pPr>
    <w:rPr>
      <w:rFonts w:eastAsia="Times New Roman"/>
      <w:szCs w:val="24"/>
      <w:lang w:val="en-GB"/>
    </w:rPr>
  </w:style>
  <w:style w:type="paragraph" w:customStyle="1" w:styleId="UTCH">
    <w:name w:val="UTCH"/>
    <w:next w:val="Normal"/>
    <w:rsid w:val="00A317C8"/>
    <w:pPr>
      <w:shd w:val="clear" w:color="auto" w:fill="666666"/>
      <w:spacing w:line="360" w:lineRule="auto"/>
    </w:pPr>
    <w:rPr>
      <w:rFonts w:eastAsia="Times New Roman"/>
      <w:szCs w:val="24"/>
      <w:lang w:val="en-GB"/>
    </w:rPr>
  </w:style>
  <w:style w:type="character" w:customStyle="1" w:styleId="VAR">
    <w:name w:val="VAR"/>
    <w:rsid w:val="00A317C8"/>
    <w:rPr>
      <w:color w:val="993300"/>
    </w:rPr>
  </w:style>
  <w:style w:type="character" w:customStyle="1" w:styleId="WBL">
    <w:name w:val="WBL"/>
    <w:rsid w:val="00A317C8"/>
    <w:rPr>
      <w:color w:val="0000FF"/>
      <w:bdr w:val="single" w:sz="4" w:space="0" w:color="0000FF"/>
    </w:rPr>
  </w:style>
  <w:style w:type="paragraph" w:customStyle="1" w:styleId="WLG">
    <w:name w:val="WLG"/>
    <w:rsid w:val="00A317C8"/>
    <w:pPr>
      <w:spacing w:line="480" w:lineRule="auto"/>
    </w:pPr>
    <w:rPr>
      <w:rFonts w:eastAsia="Times New Roman"/>
      <w:sz w:val="24"/>
      <w:szCs w:val="24"/>
    </w:rPr>
  </w:style>
  <w:style w:type="character" w:customStyle="1" w:styleId="WRK">
    <w:name w:val="WRK"/>
    <w:rsid w:val="00A317C8"/>
    <w:rPr>
      <w:color w:val="008000"/>
    </w:rPr>
  </w:style>
  <w:style w:type="character" w:customStyle="1" w:styleId="XR">
    <w:name w:val="XR"/>
    <w:rsid w:val="00A317C8"/>
    <w:rPr>
      <w:color w:val="0000FF"/>
      <w:bdr w:val="single" w:sz="4" w:space="0" w:color="00FFFF"/>
    </w:rPr>
  </w:style>
  <w:style w:type="character" w:customStyle="1" w:styleId="XR1">
    <w:name w:val="XR1"/>
    <w:rsid w:val="00A317C8"/>
    <w:rPr>
      <w:color w:val="0000FF"/>
      <w:bdr w:val="single" w:sz="4" w:space="0" w:color="FF0000"/>
    </w:rPr>
  </w:style>
  <w:style w:type="character" w:customStyle="1" w:styleId="XR2">
    <w:name w:val="XR2"/>
    <w:rsid w:val="00A317C8"/>
    <w:rPr>
      <w:color w:val="0000FF"/>
      <w:bdr w:val="single" w:sz="4" w:space="0" w:color="339966"/>
    </w:rPr>
  </w:style>
  <w:style w:type="paragraph" w:customStyle="1" w:styleId="Pa23">
    <w:name w:val="Pa23"/>
    <w:basedOn w:val="Normal"/>
    <w:next w:val="Normal"/>
    <w:uiPriority w:val="99"/>
    <w:rsid w:val="00D24D82"/>
    <w:pPr>
      <w:autoSpaceDE w:val="0"/>
      <w:autoSpaceDN w:val="0"/>
      <w:adjustRightInd w:val="0"/>
      <w:spacing w:line="231" w:lineRule="atLeast"/>
    </w:pPr>
    <w:rPr>
      <w:rFonts w:ascii="HelveticaNeueLT Std Lt Cn" w:hAnsi="HelveticaNeueLT Std Lt Cn"/>
      <w:sz w:val="24"/>
    </w:rPr>
  </w:style>
  <w:style w:type="paragraph" w:styleId="BalloonText">
    <w:name w:val="Balloon Text"/>
    <w:basedOn w:val="Normal"/>
    <w:link w:val="BalloonTextChar"/>
    <w:uiPriority w:val="99"/>
    <w:semiHidden/>
    <w:unhideWhenUsed/>
    <w:rsid w:val="00D24D82"/>
    <w:rPr>
      <w:rFonts w:ascii="Lucida Grande" w:hAnsi="Lucida Grande" w:cs="Lucida Grande"/>
      <w:sz w:val="18"/>
      <w:szCs w:val="18"/>
    </w:rPr>
  </w:style>
  <w:style w:type="character" w:customStyle="1" w:styleId="BalloonTextChar">
    <w:name w:val="Balloon Text Char"/>
    <w:link w:val="BalloonText"/>
    <w:uiPriority w:val="99"/>
    <w:semiHidden/>
    <w:rsid w:val="00D24D82"/>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7C8"/>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5395E"/>
    <w:pPr>
      <w:spacing w:before="100" w:beforeAutospacing="1" w:after="100" w:afterAutospacing="1"/>
    </w:pPr>
    <w:rPr>
      <w:sz w:val="24"/>
    </w:rPr>
  </w:style>
  <w:style w:type="character" w:styleId="Emphasis">
    <w:name w:val="Emphasis"/>
    <w:uiPriority w:val="20"/>
    <w:qFormat/>
    <w:rsid w:val="0085395E"/>
    <w:rPr>
      <w:i/>
      <w:iCs/>
    </w:rPr>
  </w:style>
  <w:style w:type="character" w:styleId="Strong">
    <w:name w:val="Strong"/>
    <w:uiPriority w:val="22"/>
    <w:qFormat/>
    <w:rsid w:val="0085395E"/>
    <w:rPr>
      <w:b/>
      <w:bCs/>
    </w:rPr>
  </w:style>
  <w:style w:type="character" w:styleId="LineNumber">
    <w:name w:val="line number"/>
    <w:basedOn w:val="DefaultParagraphFont"/>
    <w:rsid w:val="00A317C8"/>
  </w:style>
  <w:style w:type="character" w:customStyle="1" w:styleId="AffXref">
    <w:name w:val="AffXref"/>
    <w:rsid w:val="00A317C8"/>
    <w:rPr>
      <w:color w:val="0000FF"/>
      <w:bdr w:val="single" w:sz="4" w:space="0" w:color="FF0000"/>
      <w:vertAlign w:val="superscript"/>
      <w:lang w:val="en-GB"/>
    </w:rPr>
  </w:style>
  <w:style w:type="paragraph" w:customStyle="1" w:styleId="ArticleDOI">
    <w:name w:val="Article DOI"/>
    <w:rsid w:val="00A317C8"/>
    <w:pPr>
      <w:spacing w:after="40" w:line="360" w:lineRule="auto"/>
    </w:pPr>
    <w:rPr>
      <w:rFonts w:eastAsia="Times New Roman"/>
      <w:color w:val="800000"/>
      <w:sz w:val="24"/>
      <w:szCs w:val="24"/>
      <w:lang w:val="en-GB"/>
    </w:rPr>
  </w:style>
  <w:style w:type="paragraph" w:customStyle="1" w:styleId="ArticleTitle">
    <w:name w:val="ArticleTitle"/>
    <w:rsid w:val="00A317C8"/>
    <w:pPr>
      <w:spacing w:before="240" w:after="60"/>
      <w:jc w:val="center"/>
    </w:pPr>
    <w:rPr>
      <w:rFonts w:eastAsia="Times New Roman" w:cs="Arial"/>
      <w:b/>
      <w:bCs/>
      <w:color w:val="333399"/>
      <w:kern w:val="28"/>
      <w:sz w:val="32"/>
      <w:szCs w:val="32"/>
      <w:lang w:val="en-GB"/>
    </w:rPr>
  </w:style>
  <w:style w:type="character" w:customStyle="1" w:styleId="BibXref">
    <w:name w:val="BibXref"/>
    <w:rsid w:val="00A317C8"/>
    <w:rPr>
      <w:rFonts w:ascii="Times New Roman" w:hAnsi="Times New Roman"/>
      <w:color w:val="0000FF"/>
      <w:bdr w:val="single" w:sz="4" w:space="0" w:color="auto"/>
      <w:vertAlign w:val="superscript"/>
    </w:rPr>
  </w:style>
  <w:style w:type="character" w:customStyle="1" w:styleId="comment">
    <w:name w:val="comment"/>
    <w:rsid w:val="00A317C8"/>
    <w:rPr>
      <w:color w:val="FF6600"/>
      <w:lang w:val="en-GB"/>
    </w:rPr>
  </w:style>
  <w:style w:type="paragraph" w:customStyle="1" w:styleId="corres-author">
    <w:name w:val="corres-author"/>
    <w:rsid w:val="00A317C8"/>
    <w:rPr>
      <w:rFonts w:eastAsia="Times New Roman"/>
      <w:color w:val="000080"/>
      <w:sz w:val="24"/>
      <w:szCs w:val="24"/>
      <w:lang w:val="en-GB"/>
    </w:rPr>
  </w:style>
  <w:style w:type="paragraph" w:customStyle="1" w:styleId="Correspdent">
    <w:name w:val="Correspdent"/>
    <w:basedOn w:val="Normal"/>
    <w:rsid w:val="00A317C8"/>
    <w:pPr>
      <w:spacing w:before="180" w:after="180" w:line="360" w:lineRule="auto"/>
    </w:pPr>
    <w:rPr>
      <w:sz w:val="24"/>
      <w:lang w:val="en-GB"/>
    </w:rPr>
  </w:style>
  <w:style w:type="character" w:customStyle="1" w:styleId="Date1">
    <w:name w:val="Date1"/>
    <w:rsid w:val="00A317C8"/>
    <w:rPr>
      <w:color w:val="D60093"/>
    </w:rPr>
  </w:style>
  <w:style w:type="character" w:customStyle="1" w:styleId="EqnXref">
    <w:name w:val="EqnXref"/>
    <w:rsid w:val="00A317C8"/>
    <w:rPr>
      <w:color w:val="0000FF"/>
      <w:bdr w:val="single" w:sz="4" w:space="0" w:color="FF00FF"/>
      <w:lang w:val="en-GB"/>
    </w:rPr>
  </w:style>
  <w:style w:type="paragraph" w:customStyle="1" w:styleId="FigLeg">
    <w:name w:val="FigLeg"/>
    <w:rsid w:val="00A317C8"/>
    <w:rPr>
      <w:rFonts w:eastAsia="Times New Roman"/>
      <w:color w:val="008080"/>
      <w:sz w:val="24"/>
      <w:szCs w:val="24"/>
      <w:lang w:val="en-GB"/>
    </w:rPr>
  </w:style>
  <w:style w:type="character" w:customStyle="1" w:styleId="FigXref">
    <w:name w:val="FigXref"/>
    <w:rsid w:val="00A317C8"/>
    <w:rPr>
      <w:color w:val="0000FF"/>
      <w:bdr w:val="single" w:sz="4" w:space="0" w:color="auto"/>
    </w:rPr>
  </w:style>
  <w:style w:type="character" w:customStyle="1" w:styleId="first-page">
    <w:name w:val="first-page"/>
    <w:rsid w:val="00A317C8"/>
    <w:rPr>
      <w:color w:val="FF5050"/>
      <w:lang w:val="en-GB"/>
    </w:rPr>
  </w:style>
  <w:style w:type="character" w:customStyle="1" w:styleId="OnlineBibXref">
    <w:name w:val="OnlineBibXref"/>
    <w:rsid w:val="00A317C8"/>
    <w:rPr>
      <w:color w:val="0000FF"/>
      <w:bdr w:val="single" w:sz="4" w:space="0" w:color="339966"/>
      <w:lang w:val="en-GB"/>
    </w:rPr>
  </w:style>
  <w:style w:type="character" w:customStyle="1" w:styleId="query">
    <w:name w:val="query"/>
    <w:rsid w:val="00A317C8"/>
    <w:rPr>
      <w:color w:val="33CCCC"/>
      <w:bdr w:val="single" w:sz="4" w:space="0" w:color="auto"/>
      <w:lang w:val="en-GB"/>
    </w:rPr>
  </w:style>
  <w:style w:type="paragraph" w:customStyle="1" w:styleId="reftext">
    <w:name w:val="ref text"/>
    <w:rsid w:val="00A317C8"/>
    <w:pPr>
      <w:spacing w:line="360" w:lineRule="auto"/>
      <w:ind w:left="720" w:hanging="720"/>
    </w:pPr>
    <w:rPr>
      <w:rFonts w:eastAsia="MS Mincho"/>
      <w:color w:val="666699"/>
      <w:sz w:val="24"/>
      <w:szCs w:val="24"/>
      <w:lang w:val="en-GB" w:eastAsia="ja-JP"/>
    </w:rPr>
  </w:style>
  <w:style w:type="character" w:customStyle="1" w:styleId="RefArticletitle">
    <w:name w:val="Ref_Articletitle"/>
    <w:rsid w:val="00A317C8"/>
    <w:rPr>
      <w:noProof/>
      <w:color w:val="FF9900"/>
    </w:rPr>
  </w:style>
  <w:style w:type="character" w:customStyle="1" w:styleId="RefBooktitle">
    <w:name w:val="Ref_Booktitle"/>
    <w:rsid w:val="00A317C8"/>
    <w:rPr>
      <w:color w:val="339966"/>
    </w:rPr>
  </w:style>
  <w:style w:type="character" w:customStyle="1" w:styleId="RefChaptitle">
    <w:name w:val="Ref_Chaptitle"/>
    <w:rsid w:val="00A317C8"/>
    <w:rPr>
      <w:rFonts w:cs="Arial"/>
      <w:i/>
      <w:color w:val="64C832"/>
      <w:sz w:val="22"/>
      <w:szCs w:val="22"/>
    </w:rPr>
  </w:style>
  <w:style w:type="character" w:customStyle="1" w:styleId="RefCity">
    <w:name w:val="Ref_City"/>
    <w:rsid w:val="00A317C8"/>
    <w:rPr>
      <w:rFonts w:cs="Arial"/>
      <w:color w:val="C86432"/>
      <w:sz w:val="22"/>
      <w:szCs w:val="22"/>
    </w:rPr>
  </w:style>
  <w:style w:type="character" w:customStyle="1" w:styleId="RefCollab">
    <w:name w:val="Ref_Collab"/>
    <w:rsid w:val="00A317C8"/>
    <w:rPr>
      <w:color w:val="C8C878"/>
      <w:bdr w:val="none" w:sz="0" w:space="0" w:color="auto"/>
      <w:lang w:val="en-GB"/>
    </w:rPr>
  </w:style>
  <w:style w:type="character" w:customStyle="1" w:styleId="RefCompany">
    <w:name w:val="Ref_Company"/>
    <w:rsid w:val="00A317C8"/>
    <w:rPr>
      <w:color w:val="F4786E"/>
    </w:rPr>
  </w:style>
  <w:style w:type="character" w:customStyle="1" w:styleId="RefConTitle">
    <w:name w:val="Ref_ConTitle"/>
    <w:rsid w:val="00A317C8"/>
    <w:rPr>
      <w:color w:val="657B81"/>
    </w:rPr>
  </w:style>
  <w:style w:type="character" w:customStyle="1" w:styleId="RefCountry">
    <w:name w:val="Ref_Country"/>
    <w:rsid w:val="00A317C8"/>
    <w:rPr>
      <w:rFonts w:cs="Arial"/>
      <w:color w:val="643CC8"/>
      <w:sz w:val="22"/>
      <w:szCs w:val="22"/>
    </w:rPr>
  </w:style>
  <w:style w:type="character" w:customStyle="1" w:styleId="RefDate">
    <w:name w:val="Ref_Date"/>
    <w:rsid w:val="00A317C8"/>
    <w:rPr>
      <w:noProof/>
      <w:color w:val="D60093"/>
    </w:rPr>
  </w:style>
  <w:style w:type="character" w:customStyle="1" w:styleId="RefDocDate">
    <w:name w:val="Ref_DocDate"/>
    <w:rsid w:val="00A317C8"/>
    <w:rPr>
      <w:color w:val="4B7DC3"/>
    </w:rPr>
  </w:style>
  <w:style w:type="character" w:customStyle="1" w:styleId="RefDoi">
    <w:name w:val="Ref_Doi"/>
    <w:rsid w:val="00A317C8"/>
    <w:rPr>
      <w:rFonts w:cs="Arial"/>
      <w:color w:val="5050B4"/>
      <w:sz w:val="22"/>
      <w:szCs w:val="22"/>
    </w:rPr>
  </w:style>
  <w:style w:type="character" w:customStyle="1" w:styleId="RefEday">
    <w:name w:val="Ref_Eday"/>
    <w:rsid w:val="00A317C8"/>
    <w:rPr>
      <w:color w:val="F06464"/>
      <w:lang w:val="en-GB"/>
    </w:rPr>
  </w:style>
  <w:style w:type="character" w:customStyle="1" w:styleId="RefEdition">
    <w:name w:val="Ref_Edition"/>
    <w:rsid w:val="00A317C8"/>
    <w:rPr>
      <w:rFonts w:ascii="Times New Roman" w:hAnsi="Times New Roman"/>
      <w:color w:val="227B77"/>
    </w:rPr>
  </w:style>
  <w:style w:type="character" w:customStyle="1" w:styleId="RefEditorinitial">
    <w:name w:val="Ref_Editorinitial"/>
    <w:rsid w:val="00A317C8"/>
    <w:rPr>
      <w:color w:val="20345C"/>
    </w:rPr>
  </w:style>
  <w:style w:type="character" w:customStyle="1" w:styleId="RefEditorsurname">
    <w:name w:val="Ref_Editorsurname"/>
    <w:rsid w:val="00A317C8"/>
    <w:rPr>
      <w:color w:val="9B6487"/>
    </w:rPr>
  </w:style>
  <w:style w:type="character" w:customStyle="1" w:styleId="RefEmonth">
    <w:name w:val="Ref_Emonth"/>
    <w:rsid w:val="00A317C8"/>
    <w:rPr>
      <w:color w:val="E66464"/>
      <w:lang w:val="en-GB"/>
    </w:rPr>
  </w:style>
  <w:style w:type="character" w:customStyle="1" w:styleId="RefEyear">
    <w:name w:val="Ref_Eyear"/>
    <w:rsid w:val="00A317C8"/>
    <w:rPr>
      <w:color w:val="C86432"/>
      <w:lang w:val="en-GB"/>
    </w:rPr>
  </w:style>
  <w:style w:type="character" w:customStyle="1" w:styleId="RefGivenname">
    <w:name w:val="Ref_Givenname"/>
    <w:rsid w:val="00A317C8"/>
    <w:rPr>
      <w:noProof/>
      <w:color w:val="800000"/>
    </w:rPr>
  </w:style>
  <w:style w:type="character" w:customStyle="1" w:styleId="RefInitial">
    <w:name w:val="Ref_Initial"/>
    <w:rsid w:val="00A317C8"/>
    <w:rPr>
      <w:noProof/>
      <w:color w:val="FF00FF"/>
    </w:rPr>
  </w:style>
  <w:style w:type="character" w:customStyle="1" w:styleId="Refissue">
    <w:name w:val="Ref_issue"/>
    <w:rsid w:val="00A317C8"/>
    <w:rPr>
      <w:color w:val="6464FF"/>
    </w:rPr>
  </w:style>
  <w:style w:type="character" w:customStyle="1" w:styleId="RefJournaltitle">
    <w:name w:val="Ref_Journaltitle"/>
    <w:rsid w:val="00A317C8"/>
    <w:rPr>
      <w:color w:val="993366"/>
    </w:rPr>
  </w:style>
  <w:style w:type="character" w:customStyle="1" w:styleId="RefMeetingname">
    <w:name w:val="Ref_Meetingname"/>
    <w:rsid w:val="00A317C8"/>
    <w:rPr>
      <w:rFonts w:cs="Arial"/>
      <w:color w:val="815964"/>
      <w:sz w:val="22"/>
      <w:szCs w:val="22"/>
    </w:rPr>
  </w:style>
  <w:style w:type="character" w:customStyle="1" w:styleId="RefMeetingtopic">
    <w:name w:val="Ref_Meetingtopic"/>
    <w:rsid w:val="00A317C8"/>
    <w:rPr>
      <w:rFonts w:cs="Arial"/>
      <w:color w:val="5A646E"/>
      <w:sz w:val="22"/>
      <w:szCs w:val="22"/>
    </w:rPr>
  </w:style>
  <w:style w:type="character" w:customStyle="1" w:styleId="RefMonth">
    <w:name w:val="Ref_Month"/>
    <w:rsid w:val="00A317C8"/>
    <w:rPr>
      <w:color w:val="64BB82"/>
    </w:rPr>
  </w:style>
  <w:style w:type="character" w:customStyle="1" w:styleId="RefNwsName">
    <w:name w:val="Ref_NwsName"/>
    <w:rsid w:val="00A317C8"/>
    <w:rPr>
      <w:color w:val="E67EC6"/>
    </w:rPr>
  </w:style>
  <w:style w:type="character" w:customStyle="1" w:styleId="RefPackagename">
    <w:name w:val="Ref_Packagename"/>
    <w:rsid w:val="00A317C8"/>
    <w:rPr>
      <w:color w:val="696836"/>
    </w:rPr>
  </w:style>
  <w:style w:type="character" w:customStyle="1" w:styleId="RefPacountry">
    <w:name w:val="Ref_Pacountry"/>
    <w:rsid w:val="00A317C8"/>
    <w:rPr>
      <w:color w:val="808000"/>
    </w:rPr>
  </w:style>
  <w:style w:type="character" w:customStyle="1" w:styleId="RefPage">
    <w:name w:val="Ref_Page"/>
    <w:rsid w:val="00A317C8"/>
    <w:rPr>
      <w:color w:val="FF5050"/>
    </w:rPr>
  </w:style>
  <w:style w:type="character" w:customStyle="1" w:styleId="RefPanumber">
    <w:name w:val="Ref_Panumber"/>
    <w:rsid w:val="00A317C8"/>
    <w:rPr>
      <w:color w:val="99CCFF"/>
    </w:rPr>
  </w:style>
  <w:style w:type="character" w:customStyle="1" w:styleId="RefPatitle">
    <w:name w:val="Ref_Patitle"/>
    <w:rsid w:val="00A317C8"/>
    <w:rPr>
      <w:color w:val="FFCC00"/>
    </w:rPr>
  </w:style>
  <w:style w:type="character" w:customStyle="1" w:styleId="RefPubcountry">
    <w:name w:val="Ref_Pubcountry"/>
    <w:rsid w:val="00A317C8"/>
    <w:rPr>
      <w:color w:val="33CCCC"/>
    </w:rPr>
  </w:style>
  <w:style w:type="character" w:customStyle="1" w:styleId="RefPubPlace">
    <w:name w:val="Ref_PubPlace"/>
    <w:rsid w:val="00A317C8"/>
    <w:rPr>
      <w:color w:val="FF0000"/>
    </w:rPr>
  </w:style>
  <w:style w:type="character" w:customStyle="1" w:styleId="RefSPC">
    <w:name w:val="Ref_SPC"/>
    <w:rsid w:val="00A317C8"/>
    <w:rPr>
      <w:color w:val="7D647B"/>
    </w:rPr>
  </w:style>
  <w:style w:type="character" w:customStyle="1" w:styleId="RefState">
    <w:name w:val="Ref_State"/>
    <w:rsid w:val="00A317C8"/>
    <w:rPr>
      <w:color w:val="2D7864"/>
    </w:rPr>
  </w:style>
  <w:style w:type="character" w:customStyle="1" w:styleId="RefThesistitle">
    <w:name w:val="Ref_Thesistitle"/>
    <w:rsid w:val="00A317C8"/>
    <w:rPr>
      <w:bCs/>
      <w:i/>
      <w:color w:val="561E6E"/>
      <w:sz w:val="22"/>
      <w:szCs w:val="22"/>
    </w:rPr>
  </w:style>
  <w:style w:type="character" w:customStyle="1" w:styleId="Refuniversity">
    <w:name w:val="Ref_university"/>
    <w:rsid w:val="00A317C8"/>
    <w:rPr>
      <w:rFonts w:cs="Arial"/>
      <w:color w:val="676691"/>
    </w:rPr>
  </w:style>
  <w:style w:type="character" w:customStyle="1" w:styleId="RefUrl">
    <w:name w:val="Ref_Url"/>
    <w:rsid w:val="00A317C8"/>
    <w:rPr>
      <w:color w:val="32784B"/>
    </w:rPr>
  </w:style>
  <w:style w:type="character" w:customStyle="1" w:styleId="RefVolume">
    <w:name w:val="Ref_Volume"/>
    <w:rsid w:val="00A317C8"/>
    <w:rPr>
      <w:color w:val="33CCCC"/>
    </w:rPr>
  </w:style>
  <w:style w:type="character" w:customStyle="1" w:styleId="RefYear">
    <w:name w:val="Ref_Year"/>
    <w:rsid w:val="00A317C8"/>
    <w:rPr>
      <w:color w:val="914C5A"/>
    </w:rPr>
  </w:style>
  <w:style w:type="character" w:customStyle="1" w:styleId="RefYear1">
    <w:name w:val="Ref_Year1"/>
    <w:rsid w:val="00A317C8"/>
    <w:rPr>
      <w:rFonts w:ascii="Times New Roman" w:hAnsi="Times New Roman"/>
      <w:color w:val="64C8A8"/>
    </w:rPr>
  </w:style>
  <w:style w:type="character" w:customStyle="1" w:styleId="Refnum">
    <w:name w:val="Refnum"/>
    <w:rsid w:val="00A317C8"/>
    <w:rPr>
      <w:color w:val="999966"/>
    </w:rPr>
  </w:style>
  <w:style w:type="character" w:customStyle="1" w:styleId="TabFnXref">
    <w:name w:val="TabFnXref"/>
    <w:rsid w:val="00A317C8"/>
    <w:rPr>
      <w:color w:val="0000FF"/>
      <w:bdr w:val="single" w:sz="4" w:space="0" w:color="FF9900"/>
      <w:lang w:val="en-GB"/>
    </w:rPr>
  </w:style>
  <w:style w:type="character" w:customStyle="1" w:styleId="TabXref">
    <w:name w:val="TabXref"/>
    <w:rsid w:val="00A317C8"/>
    <w:rPr>
      <w:color w:val="0000FF"/>
      <w:bdr w:val="single" w:sz="4" w:space="0" w:color="auto"/>
    </w:rPr>
  </w:style>
  <w:style w:type="character" w:customStyle="1" w:styleId="volume">
    <w:name w:val="volume"/>
    <w:rsid w:val="00A317C8"/>
    <w:rPr>
      <w:lang w:val="en-GB"/>
    </w:rPr>
  </w:style>
  <w:style w:type="character" w:customStyle="1" w:styleId="volume-nr">
    <w:name w:val="volume-nr"/>
    <w:rsid w:val="00A317C8"/>
    <w:rPr>
      <w:color w:val="33CCCC"/>
      <w:bdr w:val="single" w:sz="4" w:space="0" w:color="333399"/>
      <w:lang w:val="en-GB"/>
    </w:rPr>
  </w:style>
  <w:style w:type="character" w:styleId="Hyperlink">
    <w:name w:val="Hyperlink"/>
    <w:rsid w:val="00A317C8"/>
    <w:rPr>
      <w:color w:val="0000FF"/>
      <w:u w:val="single"/>
    </w:rPr>
  </w:style>
  <w:style w:type="paragraph" w:styleId="Header">
    <w:name w:val="header"/>
    <w:basedOn w:val="Normal"/>
    <w:link w:val="HeaderChar"/>
    <w:uiPriority w:val="99"/>
    <w:semiHidden/>
    <w:unhideWhenUsed/>
    <w:rsid w:val="00A317C8"/>
    <w:pPr>
      <w:tabs>
        <w:tab w:val="center" w:pos="4513"/>
        <w:tab w:val="right" w:pos="9026"/>
      </w:tabs>
    </w:pPr>
  </w:style>
  <w:style w:type="character" w:customStyle="1" w:styleId="HeaderChar">
    <w:name w:val="Header Char"/>
    <w:link w:val="Header"/>
    <w:uiPriority w:val="99"/>
    <w:semiHidden/>
    <w:rsid w:val="00A317C8"/>
    <w:rPr>
      <w:rFonts w:eastAsia="Times New Roman"/>
      <w:szCs w:val="24"/>
      <w:lang w:val="en-US" w:eastAsia="en-US"/>
    </w:rPr>
  </w:style>
  <w:style w:type="paragraph" w:styleId="Footer">
    <w:name w:val="footer"/>
    <w:basedOn w:val="Normal"/>
    <w:link w:val="FooterChar"/>
    <w:uiPriority w:val="99"/>
    <w:semiHidden/>
    <w:unhideWhenUsed/>
    <w:rsid w:val="00A317C8"/>
    <w:pPr>
      <w:tabs>
        <w:tab w:val="center" w:pos="4513"/>
        <w:tab w:val="right" w:pos="9026"/>
      </w:tabs>
    </w:pPr>
  </w:style>
  <w:style w:type="character" w:customStyle="1" w:styleId="FooterChar">
    <w:name w:val="Footer Char"/>
    <w:link w:val="Footer"/>
    <w:uiPriority w:val="99"/>
    <w:semiHidden/>
    <w:rsid w:val="00A317C8"/>
    <w:rPr>
      <w:rFonts w:eastAsia="Times New Roman"/>
      <w:szCs w:val="24"/>
      <w:lang w:val="en-US" w:eastAsia="en-US"/>
    </w:rPr>
  </w:style>
  <w:style w:type="character" w:styleId="CommentReference">
    <w:name w:val="annotation reference"/>
    <w:uiPriority w:val="99"/>
    <w:semiHidden/>
    <w:unhideWhenUsed/>
    <w:rsid w:val="00A317C8"/>
    <w:rPr>
      <w:sz w:val="16"/>
      <w:szCs w:val="16"/>
    </w:rPr>
  </w:style>
  <w:style w:type="paragraph" w:customStyle="1" w:styleId="ALTER-Close">
    <w:name w:val=":ALTER-Close"/>
    <w:basedOn w:val="Normal"/>
    <w:qFormat/>
    <w:rsid w:val="00A317C8"/>
    <w:pPr>
      <w:pBdr>
        <w:bottom w:val="dashSmallGap" w:sz="4" w:space="1" w:color="C45911"/>
      </w:pBdr>
    </w:pPr>
    <w:rPr>
      <w:sz w:val="16"/>
    </w:rPr>
  </w:style>
  <w:style w:type="paragraph" w:customStyle="1" w:styleId="ALTER-Open">
    <w:name w:val=":ALTER-Open"/>
    <w:basedOn w:val="Normal"/>
    <w:qFormat/>
    <w:rsid w:val="00A317C8"/>
    <w:pPr>
      <w:pBdr>
        <w:top w:val="dashSmallGap" w:sz="4" w:space="1" w:color="C45911"/>
      </w:pBdr>
    </w:pPr>
    <w:rPr>
      <w:sz w:val="16"/>
    </w:rPr>
  </w:style>
  <w:style w:type="character" w:customStyle="1" w:styleId="ONLINE">
    <w:name w:val=":ONLINE"/>
    <w:rsid w:val="00A317C8"/>
    <w:rPr>
      <w:color w:val="FF6600"/>
      <w:sz w:val="22"/>
      <w:szCs w:val="22"/>
    </w:rPr>
  </w:style>
  <w:style w:type="paragraph" w:customStyle="1" w:styleId="ONLINE-Close">
    <w:name w:val=":ONLINE-Close"/>
    <w:basedOn w:val="Normal"/>
    <w:qFormat/>
    <w:rsid w:val="00A317C8"/>
    <w:pPr>
      <w:pBdr>
        <w:bottom w:val="dotted" w:sz="4" w:space="1" w:color="BF8F00"/>
      </w:pBdr>
    </w:pPr>
    <w:rPr>
      <w:sz w:val="16"/>
    </w:rPr>
  </w:style>
  <w:style w:type="paragraph" w:customStyle="1" w:styleId="ONLINE-Open">
    <w:name w:val=":ONLINE-Open"/>
    <w:basedOn w:val="Normal"/>
    <w:qFormat/>
    <w:rsid w:val="00A317C8"/>
    <w:pPr>
      <w:pBdr>
        <w:top w:val="dotted" w:sz="4" w:space="1" w:color="BF8F00"/>
      </w:pBdr>
    </w:pPr>
    <w:rPr>
      <w:sz w:val="16"/>
    </w:rPr>
  </w:style>
  <w:style w:type="character" w:customStyle="1" w:styleId="PRINT">
    <w:name w:val=":PRINT"/>
    <w:rsid w:val="00A317C8"/>
    <w:rPr>
      <w:color w:val="000080"/>
      <w:sz w:val="22"/>
      <w:szCs w:val="22"/>
    </w:rPr>
  </w:style>
  <w:style w:type="paragraph" w:customStyle="1" w:styleId="PRINT-Close">
    <w:name w:val=":PRINT-Close"/>
    <w:basedOn w:val="ONLINE-Close"/>
    <w:qFormat/>
    <w:rsid w:val="00A317C8"/>
    <w:pPr>
      <w:pBdr>
        <w:bottom w:val="dotted" w:sz="4" w:space="1" w:color="538135"/>
      </w:pBdr>
    </w:pPr>
  </w:style>
  <w:style w:type="paragraph" w:customStyle="1" w:styleId="PRINT-Open">
    <w:name w:val=":PRINT-Open"/>
    <w:basedOn w:val="ONLINE-Open"/>
    <w:qFormat/>
    <w:rsid w:val="00A317C8"/>
    <w:pPr>
      <w:pBdr>
        <w:top w:val="dotted" w:sz="4" w:space="1" w:color="538135"/>
      </w:pBdr>
    </w:pPr>
  </w:style>
  <w:style w:type="paragraph" w:customStyle="1" w:styleId="blank">
    <w:name w:val="&lt;blank&gt;"/>
    <w:rsid w:val="00A317C8"/>
    <w:pPr>
      <w:shd w:val="clear" w:color="auto" w:fill="3366FF"/>
      <w:spacing w:line="480" w:lineRule="auto"/>
    </w:pPr>
    <w:rPr>
      <w:rFonts w:eastAsia="Times New Roman"/>
      <w:sz w:val="24"/>
      <w:szCs w:val="26"/>
    </w:rPr>
  </w:style>
  <w:style w:type="paragraph" w:customStyle="1" w:styleId="line">
    <w:name w:val="&lt;line#&gt;"/>
    <w:rsid w:val="00A317C8"/>
    <w:pPr>
      <w:shd w:val="clear" w:color="auto" w:fill="33CCCC"/>
      <w:spacing w:line="480" w:lineRule="auto"/>
    </w:pPr>
    <w:rPr>
      <w:rFonts w:eastAsia="Times New Roman"/>
      <w:sz w:val="24"/>
      <w:szCs w:val="26"/>
    </w:rPr>
  </w:style>
  <w:style w:type="paragraph" w:customStyle="1" w:styleId="recto">
    <w:name w:val="&lt;recto&gt;"/>
    <w:rsid w:val="00A317C8"/>
    <w:pPr>
      <w:shd w:val="clear" w:color="auto" w:fill="FFFF00"/>
      <w:spacing w:line="480" w:lineRule="auto"/>
    </w:pPr>
    <w:rPr>
      <w:rFonts w:eastAsia="Times New Roman"/>
      <w:sz w:val="24"/>
      <w:szCs w:val="26"/>
    </w:rPr>
  </w:style>
  <w:style w:type="paragraph" w:customStyle="1" w:styleId="verso">
    <w:name w:val="&lt;verso&gt;"/>
    <w:rsid w:val="00A317C8"/>
    <w:pPr>
      <w:spacing w:line="480" w:lineRule="auto"/>
    </w:pPr>
    <w:rPr>
      <w:rFonts w:eastAsia="Times New Roman"/>
      <w:sz w:val="24"/>
      <w:szCs w:val="24"/>
    </w:rPr>
  </w:style>
  <w:style w:type="paragraph" w:customStyle="1" w:styleId="AEMQ">
    <w:name w:val="A:EMQ"/>
    <w:rsid w:val="00A317C8"/>
    <w:pPr>
      <w:spacing w:line="480" w:lineRule="auto"/>
    </w:pPr>
    <w:rPr>
      <w:rFonts w:eastAsia="Times New Roman"/>
      <w:color w:val="993300"/>
      <w:sz w:val="24"/>
      <w:szCs w:val="24"/>
    </w:rPr>
  </w:style>
  <w:style w:type="paragraph" w:customStyle="1" w:styleId="ASBA">
    <w:name w:val="A:SBA"/>
    <w:rsid w:val="00A317C8"/>
    <w:pPr>
      <w:spacing w:line="480" w:lineRule="auto"/>
    </w:pPr>
    <w:rPr>
      <w:rFonts w:eastAsia="Times New Roman"/>
      <w:color w:val="008080"/>
      <w:sz w:val="24"/>
      <w:szCs w:val="24"/>
    </w:rPr>
  </w:style>
  <w:style w:type="paragraph" w:customStyle="1" w:styleId="ATF">
    <w:name w:val="A:TF"/>
    <w:rsid w:val="00A317C8"/>
    <w:pPr>
      <w:spacing w:line="480" w:lineRule="auto"/>
    </w:pPr>
    <w:rPr>
      <w:rFonts w:eastAsia="Times New Roman"/>
      <w:color w:val="FF9900"/>
      <w:sz w:val="24"/>
      <w:szCs w:val="24"/>
    </w:rPr>
  </w:style>
  <w:style w:type="character" w:customStyle="1" w:styleId="ABR">
    <w:name w:val="ABR"/>
    <w:rsid w:val="00A317C8"/>
    <w:rPr>
      <w:color w:val="800080"/>
    </w:rPr>
  </w:style>
  <w:style w:type="paragraph" w:customStyle="1" w:styleId="ABRLISTITEM">
    <w:name w:val="ABR LIST ITEM"/>
    <w:rsid w:val="00A317C8"/>
    <w:pPr>
      <w:tabs>
        <w:tab w:val="left" w:pos="1862"/>
      </w:tabs>
    </w:pPr>
    <w:rPr>
      <w:rFonts w:eastAsia="Times New Roman"/>
      <w:color w:val="00FFFF"/>
      <w:sz w:val="24"/>
      <w:szCs w:val="24"/>
    </w:rPr>
  </w:style>
  <w:style w:type="paragraph" w:customStyle="1" w:styleId="ABSB">
    <w:name w:val="ABS:B"/>
    <w:rsid w:val="00A317C8"/>
    <w:pPr>
      <w:spacing w:line="480" w:lineRule="auto"/>
    </w:pPr>
    <w:rPr>
      <w:rFonts w:eastAsia="Times New Roman"/>
      <w:color w:val="800000"/>
      <w:sz w:val="24"/>
      <w:szCs w:val="24"/>
    </w:rPr>
  </w:style>
  <w:style w:type="paragraph" w:customStyle="1" w:styleId="ABSC">
    <w:name w:val="ABS:C"/>
    <w:rsid w:val="00A317C8"/>
    <w:pPr>
      <w:spacing w:line="480" w:lineRule="auto"/>
    </w:pPr>
    <w:rPr>
      <w:rFonts w:eastAsia="Times New Roman"/>
      <w:color w:val="9900FF"/>
      <w:sz w:val="24"/>
      <w:szCs w:val="24"/>
    </w:rPr>
  </w:style>
  <w:style w:type="paragraph" w:customStyle="1" w:styleId="ACK">
    <w:name w:val="ACK"/>
    <w:rsid w:val="00A317C8"/>
    <w:pPr>
      <w:spacing w:line="480" w:lineRule="auto"/>
    </w:pPr>
    <w:rPr>
      <w:rFonts w:eastAsia="Times New Roman"/>
      <w:sz w:val="24"/>
      <w:szCs w:val="24"/>
    </w:rPr>
  </w:style>
  <w:style w:type="paragraph" w:customStyle="1" w:styleId="A-Close">
    <w:name w:val="A-Close"/>
    <w:rsid w:val="00A317C8"/>
    <w:pPr>
      <w:pBdr>
        <w:bottom w:val="dashSmallGap" w:sz="4" w:space="1" w:color="auto"/>
      </w:pBdr>
      <w:shd w:val="clear" w:color="auto" w:fill="F3F3F3"/>
    </w:pPr>
    <w:rPr>
      <w:rFonts w:eastAsia="Times New Roman"/>
      <w:sz w:val="24"/>
      <w:szCs w:val="24"/>
    </w:rPr>
  </w:style>
  <w:style w:type="paragraph" w:customStyle="1" w:styleId="affiliation">
    <w:name w:val="affiliation"/>
    <w:rsid w:val="00A317C8"/>
    <w:rPr>
      <w:rFonts w:eastAsia="Times New Roman" w:cs="Arial"/>
      <w:b/>
      <w:bCs/>
      <w:iCs/>
      <w:sz w:val="24"/>
      <w:szCs w:val="28"/>
      <w:lang w:val="en-GB"/>
    </w:rPr>
  </w:style>
  <w:style w:type="paragraph" w:customStyle="1" w:styleId="A-Open">
    <w:name w:val="A-Open"/>
    <w:rsid w:val="00A317C8"/>
    <w:pPr>
      <w:pBdr>
        <w:top w:val="dashSmallGap" w:sz="4" w:space="1" w:color="auto"/>
      </w:pBdr>
      <w:shd w:val="clear" w:color="auto" w:fill="F3F3F3"/>
    </w:pPr>
    <w:rPr>
      <w:rFonts w:eastAsia="Times New Roman"/>
      <w:sz w:val="24"/>
      <w:szCs w:val="24"/>
    </w:rPr>
  </w:style>
  <w:style w:type="paragraph" w:customStyle="1" w:styleId="authoreditor">
    <w:name w:val="author/editor"/>
    <w:rsid w:val="00A317C8"/>
    <w:pPr>
      <w:keepNext/>
      <w:spacing w:before="600" w:after="420"/>
      <w:jc w:val="center"/>
      <w:outlineLvl w:val="1"/>
    </w:pPr>
    <w:rPr>
      <w:rFonts w:eastAsia="Times New Roman" w:cs="Arial"/>
      <w:b/>
      <w:bCs/>
      <w:iCs/>
      <w:sz w:val="28"/>
      <w:szCs w:val="28"/>
      <w:lang w:val="en-GB"/>
    </w:rPr>
  </w:style>
  <w:style w:type="paragraph" w:customStyle="1" w:styleId="B1">
    <w:name w:val="B1"/>
    <w:rsid w:val="00A317C8"/>
    <w:pPr>
      <w:shd w:val="clear" w:color="auto" w:fill="F3F3F3"/>
      <w:spacing w:line="480" w:lineRule="auto"/>
    </w:pPr>
    <w:rPr>
      <w:rFonts w:eastAsia="Times New Roman"/>
      <w:color w:val="333399"/>
      <w:sz w:val="28"/>
      <w:szCs w:val="24"/>
    </w:rPr>
  </w:style>
  <w:style w:type="paragraph" w:customStyle="1" w:styleId="B2">
    <w:name w:val="B2"/>
    <w:rsid w:val="00A317C8"/>
    <w:pPr>
      <w:shd w:val="clear" w:color="auto" w:fill="F3F3F3"/>
      <w:spacing w:line="480" w:lineRule="auto"/>
    </w:pPr>
    <w:rPr>
      <w:rFonts w:eastAsia="Times New Roman"/>
      <w:color w:val="008000"/>
      <w:sz w:val="26"/>
      <w:szCs w:val="24"/>
    </w:rPr>
  </w:style>
  <w:style w:type="character" w:customStyle="1" w:styleId="BibXrefonline">
    <w:name w:val="BibXref_online"/>
    <w:rsid w:val="00A317C8"/>
    <w:rPr>
      <w:rFonts w:ascii="Times New Roman" w:hAnsi="Times New Roman"/>
      <w:color w:val="0000FF"/>
      <w:bdr w:val="single" w:sz="4" w:space="0" w:color="auto"/>
      <w:vertAlign w:val="baseline"/>
    </w:rPr>
  </w:style>
  <w:style w:type="paragraph" w:customStyle="1" w:styleId="BIP">
    <w:name w:val="BIP"/>
    <w:rsid w:val="00A317C8"/>
    <w:pPr>
      <w:spacing w:line="480" w:lineRule="auto"/>
      <w:ind w:left="720" w:hanging="720"/>
    </w:pPr>
    <w:rPr>
      <w:rFonts w:eastAsia="Times New Roman"/>
      <w:sz w:val="24"/>
      <w:szCs w:val="24"/>
    </w:rPr>
  </w:style>
  <w:style w:type="paragraph" w:customStyle="1" w:styleId="BL">
    <w:name w:val="BL"/>
    <w:rsid w:val="00A317C8"/>
    <w:pPr>
      <w:spacing w:line="480" w:lineRule="auto"/>
      <w:ind w:left="1440" w:hanging="720"/>
    </w:pPr>
    <w:rPr>
      <w:rFonts w:eastAsia="Times New Roman"/>
      <w:color w:val="993300"/>
      <w:sz w:val="24"/>
      <w:szCs w:val="24"/>
    </w:rPr>
  </w:style>
  <w:style w:type="paragraph" w:customStyle="1" w:styleId="BL1">
    <w:name w:val="BL1"/>
    <w:rsid w:val="00A317C8"/>
    <w:pPr>
      <w:spacing w:line="480" w:lineRule="auto"/>
      <w:ind w:left="2138" w:hanging="720"/>
    </w:pPr>
    <w:rPr>
      <w:rFonts w:eastAsia="Times New Roman"/>
      <w:color w:val="993300"/>
      <w:sz w:val="24"/>
      <w:szCs w:val="24"/>
    </w:rPr>
  </w:style>
  <w:style w:type="paragraph" w:customStyle="1" w:styleId="BL2">
    <w:name w:val="BL2"/>
    <w:rsid w:val="00A317C8"/>
    <w:pPr>
      <w:spacing w:line="480" w:lineRule="auto"/>
      <w:ind w:left="2736" w:hanging="720"/>
    </w:pPr>
    <w:rPr>
      <w:rFonts w:eastAsia="Times New Roman"/>
      <w:color w:val="993300"/>
      <w:sz w:val="24"/>
      <w:szCs w:val="24"/>
    </w:rPr>
  </w:style>
  <w:style w:type="paragraph" w:customStyle="1" w:styleId="BL3">
    <w:name w:val="BL3"/>
    <w:rsid w:val="00A317C8"/>
    <w:pPr>
      <w:spacing w:line="480" w:lineRule="auto"/>
      <w:ind w:left="3312" w:hanging="720"/>
    </w:pPr>
    <w:rPr>
      <w:rFonts w:eastAsia="Times New Roman"/>
      <w:color w:val="993300"/>
      <w:sz w:val="24"/>
      <w:szCs w:val="24"/>
    </w:rPr>
  </w:style>
  <w:style w:type="paragraph" w:customStyle="1" w:styleId="BL4">
    <w:name w:val="BL4"/>
    <w:rsid w:val="00A317C8"/>
    <w:pPr>
      <w:spacing w:line="480" w:lineRule="auto"/>
      <w:ind w:left="3888" w:hanging="720"/>
    </w:pPr>
    <w:rPr>
      <w:rFonts w:eastAsia="Times New Roman"/>
      <w:color w:val="993300"/>
      <w:sz w:val="24"/>
      <w:szCs w:val="24"/>
    </w:rPr>
  </w:style>
  <w:style w:type="paragraph" w:customStyle="1" w:styleId="BMCTACK">
    <w:name w:val="BMCT:ACK"/>
    <w:basedOn w:val="Normal"/>
    <w:rsid w:val="00A317C8"/>
    <w:pPr>
      <w:spacing w:line="480" w:lineRule="auto"/>
    </w:pPr>
    <w:rPr>
      <w:color w:val="333399"/>
      <w:sz w:val="32"/>
    </w:rPr>
  </w:style>
  <w:style w:type="paragraph" w:customStyle="1" w:styleId="BMCTAPN">
    <w:name w:val="BMCT:APN"/>
    <w:basedOn w:val="Normal"/>
    <w:rsid w:val="00A317C8"/>
    <w:pPr>
      <w:spacing w:line="480" w:lineRule="auto"/>
    </w:pPr>
    <w:rPr>
      <w:color w:val="333399"/>
      <w:sz w:val="32"/>
    </w:rPr>
  </w:style>
  <w:style w:type="paragraph" w:customStyle="1" w:styleId="BMCTAPP">
    <w:name w:val="BMCT:APP"/>
    <w:rsid w:val="00A317C8"/>
    <w:pPr>
      <w:spacing w:line="480" w:lineRule="auto"/>
    </w:pPr>
    <w:rPr>
      <w:rFonts w:eastAsia="Times New Roman"/>
      <w:color w:val="333399"/>
      <w:sz w:val="32"/>
      <w:szCs w:val="24"/>
    </w:rPr>
  </w:style>
  <w:style w:type="paragraph" w:customStyle="1" w:styleId="BMCTAPT">
    <w:name w:val="BMCT:APT"/>
    <w:basedOn w:val="BMCTACK"/>
    <w:rsid w:val="00A317C8"/>
    <w:rPr>
      <w:rFonts w:cs="Arial"/>
      <w:lang w:val="en-GB" w:eastAsia="en-GB"/>
    </w:rPr>
  </w:style>
  <w:style w:type="paragraph" w:customStyle="1" w:styleId="BMCTAU">
    <w:name w:val="BMCT:AU"/>
    <w:basedOn w:val="Normal"/>
    <w:qFormat/>
    <w:rsid w:val="00A317C8"/>
    <w:pPr>
      <w:spacing w:line="480" w:lineRule="auto"/>
    </w:pPr>
    <w:rPr>
      <w:color w:val="333399"/>
      <w:sz w:val="32"/>
      <w:lang w:val="en-GB" w:eastAsia="en-GB"/>
    </w:rPr>
  </w:style>
  <w:style w:type="paragraph" w:customStyle="1" w:styleId="BMCTBIB">
    <w:name w:val="BMCT:BIB"/>
    <w:basedOn w:val="BMCTAPP"/>
    <w:rsid w:val="00A317C8"/>
  </w:style>
  <w:style w:type="paragraph" w:customStyle="1" w:styleId="BMCTCHR">
    <w:name w:val="BMCT:CHR"/>
    <w:basedOn w:val="BMCTAPP"/>
    <w:rsid w:val="00A317C8"/>
  </w:style>
  <w:style w:type="paragraph" w:customStyle="1" w:styleId="BMCTCR">
    <w:name w:val="BMCT:CR"/>
    <w:basedOn w:val="BMCTAPP"/>
    <w:rsid w:val="00A317C8"/>
  </w:style>
  <w:style w:type="paragraph" w:customStyle="1" w:styleId="BMCTCTR">
    <w:name w:val="BMCT:CTR"/>
    <w:basedOn w:val="BMCTAPP"/>
    <w:rsid w:val="00A317C8"/>
  </w:style>
  <w:style w:type="paragraph" w:customStyle="1" w:styleId="BMCTENDN">
    <w:name w:val="BMCT:ENDN"/>
    <w:basedOn w:val="BMCTAPP"/>
    <w:rsid w:val="00A317C8"/>
  </w:style>
  <w:style w:type="paragraph" w:customStyle="1" w:styleId="BMCTEXER">
    <w:name w:val="BMCT:EXER"/>
    <w:basedOn w:val="BMCTAPP"/>
    <w:rsid w:val="00A317C8"/>
  </w:style>
  <w:style w:type="paragraph" w:customStyle="1" w:styleId="BMCTGLO">
    <w:name w:val="BMCT:GLO"/>
    <w:basedOn w:val="BMCTAPP"/>
    <w:rsid w:val="00A317C8"/>
  </w:style>
  <w:style w:type="paragraph" w:customStyle="1" w:styleId="BMCTIN">
    <w:name w:val="BMCT:IN"/>
    <w:basedOn w:val="BMCTAPP"/>
    <w:rsid w:val="00A317C8"/>
  </w:style>
  <w:style w:type="paragraph" w:customStyle="1" w:styleId="BMCTLTBL">
    <w:name w:val="BMCT:LTBL"/>
    <w:basedOn w:val="BMCTAPP"/>
    <w:rsid w:val="00A317C8"/>
    <w:rPr>
      <w:lang w:val="en-GB" w:eastAsia="en-GB"/>
    </w:rPr>
  </w:style>
  <w:style w:type="paragraph" w:customStyle="1" w:styleId="BMCTOTH">
    <w:name w:val="BMCT:OTH"/>
    <w:basedOn w:val="BMCTAPP"/>
    <w:rsid w:val="00A317C8"/>
  </w:style>
  <w:style w:type="paragraph" w:customStyle="1" w:styleId="BMCTQA">
    <w:name w:val="BMCT:QA"/>
    <w:basedOn w:val="BMCTAPP"/>
    <w:rsid w:val="00A317C8"/>
  </w:style>
  <w:style w:type="paragraph" w:customStyle="1" w:styleId="BMCTRES">
    <w:name w:val="BMCT:RES"/>
    <w:basedOn w:val="BMCTAPP"/>
    <w:rsid w:val="00A317C8"/>
    <w:rPr>
      <w:rFonts w:cs="Arial"/>
      <w:lang w:val="en-GB" w:eastAsia="en-GB"/>
    </w:rPr>
  </w:style>
  <w:style w:type="paragraph" w:customStyle="1" w:styleId="BMCTSR">
    <w:name w:val="BMCT:SR"/>
    <w:basedOn w:val="BMCTAPP"/>
    <w:rsid w:val="00A317C8"/>
    <w:rPr>
      <w:lang w:val="en-GB" w:eastAsia="en-GB"/>
    </w:rPr>
  </w:style>
  <w:style w:type="paragraph" w:customStyle="1" w:styleId="BN">
    <w:name w:val="BN"/>
    <w:rsid w:val="00A317C8"/>
    <w:pPr>
      <w:shd w:val="clear" w:color="auto" w:fill="F3F3F3"/>
      <w:spacing w:line="480" w:lineRule="auto"/>
    </w:pPr>
    <w:rPr>
      <w:rFonts w:eastAsia="Times New Roman"/>
      <w:color w:val="333399"/>
      <w:sz w:val="32"/>
      <w:szCs w:val="24"/>
    </w:rPr>
  </w:style>
  <w:style w:type="character" w:customStyle="1" w:styleId="BoxXref">
    <w:name w:val="BoxXref"/>
    <w:rsid w:val="00A317C8"/>
    <w:rPr>
      <w:color w:val="0000FF"/>
      <w:bdr w:val="single" w:sz="4" w:space="0" w:color="auto"/>
    </w:rPr>
  </w:style>
  <w:style w:type="paragraph" w:customStyle="1" w:styleId="BP">
    <w:name w:val="BP"/>
    <w:rsid w:val="00A317C8"/>
    <w:pPr>
      <w:spacing w:line="480" w:lineRule="auto"/>
      <w:ind w:firstLine="720"/>
    </w:pPr>
    <w:rPr>
      <w:rFonts w:eastAsia="Times New Roman"/>
      <w:color w:val="993300"/>
      <w:sz w:val="24"/>
      <w:szCs w:val="24"/>
    </w:rPr>
  </w:style>
  <w:style w:type="paragraph" w:customStyle="1" w:styleId="BSN">
    <w:name w:val="BSN"/>
    <w:rsid w:val="00A317C8"/>
    <w:pPr>
      <w:shd w:val="clear" w:color="auto" w:fill="F3F3F3"/>
      <w:spacing w:line="480" w:lineRule="auto"/>
    </w:pPr>
    <w:rPr>
      <w:rFonts w:eastAsia="Times New Roman"/>
      <w:szCs w:val="24"/>
    </w:rPr>
  </w:style>
  <w:style w:type="paragraph" w:customStyle="1" w:styleId="BT">
    <w:name w:val="BT"/>
    <w:rsid w:val="00A317C8"/>
    <w:pPr>
      <w:shd w:val="clear" w:color="auto" w:fill="F3F3F3"/>
      <w:spacing w:line="480" w:lineRule="auto"/>
    </w:pPr>
    <w:rPr>
      <w:rFonts w:eastAsia="Times New Roman"/>
      <w:color w:val="333399"/>
      <w:sz w:val="32"/>
      <w:szCs w:val="24"/>
    </w:rPr>
  </w:style>
  <w:style w:type="paragraph" w:customStyle="1" w:styleId="BTX">
    <w:name w:val="BTX"/>
    <w:rsid w:val="00A317C8"/>
    <w:pPr>
      <w:shd w:val="clear" w:color="auto" w:fill="F3F3F3"/>
      <w:spacing w:line="480" w:lineRule="auto"/>
    </w:pPr>
    <w:rPr>
      <w:rFonts w:eastAsia="Times New Roman"/>
      <w:sz w:val="24"/>
      <w:szCs w:val="24"/>
    </w:rPr>
  </w:style>
  <w:style w:type="paragraph" w:customStyle="1" w:styleId="CA">
    <w:name w:val="CA"/>
    <w:rsid w:val="00A317C8"/>
    <w:pPr>
      <w:spacing w:line="480" w:lineRule="auto"/>
    </w:pPr>
    <w:rPr>
      <w:rFonts w:eastAsia="Times New Roman"/>
      <w:sz w:val="24"/>
      <w:szCs w:val="24"/>
    </w:rPr>
  </w:style>
  <w:style w:type="paragraph" w:customStyle="1" w:styleId="CaseC">
    <w:name w:val="CaseC"/>
    <w:basedOn w:val="Normal"/>
    <w:rsid w:val="00A317C8"/>
    <w:pPr>
      <w:spacing w:line="480" w:lineRule="auto"/>
    </w:pPr>
    <w:rPr>
      <w:color w:val="333333"/>
      <w:sz w:val="24"/>
    </w:rPr>
  </w:style>
  <w:style w:type="paragraph" w:customStyle="1" w:styleId="Case-Close">
    <w:name w:val="Case-Close"/>
    <w:basedOn w:val="Normal"/>
    <w:rsid w:val="00A317C8"/>
    <w:pPr>
      <w:pBdr>
        <w:bottom w:val="dotted" w:sz="12" w:space="1" w:color="666699"/>
      </w:pBdr>
      <w:shd w:val="clear" w:color="auto" w:fill="E6E6E6"/>
    </w:pPr>
    <w:rPr>
      <w:sz w:val="24"/>
    </w:rPr>
  </w:style>
  <w:style w:type="paragraph" w:customStyle="1" w:styleId="Case-Open">
    <w:name w:val="Case-Open"/>
    <w:basedOn w:val="Normal"/>
    <w:rsid w:val="00A317C8"/>
    <w:pPr>
      <w:pBdr>
        <w:top w:val="dotted" w:sz="12" w:space="1" w:color="666699"/>
      </w:pBdr>
      <w:shd w:val="clear" w:color="auto" w:fill="E6E6E6"/>
    </w:pPr>
    <w:rPr>
      <w:sz w:val="24"/>
    </w:rPr>
  </w:style>
  <w:style w:type="paragraph" w:customStyle="1" w:styleId="CaseT">
    <w:name w:val="CaseT"/>
    <w:rsid w:val="00A317C8"/>
    <w:pPr>
      <w:spacing w:line="480" w:lineRule="auto"/>
    </w:pPr>
    <w:rPr>
      <w:rFonts w:eastAsia="Times New Roman"/>
      <w:color w:val="333399"/>
      <w:sz w:val="28"/>
      <w:szCs w:val="24"/>
    </w:rPr>
  </w:style>
  <w:style w:type="paragraph" w:customStyle="1" w:styleId="CaseTX">
    <w:name w:val="CaseTX"/>
    <w:rsid w:val="00A317C8"/>
    <w:pPr>
      <w:spacing w:line="480" w:lineRule="auto"/>
    </w:pPr>
    <w:rPr>
      <w:rFonts w:eastAsia="Times New Roman"/>
      <w:sz w:val="24"/>
      <w:szCs w:val="24"/>
    </w:rPr>
  </w:style>
  <w:style w:type="paragraph" w:customStyle="1" w:styleId="CBY">
    <w:name w:val="CBY"/>
    <w:rsid w:val="00A317C8"/>
    <w:pPr>
      <w:spacing w:line="480" w:lineRule="auto"/>
    </w:pPr>
    <w:rPr>
      <w:rFonts w:eastAsia="Times New Roman"/>
      <w:sz w:val="24"/>
      <w:szCs w:val="24"/>
    </w:rPr>
  </w:style>
  <w:style w:type="paragraph" w:customStyle="1" w:styleId="CEPI">
    <w:name w:val="CEPI"/>
    <w:rsid w:val="00A317C8"/>
    <w:pPr>
      <w:spacing w:line="480" w:lineRule="auto"/>
      <w:ind w:left="720" w:right="720"/>
    </w:pPr>
    <w:rPr>
      <w:rFonts w:eastAsia="Times New Roman"/>
      <w:color w:val="003366"/>
      <w:sz w:val="24"/>
      <w:szCs w:val="24"/>
    </w:rPr>
  </w:style>
  <w:style w:type="paragraph" w:customStyle="1" w:styleId="CEPI1">
    <w:name w:val="CEPI1"/>
    <w:rsid w:val="00A317C8"/>
    <w:pPr>
      <w:spacing w:line="480" w:lineRule="auto"/>
      <w:ind w:left="720" w:right="720"/>
    </w:pPr>
    <w:rPr>
      <w:rFonts w:eastAsia="Times New Roman"/>
      <w:color w:val="003366"/>
      <w:sz w:val="24"/>
      <w:szCs w:val="24"/>
    </w:rPr>
  </w:style>
  <w:style w:type="paragraph" w:customStyle="1" w:styleId="CEPI1-S">
    <w:name w:val="CEPI1-S"/>
    <w:basedOn w:val="Normal"/>
    <w:rsid w:val="00A317C8"/>
    <w:pPr>
      <w:spacing w:line="480" w:lineRule="auto"/>
      <w:ind w:left="720" w:right="720"/>
      <w:jc w:val="right"/>
    </w:pPr>
    <w:rPr>
      <w:color w:val="003366"/>
      <w:sz w:val="24"/>
    </w:rPr>
  </w:style>
  <w:style w:type="paragraph" w:customStyle="1" w:styleId="CEPI2">
    <w:name w:val="CEPI2"/>
    <w:rsid w:val="00A317C8"/>
    <w:pPr>
      <w:spacing w:line="480" w:lineRule="auto"/>
      <w:ind w:left="720" w:right="720"/>
    </w:pPr>
    <w:rPr>
      <w:rFonts w:eastAsia="Times New Roman"/>
      <w:color w:val="003366"/>
      <w:sz w:val="24"/>
      <w:szCs w:val="24"/>
    </w:rPr>
  </w:style>
  <w:style w:type="paragraph" w:customStyle="1" w:styleId="CEPI2-S">
    <w:name w:val="CEPI2-S"/>
    <w:basedOn w:val="CEPI1-S"/>
    <w:rsid w:val="00A317C8"/>
  </w:style>
  <w:style w:type="paragraph" w:customStyle="1" w:styleId="CEPI-S">
    <w:name w:val="CEPI-S"/>
    <w:rsid w:val="00A317C8"/>
    <w:pPr>
      <w:spacing w:line="480" w:lineRule="auto"/>
      <w:ind w:left="720" w:right="720"/>
      <w:jc w:val="right"/>
    </w:pPr>
    <w:rPr>
      <w:rFonts w:eastAsia="Times New Roman"/>
      <w:color w:val="003366"/>
      <w:sz w:val="24"/>
      <w:szCs w:val="24"/>
    </w:rPr>
  </w:style>
  <w:style w:type="character" w:customStyle="1" w:styleId="CEPI-SChar">
    <w:name w:val="CEPI-S Char"/>
    <w:rsid w:val="00A317C8"/>
    <w:rPr>
      <w:rFonts w:ascii="Times New Roman" w:hAnsi="Times New Roman"/>
      <w:color w:val="333300"/>
      <w:sz w:val="24"/>
    </w:rPr>
  </w:style>
  <w:style w:type="paragraph" w:customStyle="1" w:styleId="CEXT">
    <w:name w:val="CEXT"/>
    <w:rsid w:val="00A317C8"/>
    <w:pPr>
      <w:spacing w:line="480" w:lineRule="auto"/>
      <w:ind w:left="720" w:right="720"/>
    </w:pPr>
    <w:rPr>
      <w:rFonts w:eastAsia="Times New Roman"/>
      <w:color w:val="003366"/>
      <w:sz w:val="24"/>
      <w:szCs w:val="24"/>
    </w:rPr>
  </w:style>
  <w:style w:type="paragraph" w:customStyle="1" w:styleId="CEXT-Close">
    <w:name w:val="CEXT-Close"/>
    <w:basedOn w:val="Normal"/>
    <w:rsid w:val="00A317C8"/>
    <w:pPr>
      <w:pBdr>
        <w:bottom w:val="dotted" w:sz="12" w:space="1" w:color="008080"/>
      </w:pBdr>
      <w:shd w:val="clear" w:color="auto" w:fill="E6E6E6"/>
    </w:pPr>
    <w:rPr>
      <w:sz w:val="24"/>
    </w:rPr>
  </w:style>
  <w:style w:type="paragraph" w:customStyle="1" w:styleId="CEXT-Open">
    <w:name w:val="CEXT-Open"/>
    <w:basedOn w:val="Normal"/>
    <w:rsid w:val="00A317C8"/>
    <w:pPr>
      <w:pBdr>
        <w:top w:val="dotted" w:sz="12" w:space="1" w:color="008080"/>
      </w:pBdr>
      <w:shd w:val="clear" w:color="auto" w:fill="E6E6E6"/>
    </w:pPr>
    <w:rPr>
      <w:sz w:val="24"/>
    </w:rPr>
  </w:style>
  <w:style w:type="paragraph" w:customStyle="1" w:styleId="CH">
    <w:name w:val="CH"/>
    <w:rsid w:val="00A317C8"/>
    <w:pPr>
      <w:tabs>
        <w:tab w:val="left" w:pos="2835"/>
      </w:tabs>
      <w:spacing w:line="480" w:lineRule="auto"/>
      <w:ind w:left="2835" w:hanging="2835"/>
    </w:pPr>
    <w:rPr>
      <w:rFonts w:eastAsia="Times New Roman"/>
      <w:sz w:val="24"/>
      <w:szCs w:val="24"/>
    </w:rPr>
  </w:style>
  <w:style w:type="character" w:customStyle="1" w:styleId="ChapXref">
    <w:name w:val="ChapXref"/>
    <w:rsid w:val="00A317C8"/>
    <w:rPr>
      <w:color w:val="0000FF"/>
      <w:bdr w:val="single" w:sz="4" w:space="0" w:color="auto"/>
    </w:rPr>
  </w:style>
  <w:style w:type="paragraph" w:customStyle="1" w:styleId="CHBMACK">
    <w:name w:val="CHBM:ACK"/>
    <w:basedOn w:val="Normal"/>
    <w:rsid w:val="00A317C8"/>
    <w:pPr>
      <w:spacing w:line="480" w:lineRule="auto"/>
    </w:pPr>
    <w:rPr>
      <w:color w:val="333399"/>
      <w:sz w:val="32"/>
    </w:rPr>
  </w:style>
  <w:style w:type="paragraph" w:customStyle="1" w:styleId="CHBMAPN">
    <w:name w:val="CHBM:APN"/>
    <w:rsid w:val="00A317C8"/>
    <w:pPr>
      <w:spacing w:line="480" w:lineRule="auto"/>
    </w:pPr>
    <w:rPr>
      <w:rFonts w:eastAsia="Times New Roman"/>
      <w:color w:val="333399"/>
      <w:sz w:val="32"/>
      <w:szCs w:val="24"/>
    </w:rPr>
  </w:style>
  <w:style w:type="paragraph" w:customStyle="1" w:styleId="CHBMAPT">
    <w:name w:val="CHBM:APT"/>
    <w:rsid w:val="00A317C8"/>
    <w:pPr>
      <w:spacing w:line="480" w:lineRule="auto"/>
    </w:pPr>
    <w:rPr>
      <w:rFonts w:eastAsia="Times New Roman"/>
      <w:color w:val="333399"/>
      <w:sz w:val="32"/>
      <w:szCs w:val="24"/>
    </w:rPr>
  </w:style>
  <w:style w:type="paragraph" w:customStyle="1" w:styleId="CHBMBIB">
    <w:name w:val="CHBM:BIB"/>
    <w:basedOn w:val="CHBMAPN"/>
    <w:rsid w:val="00A317C8"/>
  </w:style>
  <w:style w:type="paragraph" w:customStyle="1" w:styleId="CHBMCHR">
    <w:name w:val="CHBM:CHR"/>
    <w:basedOn w:val="CHBMAPN"/>
    <w:rsid w:val="00A317C8"/>
  </w:style>
  <w:style w:type="paragraph" w:customStyle="1" w:styleId="CHBMCR">
    <w:name w:val="CHBM:CR"/>
    <w:basedOn w:val="CHBMAPN"/>
    <w:rsid w:val="00A317C8"/>
  </w:style>
  <w:style w:type="paragraph" w:customStyle="1" w:styleId="CHBMCTR">
    <w:name w:val="CHBM:CTR"/>
    <w:basedOn w:val="CHBMAPN"/>
    <w:rsid w:val="00A317C8"/>
  </w:style>
  <w:style w:type="paragraph" w:customStyle="1" w:styleId="CHBMENDN">
    <w:name w:val="CHBM:ENDN"/>
    <w:basedOn w:val="CHBMAPN"/>
    <w:rsid w:val="00A317C8"/>
  </w:style>
  <w:style w:type="paragraph" w:customStyle="1" w:styleId="CHBMGLO">
    <w:name w:val="CHBM:GLO"/>
    <w:basedOn w:val="CHBMAPN"/>
    <w:rsid w:val="00A317C8"/>
  </w:style>
  <w:style w:type="paragraph" w:customStyle="1" w:styleId="CHBMKT">
    <w:name w:val="CHBM:KT"/>
    <w:basedOn w:val="CHBMAPN"/>
    <w:rsid w:val="00A317C8"/>
    <w:rPr>
      <w:lang w:val="en-GB" w:eastAsia="en-GB"/>
    </w:rPr>
  </w:style>
  <w:style w:type="paragraph" w:customStyle="1" w:styleId="CHBMOTH">
    <w:name w:val="CHBM:OTH"/>
    <w:basedOn w:val="CHBMAPN"/>
    <w:rsid w:val="00A317C8"/>
  </w:style>
  <w:style w:type="paragraph" w:customStyle="1" w:styleId="CHBMQA">
    <w:name w:val="CHBM:QA"/>
    <w:basedOn w:val="CHBMAPN"/>
    <w:rsid w:val="00A317C8"/>
    <w:rPr>
      <w:lang w:val="en-GB" w:eastAsia="en-GB"/>
    </w:rPr>
  </w:style>
  <w:style w:type="paragraph" w:customStyle="1" w:styleId="CHBMSR">
    <w:name w:val="CHBM:SR"/>
    <w:basedOn w:val="CHBMAPN"/>
    <w:rsid w:val="00A317C8"/>
    <w:rPr>
      <w:lang w:val="en-GB" w:eastAsia="en-GB"/>
    </w:rPr>
  </w:style>
  <w:style w:type="paragraph" w:customStyle="1" w:styleId="CN">
    <w:name w:val="CN"/>
    <w:rsid w:val="00A317C8"/>
    <w:pPr>
      <w:spacing w:line="480" w:lineRule="auto"/>
    </w:pPr>
    <w:rPr>
      <w:rFonts w:eastAsia="Times New Roman"/>
      <w:color w:val="333399"/>
      <w:sz w:val="32"/>
      <w:szCs w:val="24"/>
    </w:rPr>
  </w:style>
  <w:style w:type="paragraph" w:customStyle="1" w:styleId="CO1">
    <w:name w:val="CO1"/>
    <w:rsid w:val="00A317C8"/>
    <w:pPr>
      <w:spacing w:line="480" w:lineRule="auto"/>
    </w:pPr>
    <w:rPr>
      <w:rFonts w:eastAsia="Times New Roman"/>
      <w:color w:val="993366"/>
      <w:sz w:val="24"/>
      <w:szCs w:val="22"/>
    </w:rPr>
  </w:style>
  <w:style w:type="paragraph" w:customStyle="1" w:styleId="CO2">
    <w:name w:val="CO2"/>
    <w:rsid w:val="00A317C8"/>
    <w:pPr>
      <w:spacing w:line="480" w:lineRule="auto"/>
      <w:ind w:left="720"/>
    </w:pPr>
    <w:rPr>
      <w:rFonts w:eastAsia="Times New Roman"/>
      <w:color w:val="993366"/>
      <w:sz w:val="24"/>
      <w:szCs w:val="24"/>
    </w:rPr>
  </w:style>
  <w:style w:type="paragraph" w:customStyle="1" w:styleId="CONTAN">
    <w:name w:val="CONT:AN"/>
    <w:rsid w:val="00A317C8"/>
    <w:pPr>
      <w:spacing w:line="480" w:lineRule="auto"/>
    </w:pPr>
    <w:rPr>
      <w:rFonts w:eastAsia="Times New Roman"/>
      <w:sz w:val="24"/>
      <w:szCs w:val="24"/>
    </w:rPr>
  </w:style>
  <w:style w:type="paragraph" w:customStyle="1" w:styleId="CONTFET">
    <w:name w:val="CONT:FET"/>
    <w:rsid w:val="00A317C8"/>
    <w:pPr>
      <w:spacing w:line="480" w:lineRule="auto"/>
    </w:pPr>
    <w:rPr>
      <w:rFonts w:eastAsia="Times New Roman"/>
      <w:b/>
      <w:color w:val="339966"/>
      <w:sz w:val="24"/>
      <w:szCs w:val="24"/>
    </w:rPr>
  </w:style>
  <w:style w:type="paragraph" w:customStyle="1" w:styleId="CONTFTY">
    <w:name w:val="CONT:FTY"/>
    <w:rsid w:val="00A317C8"/>
    <w:pPr>
      <w:spacing w:line="480" w:lineRule="auto"/>
    </w:pPr>
    <w:rPr>
      <w:rFonts w:eastAsia="Times New Roman"/>
      <w:color w:val="339966"/>
      <w:sz w:val="24"/>
      <w:szCs w:val="24"/>
    </w:rPr>
  </w:style>
  <w:style w:type="paragraph" w:customStyle="1" w:styleId="CONT1">
    <w:name w:val="CONT1"/>
    <w:rsid w:val="00A317C8"/>
    <w:pPr>
      <w:spacing w:line="480" w:lineRule="auto"/>
      <w:ind w:left="720" w:right="720" w:hanging="720"/>
    </w:pPr>
    <w:rPr>
      <w:rFonts w:eastAsia="Times New Roman"/>
      <w:sz w:val="24"/>
      <w:szCs w:val="24"/>
    </w:rPr>
  </w:style>
  <w:style w:type="paragraph" w:customStyle="1" w:styleId="CONT2">
    <w:name w:val="CONT2"/>
    <w:rsid w:val="00A317C8"/>
    <w:pPr>
      <w:spacing w:line="480" w:lineRule="auto"/>
      <w:ind w:left="720" w:right="720"/>
    </w:pPr>
    <w:rPr>
      <w:rFonts w:eastAsia="Times New Roman"/>
      <w:sz w:val="24"/>
      <w:szCs w:val="22"/>
    </w:rPr>
  </w:style>
  <w:style w:type="paragraph" w:customStyle="1" w:styleId="CONT3">
    <w:name w:val="CONT3"/>
    <w:rsid w:val="00A317C8"/>
    <w:pPr>
      <w:spacing w:line="480" w:lineRule="auto"/>
      <w:ind w:left="1440" w:right="720"/>
    </w:pPr>
    <w:rPr>
      <w:rFonts w:eastAsia="Times New Roman"/>
      <w:sz w:val="24"/>
      <w:szCs w:val="22"/>
    </w:rPr>
  </w:style>
  <w:style w:type="paragraph" w:customStyle="1" w:styleId="contrib-aff">
    <w:name w:val="contrib-aff"/>
    <w:rsid w:val="00A317C8"/>
    <w:pPr>
      <w:spacing w:line="360" w:lineRule="auto"/>
    </w:pPr>
    <w:rPr>
      <w:rFonts w:eastAsia="Times New Roman"/>
      <w:sz w:val="24"/>
      <w:szCs w:val="24"/>
      <w:lang w:val="en-GB"/>
    </w:rPr>
  </w:style>
  <w:style w:type="paragraph" w:customStyle="1" w:styleId="contributor">
    <w:name w:val="contributor"/>
    <w:rsid w:val="00A317C8"/>
    <w:pPr>
      <w:tabs>
        <w:tab w:val="left" w:pos="1862"/>
      </w:tabs>
    </w:pPr>
    <w:rPr>
      <w:rFonts w:eastAsia="Times New Roman"/>
      <w:color w:val="808000"/>
      <w:sz w:val="24"/>
      <w:szCs w:val="24"/>
    </w:rPr>
  </w:style>
  <w:style w:type="paragraph" w:customStyle="1" w:styleId="COR">
    <w:name w:val="COR"/>
    <w:rsid w:val="00A317C8"/>
    <w:pPr>
      <w:spacing w:line="480" w:lineRule="auto"/>
      <w:ind w:left="720" w:hanging="720"/>
    </w:pPr>
    <w:rPr>
      <w:rFonts w:eastAsia="Times New Roman"/>
      <w:color w:val="333333"/>
      <w:sz w:val="24"/>
      <w:szCs w:val="24"/>
    </w:rPr>
  </w:style>
  <w:style w:type="paragraph" w:customStyle="1" w:styleId="CPYlogo">
    <w:name w:val="CPY logo"/>
    <w:rsid w:val="00A317C8"/>
    <w:pPr>
      <w:tabs>
        <w:tab w:val="left" w:pos="1862"/>
      </w:tabs>
    </w:pPr>
    <w:rPr>
      <w:rFonts w:eastAsia="Times New Roman"/>
      <w:color w:val="FF00FF"/>
      <w:sz w:val="24"/>
      <w:szCs w:val="24"/>
    </w:rPr>
  </w:style>
  <w:style w:type="paragraph" w:customStyle="1" w:styleId="CPYTXT">
    <w:name w:val="CPYTXT"/>
    <w:rsid w:val="00A317C8"/>
    <w:pPr>
      <w:spacing w:line="480" w:lineRule="auto"/>
    </w:pPr>
    <w:rPr>
      <w:rFonts w:eastAsia="Times New Roman"/>
      <w:sz w:val="24"/>
    </w:rPr>
  </w:style>
  <w:style w:type="paragraph" w:customStyle="1" w:styleId="CR">
    <w:name w:val="CR"/>
    <w:rsid w:val="00A317C8"/>
    <w:pPr>
      <w:spacing w:line="480" w:lineRule="auto"/>
      <w:ind w:left="720" w:hanging="720"/>
    </w:pPr>
    <w:rPr>
      <w:rFonts w:eastAsia="Times New Roman"/>
      <w:sz w:val="24"/>
      <w:szCs w:val="24"/>
    </w:rPr>
  </w:style>
  <w:style w:type="paragraph" w:customStyle="1" w:styleId="CST">
    <w:name w:val="CST"/>
    <w:rsid w:val="00A317C8"/>
    <w:pPr>
      <w:spacing w:line="480" w:lineRule="auto"/>
    </w:pPr>
    <w:rPr>
      <w:rFonts w:eastAsia="Times New Roman"/>
      <w:color w:val="333399"/>
      <w:sz w:val="26"/>
      <w:szCs w:val="24"/>
    </w:rPr>
  </w:style>
  <w:style w:type="paragraph" w:customStyle="1" w:styleId="CT">
    <w:name w:val="CT"/>
    <w:rsid w:val="00A317C8"/>
    <w:pPr>
      <w:spacing w:line="480" w:lineRule="auto"/>
    </w:pPr>
    <w:rPr>
      <w:rFonts w:eastAsia="Times New Roman"/>
      <w:color w:val="333399"/>
      <w:sz w:val="32"/>
      <w:szCs w:val="24"/>
    </w:rPr>
  </w:style>
  <w:style w:type="paragraph" w:customStyle="1" w:styleId="CTRTX">
    <w:name w:val="CTRTX"/>
    <w:rsid w:val="00A317C8"/>
    <w:pPr>
      <w:spacing w:line="480" w:lineRule="auto"/>
      <w:ind w:left="720" w:right="720" w:hanging="720"/>
    </w:pPr>
    <w:rPr>
      <w:rFonts w:eastAsia="Times New Roman"/>
      <w:sz w:val="24"/>
      <w:szCs w:val="24"/>
    </w:rPr>
  </w:style>
  <w:style w:type="character" w:customStyle="1" w:styleId="CTX">
    <w:name w:val="CTX"/>
    <w:rsid w:val="00A317C8"/>
    <w:rPr>
      <w:color w:val="993300"/>
      <w:sz w:val="22"/>
      <w:szCs w:val="22"/>
    </w:rPr>
  </w:style>
  <w:style w:type="paragraph" w:customStyle="1" w:styleId="DE">
    <w:name w:val="DE"/>
    <w:rsid w:val="00A317C8"/>
    <w:pPr>
      <w:spacing w:line="480" w:lineRule="auto"/>
      <w:ind w:left="720"/>
    </w:pPr>
    <w:rPr>
      <w:rFonts w:eastAsia="Times New Roman"/>
      <w:sz w:val="24"/>
      <w:szCs w:val="24"/>
    </w:rPr>
  </w:style>
  <w:style w:type="paragraph" w:customStyle="1" w:styleId="DEF">
    <w:name w:val="DEF"/>
    <w:rsid w:val="00A317C8"/>
    <w:pPr>
      <w:spacing w:line="480" w:lineRule="auto"/>
    </w:pPr>
    <w:rPr>
      <w:rFonts w:eastAsia="Times New Roman"/>
      <w:color w:val="333333"/>
      <w:sz w:val="24"/>
      <w:szCs w:val="24"/>
    </w:rPr>
  </w:style>
  <w:style w:type="character" w:customStyle="1" w:styleId="DES">
    <w:name w:val="DES"/>
    <w:rsid w:val="00A317C8"/>
    <w:rPr>
      <w:color w:val="333333"/>
    </w:rPr>
  </w:style>
  <w:style w:type="paragraph" w:customStyle="1" w:styleId="DH">
    <w:name w:val="DH"/>
    <w:rsid w:val="00A317C8"/>
    <w:pPr>
      <w:spacing w:line="480" w:lineRule="auto"/>
      <w:ind w:left="720" w:right="720"/>
    </w:pPr>
    <w:rPr>
      <w:rFonts w:eastAsia="Times New Roman"/>
      <w:color w:val="333333"/>
      <w:sz w:val="28"/>
      <w:szCs w:val="24"/>
    </w:rPr>
  </w:style>
  <w:style w:type="paragraph" w:customStyle="1" w:styleId="DIA">
    <w:name w:val="DIA"/>
    <w:rsid w:val="00A317C8"/>
    <w:pPr>
      <w:spacing w:line="480" w:lineRule="auto"/>
      <w:ind w:left="2160" w:right="720" w:hanging="1440"/>
    </w:pPr>
    <w:rPr>
      <w:rFonts w:eastAsia="Times New Roman"/>
      <w:color w:val="003366"/>
      <w:sz w:val="24"/>
      <w:szCs w:val="24"/>
    </w:rPr>
  </w:style>
  <w:style w:type="paragraph" w:customStyle="1" w:styleId="DIAProse">
    <w:name w:val="DIA:Prose"/>
    <w:basedOn w:val="DIA"/>
    <w:rsid w:val="00A317C8"/>
  </w:style>
  <w:style w:type="paragraph" w:customStyle="1" w:styleId="DIAVerse">
    <w:name w:val="DIA:Verse"/>
    <w:basedOn w:val="DIA"/>
    <w:rsid w:val="00A317C8"/>
  </w:style>
  <w:style w:type="paragraph" w:customStyle="1" w:styleId="DIS">
    <w:name w:val="DIS"/>
    <w:rsid w:val="00A317C8"/>
    <w:pPr>
      <w:spacing w:line="480" w:lineRule="auto"/>
      <w:ind w:left="720"/>
    </w:pPr>
    <w:rPr>
      <w:rFonts w:eastAsia="Times New Roman"/>
      <w:color w:val="333333"/>
      <w:sz w:val="24"/>
      <w:szCs w:val="24"/>
    </w:rPr>
  </w:style>
  <w:style w:type="paragraph" w:customStyle="1" w:styleId="DIS-Close">
    <w:name w:val="DIS-Close"/>
    <w:basedOn w:val="Normal"/>
    <w:rsid w:val="00A317C8"/>
    <w:pPr>
      <w:pBdr>
        <w:bottom w:val="dotted" w:sz="12" w:space="1" w:color="FF6600"/>
      </w:pBdr>
      <w:shd w:val="clear" w:color="auto" w:fill="E6E6E6"/>
    </w:pPr>
    <w:rPr>
      <w:sz w:val="24"/>
    </w:rPr>
  </w:style>
  <w:style w:type="paragraph" w:customStyle="1" w:styleId="DIS-Open">
    <w:name w:val="DIS-Open"/>
    <w:basedOn w:val="Normal"/>
    <w:rsid w:val="00A317C8"/>
    <w:pPr>
      <w:pBdr>
        <w:top w:val="dotted" w:sz="12" w:space="1" w:color="FF6600"/>
      </w:pBdr>
      <w:shd w:val="clear" w:color="auto" w:fill="E6E6E6"/>
    </w:pPr>
    <w:rPr>
      <w:sz w:val="24"/>
    </w:rPr>
  </w:style>
  <w:style w:type="paragraph" w:customStyle="1" w:styleId="DSC">
    <w:name w:val="DSC"/>
    <w:basedOn w:val="Normal"/>
    <w:qFormat/>
    <w:rsid w:val="00A317C8"/>
    <w:pPr>
      <w:spacing w:line="480" w:lineRule="auto"/>
    </w:pPr>
    <w:rPr>
      <w:sz w:val="24"/>
    </w:rPr>
  </w:style>
  <w:style w:type="paragraph" w:customStyle="1" w:styleId="EA">
    <w:name w:val="EA"/>
    <w:rsid w:val="00A317C8"/>
    <w:pPr>
      <w:spacing w:line="480" w:lineRule="auto"/>
      <w:jc w:val="right"/>
    </w:pPr>
    <w:rPr>
      <w:rFonts w:eastAsia="Times New Roman"/>
      <w:sz w:val="24"/>
      <w:szCs w:val="24"/>
    </w:rPr>
  </w:style>
  <w:style w:type="paragraph" w:customStyle="1" w:styleId="Editedby">
    <w:name w:val="Edited by"/>
    <w:rsid w:val="00A317C8"/>
    <w:pPr>
      <w:spacing w:before="720" w:after="720"/>
      <w:jc w:val="center"/>
    </w:pPr>
    <w:rPr>
      <w:rFonts w:eastAsia="Times New Roman"/>
      <w:sz w:val="24"/>
      <w:szCs w:val="24"/>
      <w:lang w:val="en-GB"/>
    </w:rPr>
  </w:style>
  <w:style w:type="paragraph" w:customStyle="1" w:styleId="EMB">
    <w:name w:val="EMB"/>
    <w:rsid w:val="00A317C8"/>
    <w:pPr>
      <w:spacing w:line="480" w:lineRule="auto"/>
    </w:pPr>
    <w:rPr>
      <w:rFonts w:eastAsia="Times New Roman"/>
      <w:sz w:val="22"/>
      <w:szCs w:val="22"/>
    </w:rPr>
  </w:style>
  <w:style w:type="paragraph" w:customStyle="1" w:styleId="EMW">
    <w:name w:val="EMW"/>
    <w:basedOn w:val="Normal"/>
    <w:rsid w:val="00A317C8"/>
    <w:pPr>
      <w:spacing w:line="480" w:lineRule="auto"/>
    </w:pPr>
    <w:rPr>
      <w:sz w:val="24"/>
    </w:rPr>
  </w:style>
  <w:style w:type="character" w:customStyle="1" w:styleId="ENC">
    <w:name w:val="ENC"/>
    <w:rsid w:val="00A317C8"/>
    <w:rPr>
      <w:color w:val="808000"/>
    </w:rPr>
  </w:style>
  <w:style w:type="paragraph" w:customStyle="1" w:styleId="END">
    <w:name w:val="END"/>
    <w:rsid w:val="00A317C8"/>
    <w:pPr>
      <w:spacing w:line="480" w:lineRule="auto"/>
    </w:pPr>
    <w:rPr>
      <w:rFonts w:eastAsia="Times New Roman"/>
      <w:sz w:val="22"/>
      <w:szCs w:val="22"/>
    </w:rPr>
  </w:style>
  <w:style w:type="paragraph" w:customStyle="1" w:styleId="EPI">
    <w:name w:val="EPI"/>
    <w:rsid w:val="00A317C8"/>
    <w:pPr>
      <w:spacing w:line="480" w:lineRule="auto"/>
    </w:pPr>
    <w:rPr>
      <w:rFonts w:eastAsia="Times New Roman"/>
      <w:color w:val="003366"/>
      <w:sz w:val="22"/>
      <w:szCs w:val="22"/>
    </w:rPr>
  </w:style>
  <w:style w:type="paragraph" w:customStyle="1" w:styleId="EPI-S">
    <w:name w:val="EPI-S"/>
    <w:rsid w:val="00A317C8"/>
    <w:pPr>
      <w:spacing w:line="480" w:lineRule="auto"/>
      <w:jc w:val="right"/>
    </w:pPr>
    <w:rPr>
      <w:rFonts w:eastAsia="Times New Roman"/>
      <w:color w:val="003366"/>
      <w:sz w:val="22"/>
      <w:szCs w:val="22"/>
    </w:rPr>
  </w:style>
  <w:style w:type="character" w:customStyle="1" w:styleId="EPI-SChar">
    <w:name w:val="EPI-S Char"/>
    <w:rsid w:val="00A317C8"/>
    <w:rPr>
      <w:rFonts w:ascii="Times New Roman" w:hAnsi="Times New Roman"/>
      <w:color w:val="333300"/>
      <w:sz w:val="22"/>
    </w:rPr>
  </w:style>
  <w:style w:type="paragraph" w:customStyle="1" w:styleId="EQ">
    <w:name w:val="EQ"/>
    <w:rsid w:val="00A317C8"/>
    <w:pPr>
      <w:spacing w:line="480" w:lineRule="auto"/>
      <w:jc w:val="center"/>
    </w:pPr>
    <w:rPr>
      <w:rFonts w:eastAsia="Times New Roman"/>
      <w:sz w:val="24"/>
      <w:szCs w:val="24"/>
    </w:rPr>
  </w:style>
  <w:style w:type="paragraph" w:customStyle="1" w:styleId="EQC">
    <w:name w:val="EQC"/>
    <w:rsid w:val="00A317C8"/>
    <w:pPr>
      <w:spacing w:line="480" w:lineRule="auto"/>
    </w:pPr>
    <w:rPr>
      <w:rFonts w:eastAsia="Times New Roman"/>
      <w:sz w:val="24"/>
      <w:szCs w:val="26"/>
    </w:rPr>
  </w:style>
  <w:style w:type="character" w:customStyle="1" w:styleId="EQL">
    <w:name w:val="EQL"/>
    <w:rsid w:val="00A317C8"/>
    <w:rPr>
      <w:bdr w:val="single" w:sz="4" w:space="0" w:color="0000FF"/>
    </w:rPr>
  </w:style>
  <w:style w:type="character" w:customStyle="1" w:styleId="EQN">
    <w:name w:val="EQN"/>
    <w:rsid w:val="00A317C8"/>
    <w:rPr>
      <w:color w:val="0000FF"/>
      <w:bdr w:val="single" w:sz="4" w:space="0" w:color="0000FF"/>
    </w:rPr>
  </w:style>
  <w:style w:type="character" w:customStyle="1" w:styleId="ETY">
    <w:name w:val="ETY"/>
    <w:rsid w:val="00A317C8"/>
    <w:rPr>
      <w:color w:val="808080"/>
    </w:rPr>
  </w:style>
  <w:style w:type="paragraph" w:customStyle="1" w:styleId="EXER">
    <w:name w:val="EXER"/>
    <w:rsid w:val="00A317C8"/>
    <w:pPr>
      <w:spacing w:line="480" w:lineRule="auto"/>
    </w:pPr>
    <w:rPr>
      <w:rFonts w:eastAsia="Times New Roman"/>
      <w:color w:val="333333"/>
      <w:sz w:val="24"/>
      <w:szCs w:val="24"/>
    </w:rPr>
  </w:style>
  <w:style w:type="paragraph" w:customStyle="1" w:styleId="EXER-Close">
    <w:name w:val="EXER-Close"/>
    <w:basedOn w:val="Normal"/>
    <w:rsid w:val="00A317C8"/>
    <w:pPr>
      <w:pBdr>
        <w:bottom w:val="dotted" w:sz="12" w:space="1" w:color="0000FF"/>
      </w:pBdr>
      <w:shd w:val="clear" w:color="auto" w:fill="E6E6E6"/>
    </w:pPr>
    <w:rPr>
      <w:sz w:val="24"/>
    </w:rPr>
  </w:style>
  <w:style w:type="paragraph" w:customStyle="1" w:styleId="EXERH">
    <w:name w:val="EXERH"/>
    <w:rsid w:val="00A317C8"/>
    <w:pPr>
      <w:spacing w:line="480" w:lineRule="auto"/>
    </w:pPr>
    <w:rPr>
      <w:rFonts w:eastAsia="Times New Roman"/>
      <w:color w:val="333333"/>
      <w:sz w:val="28"/>
      <w:szCs w:val="28"/>
    </w:rPr>
  </w:style>
  <w:style w:type="paragraph" w:customStyle="1" w:styleId="EXER-Open">
    <w:name w:val="EXER-Open"/>
    <w:basedOn w:val="Normal"/>
    <w:rsid w:val="00A317C8"/>
    <w:pPr>
      <w:pBdr>
        <w:top w:val="dotted" w:sz="12" w:space="1" w:color="0000FF"/>
      </w:pBdr>
      <w:shd w:val="clear" w:color="auto" w:fill="E6E6E6"/>
    </w:pPr>
    <w:rPr>
      <w:sz w:val="24"/>
    </w:rPr>
  </w:style>
  <w:style w:type="paragraph" w:customStyle="1" w:styleId="EXM">
    <w:name w:val="EXM"/>
    <w:rsid w:val="00A317C8"/>
    <w:pPr>
      <w:spacing w:line="480" w:lineRule="auto"/>
    </w:pPr>
    <w:rPr>
      <w:rFonts w:eastAsia="Times New Roman"/>
      <w:color w:val="333333"/>
      <w:sz w:val="24"/>
      <w:szCs w:val="24"/>
    </w:rPr>
  </w:style>
  <w:style w:type="paragraph" w:customStyle="1" w:styleId="EXR">
    <w:name w:val="EXR"/>
    <w:rsid w:val="00A317C8"/>
    <w:pPr>
      <w:spacing w:line="480" w:lineRule="auto"/>
    </w:pPr>
    <w:rPr>
      <w:rFonts w:eastAsia="Times New Roman"/>
      <w:sz w:val="24"/>
      <w:szCs w:val="24"/>
    </w:rPr>
  </w:style>
  <w:style w:type="paragraph" w:customStyle="1" w:styleId="EXT">
    <w:name w:val="EXT"/>
    <w:rsid w:val="00A317C8"/>
    <w:pPr>
      <w:spacing w:line="480" w:lineRule="auto"/>
      <w:ind w:left="720" w:right="720"/>
    </w:pPr>
    <w:rPr>
      <w:rFonts w:eastAsia="Times New Roman"/>
      <w:color w:val="003366"/>
      <w:sz w:val="24"/>
      <w:szCs w:val="24"/>
    </w:rPr>
  </w:style>
  <w:style w:type="paragraph" w:customStyle="1" w:styleId="EXT-Close">
    <w:name w:val="EXT-Close"/>
    <w:basedOn w:val="Normal"/>
    <w:rsid w:val="00A317C8"/>
    <w:pPr>
      <w:pBdr>
        <w:bottom w:val="dotted" w:sz="12" w:space="1" w:color="808000"/>
      </w:pBdr>
      <w:shd w:val="clear" w:color="auto" w:fill="E6E6E6"/>
    </w:pPr>
    <w:rPr>
      <w:sz w:val="24"/>
    </w:rPr>
  </w:style>
  <w:style w:type="paragraph" w:customStyle="1" w:styleId="EXT-Open">
    <w:name w:val="EXT-Open"/>
    <w:basedOn w:val="Normal"/>
    <w:rsid w:val="00A317C8"/>
    <w:pPr>
      <w:pBdr>
        <w:top w:val="dotted" w:sz="12" w:space="1" w:color="808000"/>
      </w:pBdr>
      <w:shd w:val="clear" w:color="auto" w:fill="E6E6E6"/>
    </w:pPr>
    <w:rPr>
      <w:sz w:val="24"/>
    </w:rPr>
  </w:style>
  <w:style w:type="paragraph" w:customStyle="1" w:styleId="EXT-S">
    <w:name w:val="EXT-S"/>
    <w:rsid w:val="00A317C8"/>
    <w:pPr>
      <w:spacing w:line="480" w:lineRule="auto"/>
      <w:ind w:left="720" w:right="720"/>
      <w:jc w:val="right"/>
    </w:pPr>
    <w:rPr>
      <w:rFonts w:eastAsia="Times New Roman"/>
      <w:color w:val="003366"/>
      <w:sz w:val="24"/>
      <w:szCs w:val="24"/>
    </w:rPr>
  </w:style>
  <w:style w:type="character" w:customStyle="1" w:styleId="EXT-SChar">
    <w:name w:val="EXT-S Char"/>
    <w:rsid w:val="00A317C8"/>
    <w:rPr>
      <w:rFonts w:ascii="Times New Roman" w:hAnsi="Times New Roman"/>
      <w:color w:val="333300"/>
      <w:sz w:val="24"/>
    </w:rPr>
  </w:style>
  <w:style w:type="character" w:customStyle="1" w:styleId="FAM">
    <w:name w:val="FAM"/>
    <w:rsid w:val="00A317C8"/>
    <w:rPr>
      <w:color w:val="800000"/>
    </w:rPr>
  </w:style>
  <w:style w:type="paragraph" w:customStyle="1" w:styleId="FEN">
    <w:name w:val="FEN"/>
    <w:rsid w:val="00A317C8"/>
    <w:pPr>
      <w:spacing w:line="480" w:lineRule="auto"/>
    </w:pPr>
    <w:rPr>
      <w:rFonts w:eastAsia="Times New Roman"/>
      <w:color w:val="333333"/>
      <w:sz w:val="24"/>
      <w:szCs w:val="24"/>
    </w:rPr>
  </w:style>
  <w:style w:type="paragraph" w:customStyle="1" w:styleId="FET">
    <w:name w:val="FET"/>
    <w:rsid w:val="00A317C8"/>
    <w:pPr>
      <w:spacing w:line="480" w:lineRule="auto"/>
    </w:pPr>
    <w:rPr>
      <w:rFonts w:eastAsia="Times New Roman"/>
      <w:color w:val="333333"/>
      <w:sz w:val="28"/>
      <w:szCs w:val="24"/>
    </w:rPr>
  </w:style>
  <w:style w:type="paragraph" w:customStyle="1" w:styleId="FFN">
    <w:name w:val="FFN"/>
    <w:rsid w:val="00A317C8"/>
    <w:pPr>
      <w:spacing w:line="480" w:lineRule="auto"/>
    </w:pPr>
    <w:rPr>
      <w:rFonts w:eastAsia="Times New Roman"/>
      <w:color w:val="008080"/>
      <w:szCs w:val="24"/>
    </w:rPr>
  </w:style>
  <w:style w:type="paragraph" w:customStyle="1" w:styleId="FGC">
    <w:name w:val="FGC"/>
    <w:rsid w:val="00A317C8"/>
    <w:pPr>
      <w:spacing w:line="480" w:lineRule="auto"/>
    </w:pPr>
    <w:rPr>
      <w:rFonts w:eastAsia="Times New Roman"/>
      <w:color w:val="008080"/>
      <w:sz w:val="24"/>
      <w:szCs w:val="24"/>
    </w:rPr>
  </w:style>
  <w:style w:type="paragraph" w:customStyle="1" w:styleId="FGN">
    <w:name w:val="FGN"/>
    <w:rsid w:val="00A317C8"/>
    <w:pPr>
      <w:spacing w:line="480" w:lineRule="auto"/>
    </w:pPr>
    <w:rPr>
      <w:rFonts w:eastAsia="Times New Roman"/>
      <w:color w:val="008080"/>
      <w:sz w:val="24"/>
      <w:szCs w:val="24"/>
    </w:rPr>
  </w:style>
  <w:style w:type="paragraph" w:customStyle="1" w:styleId="FGS">
    <w:name w:val="FGS"/>
    <w:rsid w:val="00A317C8"/>
    <w:pPr>
      <w:spacing w:line="480" w:lineRule="auto"/>
    </w:pPr>
    <w:rPr>
      <w:rFonts w:eastAsia="Times New Roman"/>
      <w:color w:val="008080"/>
      <w:szCs w:val="24"/>
    </w:rPr>
  </w:style>
  <w:style w:type="character" w:customStyle="1" w:styleId="FGSChar">
    <w:name w:val="FGS Char"/>
    <w:rsid w:val="00A317C8"/>
    <w:rPr>
      <w:rFonts w:ascii="Times New Roman" w:hAnsi="Times New Roman"/>
      <w:color w:val="333300"/>
      <w:sz w:val="20"/>
    </w:rPr>
  </w:style>
  <w:style w:type="paragraph" w:customStyle="1" w:styleId="FGT">
    <w:name w:val="FGT"/>
    <w:rsid w:val="00A317C8"/>
    <w:pPr>
      <w:spacing w:line="480" w:lineRule="auto"/>
    </w:pPr>
    <w:rPr>
      <w:rFonts w:eastAsia="Times New Roman"/>
      <w:color w:val="008080"/>
      <w:sz w:val="24"/>
      <w:szCs w:val="24"/>
    </w:rPr>
  </w:style>
  <w:style w:type="paragraph" w:customStyle="1" w:styleId="FMCTAB">
    <w:name w:val="FMCT:AB"/>
    <w:rsid w:val="00A317C8"/>
    <w:pPr>
      <w:spacing w:line="480" w:lineRule="auto"/>
    </w:pPr>
    <w:rPr>
      <w:rFonts w:eastAsia="Times New Roman"/>
      <w:color w:val="333399"/>
      <w:sz w:val="32"/>
      <w:szCs w:val="24"/>
    </w:rPr>
  </w:style>
  <w:style w:type="paragraph" w:customStyle="1" w:styleId="FMCTACK">
    <w:name w:val="FMCT:ACK"/>
    <w:rsid w:val="00A317C8"/>
    <w:pPr>
      <w:spacing w:line="480" w:lineRule="auto"/>
    </w:pPr>
    <w:rPr>
      <w:rFonts w:eastAsia="Times New Roman"/>
      <w:color w:val="333399"/>
      <w:sz w:val="32"/>
      <w:szCs w:val="24"/>
    </w:rPr>
  </w:style>
  <w:style w:type="paragraph" w:customStyle="1" w:styleId="FMCTAU">
    <w:name w:val="FMCT:AU"/>
    <w:rsid w:val="00A317C8"/>
    <w:pPr>
      <w:spacing w:line="480" w:lineRule="auto"/>
    </w:pPr>
    <w:rPr>
      <w:rFonts w:eastAsia="Times New Roman"/>
      <w:color w:val="333399"/>
      <w:sz w:val="32"/>
      <w:szCs w:val="24"/>
    </w:rPr>
  </w:style>
  <w:style w:type="paragraph" w:customStyle="1" w:styleId="FMCTBTOC">
    <w:name w:val="FMCT:BTOC"/>
    <w:rsid w:val="00A317C8"/>
    <w:pPr>
      <w:spacing w:line="480" w:lineRule="auto"/>
    </w:pPr>
    <w:rPr>
      <w:rFonts w:eastAsia="Times New Roman"/>
      <w:color w:val="333399"/>
      <w:sz w:val="32"/>
      <w:szCs w:val="24"/>
    </w:rPr>
  </w:style>
  <w:style w:type="paragraph" w:customStyle="1" w:styleId="FMCTCONT">
    <w:name w:val="FMCT:CONT"/>
    <w:rsid w:val="00A317C8"/>
    <w:pPr>
      <w:spacing w:line="480" w:lineRule="auto"/>
    </w:pPr>
    <w:rPr>
      <w:rFonts w:eastAsia="Times New Roman"/>
      <w:color w:val="333399"/>
      <w:sz w:val="32"/>
      <w:szCs w:val="24"/>
    </w:rPr>
  </w:style>
  <w:style w:type="paragraph" w:customStyle="1" w:styleId="FMCTCR">
    <w:name w:val="FMCT:CR"/>
    <w:rsid w:val="00A317C8"/>
    <w:pPr>
      <w:spacing w:line="480" w:lineRule="auto"/>
    </w:pPr>
    <w:rPr>
      <w:rFonts w:eastAsia="Times New Roman"/>
      <w:color w:val="333399"/>
      <w:sz w:val="32"/>
      <w:szCs w:val="24"/>
    </w:rPr>
  </w:style>
  <w:style w:type="paragraph" w:customStyle="1" w:styleId="FMCTCTR">
    <w:name w:val="FMCT:CTR"/>
    <w:rsid w:val="00A317C8"/>
    <w:pPr>
      <w:spacing w:line="480" w:lineRule="auto"/>
    </w:pPr>
    <w:rPr>
      <w:rFonts w:eastAsia="Times New Roman"/>
      <w:color w:val="333399"/>
      <w:sz w:val="32"/>
      <w:szCs w:val="24"/>
    </w:rPr>
  </w:style>
  <w:style w:type="paragraph" w:customStyle="1" w:styleId="FMCTDED">
    <w:name w:val="FMCT:DED"/>
    <w:rsid w:val="00A317C8"/>
    <w:pPr>
      <w:spacing w:line="480" w:lineRule="auto"/>
    </w:pPr>
    <w:rPr>
      <w:rFonts w:eastAsia="Times New Roman"/>
      <w:color w:val="333399"/>
      <w:sz w:val="32"/>
      <w:szCs w:val="24"/>
    </w:rPr>
  </w:style>
  <w:style w:type="paragraph" w:customStyle="1" w:styleId="FMCTDSC">
    <w:name w:val="FMCT:DSC"/>
    <w:basedOn w:val="Normal"/>
    <w:qFormat/>
    <w:rsid w:val="00A317C8"/>
    <w:pPr>
      <w:spacing w:line="480" w:lineRule="auto"/>
    </w:pPr>
    <w:rPr>
      <w:color w:val="333399"/>
      <w:sz w:val="32"/>
    </w:rPr>
  </w:style>
  <w:style w:type="paragraph" w:customStyle="1" w:styleId="FMCTEB">
    <w:name w:val="FMCT:EB"/>
    <w:rsid w:val="00A317C8"/>
    <w:rPr>
      <w:rFonts w:eastAsia="Times New Roman"/>
      <w:color w:val="333399"/>
      <w:sz w:val="32"/>
      <w:szCs w:val="24"/>
    </w:rPr>
  </w:style>
  <w:style w:type="paragraph" w:customStyle="1" w:styleId="FMCTEND">
    <w:name w:val="FMCT:END"/>
    <w:basedOn w:val="FMCTDSC"/>
    <w:qFormat/>
    <w:rsid w:val="00A317C8"/>
  </w:style>
  <w:style w:type="paragraph" w:customStyle="1" w:styleId="FMCTEPI">
    <w:name w:val="FMCT:EPI"/>
    <w:rsid w:val="00A317C8"/>
    <w:pPr>
      <w:spacing w:line="480" w:lineRule="auto"/>
    </w:pPr>
    <w:rPr>
      <w:rFonts w:eastAsia="Times New Roman"/>
      <w:color w:val="333399"/>
      <w:sz w:val="32"/>
      <w:szCs w:val="24"/>
    </w:rPr>
  </w:style>
  <w:style w:type="paragraph" w:customStyle="1" w:styleId="FMCTFP">
    <w:name w:val="FMCT:FP"/>
    <w:rsid w:val="00A317C8"/>
    <w:pPr>
      <w:spacing w:line="480" w:lineRule="auto"/>
    </w:pPr>
    <w:rPr>
      <w:rFonts w:eastAsia="Times New Roman"/>
      <w:color w:val="333399"/>
      <w:sz w:val="32"/>
      <w:szCs w:val="24"/>
    </w:rPr>
  </w:style>
  <w:style w:type="paragraph" w:customStyle="1" w:styleId="FMCTFW">
    <w:name w:val="FMCT:FW"/>
    <w:rsid w:val="00A317C8"/>
    <w:pPr>
      <w:spacing w:line="480" w:lineRule="auto"/>
    </w:pPr>
    <w:rPr>
      <w:rFonts w:eastAsia="Times New Roman"/>
      <w:color w:val="333399"/>
      <w:sz w:val="32"/>
      <w:szCs w:val="24"/>
    </w:rPr>
  </w:style>
  <w:style w:type="paragraph" w:customStyle="1" w:styleId="FMCTHT">
    <w:name w:val="FMCT:HT"/>
    <w:rsid w:val="00A317C8"/>
    <w:pPr>
      <w:spacing w:line="480" w:lineRule="auto"/>
    </w:pPr>
    <w:rPr>
      <w:rFonts w:eastAsia="Times New Roman"/>
      <w:color w:val="333399"/>
      <w:sz w:val="32"/>
      <w:szCs w:val="24"/>
    </w:rPr>
  </w:style>
  <w:style w:type="paragraph" w:customStyle="1" w:styleId="FMCTILL">
    <w:name w:val="FMCT:ILL"/>
    <w:rsid w:val="00A317C8"/>
    <w:pPr>
      <w:spacing w:line="480" w:lineRule="auto"/>
    </w:pPr>
    <w:rPr>
      <w:rFonts w:eastAsia="Times New Roman"/>
      <w:color w:val="333399"/>
      <w:sz w:val="32"/>
      <w:szCs w:val="24"/>
    </w:rPr>
  </w:style>
  <w:style w:type="paragraph" w:customStyle="1" w:styleId="FMCTINT">
    <w:name w:val="FMCT:INT"/>
    <w:rsid w:val="00A317C8"/>
    <w:pPr>
      <w:spacing w:line="480" w:lineRule="auto"/>
    </w:pPr>
    <w:rPr>
      <w:rFonts w:eastAsia="Times New Roman"/>
      <w:color w:val="333399"/>
      <w:sz w:val="32"/>
      <w:szCs w:val="24"/>
    </w:rPr>
  </w:style>
  <w:style w:type="paragraph" w:customStyle="1" w:styleId="FMCTLIST">
    <w:name w:val="FMCT:LIST"/>
    <w:rsid w:val="00A317C8"/>
    <w:pPr>
      <w:spacing w:line="480" w:lineRule="auto"/>
    </w:pPr>
    <w:rPr>
      <w:rFonts w:eastAsia="Times New Roman"/>
      <w:color w:val="333399"/>
      <w:sz w:val="32"/>
      <w:szCs w:val="24"/>
    </w:rPr>
  </w:style>
  <w:style w:type="paragraph" w:customStyle="1" w:styleId="FMCTLTBL">
    <w:name w:val="FMCT:LTBL"/>
    <w:rsid w:val="00A317C8"/>
    <w:pPr>
      <w:spacing w:line="480" w:lineRule="auto"/>
    </w:pPr>
    <w:rPr>
      <w:rFonts w:eastAsia="Times New Roman"/>
      <w:color w:val="333399"/>
      <w:sz w:val="32"/>
      <w:szCs w:val="24"/>
    </w:rPr>
  </w:style>
  <w:style w:type="paragraph" w:customStyle="1" w:styleId="FMCTMAP">
    <w:name w:val="FMCT:MAP"/>
    <w:rsid w:val="00A317C8"/>
    <w:pPr>
      <w:spacing w:line="480" w:lineRule="auto"/>
    </w:pPr>
    <w:rPr>
      <w:rFonts w:eastAsia="Times New Roman"/>
      <w:color w:val="333399"/>
      <w:sz w:val="32"/>
      <w:szCs w:val="24"/>
    </w:rPr>
  </w:style>
  <w:style w:type="paragraph" w:customStyle="1" w:styleId="FMCTNED">
    <w:name w:val="FMCT:NED"/>
    <w:rsid w:val="00A317C8"/>
    <w:pPr>
      <w:spacing w:line="480" w:lineRule="auto"/>
    </w:pPr>
    <w:rPr>
      <w:rFonts w:eastAsia="Times New Roman"/>
      <w:color w:val="333399"/>
      <w:sz w:val="32"/>
      <w:szCs w:val="24"/>
    </w:rPr>
  </w:style>
  <w:style w:type="paragraph" w:customStyle="1" w:styleId="FMCTOTH">
    <w:name w:val="FMCT:OTH"/>
    <w:rsid w:val="00A317C8"/>
    <w:pPr>
      <w:spacing w:line="480" w:lineRule="auto"/>
    </w:pPr>
    <w:rPr>
      <w:rFonts w:eastAsia="Times New Roman"/>
      <w:color w:val="333399"/>
      <w:sz w:val="32"/>
      <w:szCs w:val="24"/>
    </w:rPr>
  </w:style>
  <w:style w:type="paragraph" w:customStyle="1" w:styleId="FMCTPREF">
    <w:name w:val="FMCT:PREF"/>
    <w:rsid w:val="00A317C8"/>
    <w:pPr>
      <w:spacing w:line="480" w:lineRule="auto"/>
    </w:pPr>
    <w:rPr>
      <w:rFonts w:eastAsia="Times New Roman"/>
      <w:color w:val="333399"/>
      <w:sz w:val="32"/>
      <w:szCs w:val="24"/>
    </w:rPr>
  </w:style>
  <w:style w:type="paragraph" w:customStyle="1" w:styleId="FMCTST">
    <w:name w:val="FMCT:ST"/>
    <w:rsid w:val="00A317C8"/>
    <w:pPr>
      <w:spacing w:line="480" w:lineRule="auto"/>
    </w:pPr>
    <w:rPr>
      <w:rFonts w:eastAsia="Times New Roman"/>
      <w:color w:val="333399"/>
      <w:sz w:val="32"/>
      <w:szCs w:val="24"/>
    </w:rPr>
  </w:style>
  <w:style w:type="paragraph" w:customStyle="1" w:styleId="FMCTT">
    <w:name w:val="FMCT:T"/>
    <w:rsid w:val="00A317C8"/>
    <w:pPr>
      <w:spacing w:line="480" w:lineRule="auto"/>
    </w:pPr>
    <w:rPr>
      <w:rFonts w:eastAsia="Times New Roman"/>
      <w:color w:val="333399"/>
      <w:sz w:val="32"/>
      <w:szCs w:val="24"/>
    </w:rPr>
  </w:style>
  <w:style w:type="paragraph" w:customStyle="1" w:styleId="FMCTTB">
    <w:name w:val="FMCT:TB"/>
    <w:rsid w:val="00A317C8"/>
    <w:pPr>
      <w:spacing w:line="480" w:lineRule="auto"/>
    </w:pPr>
    <w:rPr>
      <w:rFonts w:eastAsia="Times New Roman"/>
      <w:color w:val="333399"/>
      <w:sz w:val="32"/>
      <w:szCs w:val="24"/>
    </w:rPr>
  </w:style>
  <w:style w:type="paragraph" w:customStyle="1" w:styleId="FMCTWTPB">
    <w:name w:val="FMCT:WTPB"/>
    <w:rsid w:val="00A317C8"/>
    <w:pPr>
      <w:spacing w:line="480" w:lineRule="auto"/>
    </w:pPr>
    <w:rPr>
      <w:rFonts w:eastAsia="Times New Roman"/>
      <w:color w:val="333399"/>
      <w:sz w:val="32"/>
      <w:szCs w:val="24"/>
    </w:rPr>
  </w:style>
  <w:style w:type="paragraph" w:customStyle="1" w:styleId="FMCTWTPO">
    <w:name w:val="FMCT:WTPO"/>
    <w:rsid w:val="00A317C8"/>
    <w:pPr>
      <w:spacing w:line="480" w:lineRule="auto"/>
    </w:pPr>
    <w:rPr>
      <w:rFonts w:eastAsia="Times New Roman"/>
      <w:color w:val="333399"/>
      <w:sz w:val="32"/>
      <w:szCs w:val="22"/>
    </w:rPr>
  </w:style>
  <w:style w:type="paragraph" w:customStyle="1" w:styleId="FN">
    <w:name w:val="FN"/>
    <w:rsid w:val="00A317C8"/>
    <w:pPr>
      <w:spacing w:line="480" w:lineRule="auto"/>
    </w:pPr>
    <w:rPr>
      <w:rFonts w:eastAsia="Times New Roman"/>
      <w:sz w:val="24"/>
      <w:szCs w:val="24"/>
    </w:rPr>
  </w:style>
  <w:style w:type="character" w:customStyle="1" w:styleId="FNM">
    <w:name w:val="FNM"/>
    <w:rsid w:val="00A317C8"/>
    <w:rPr>
      <w:color w:val="008000"/>
    </w:rPr>
  </w:style>
  <w:style w:type="paragraph" w:customStyle="1" w:styleId="FORM-C">
    <w:name w:val="FORM-C"/>
    <w:rsid w:val="00A317C8"/>
    <w:rPr>
      <w:rFonts w:eastAsia="Times New Roman"/>
      <w:color w:val="666699"/>
      <w:sz w:val="24"/>
      <w:szCs w:val="24"/>
    </w:rPr>
  </w:style>
  <w:style w:type="paragraph" w:customStyle="1" w:styleId="FORM-Close">
    <w:name w:val="FORM-Close"/>
    <w:basedOn w:val="Normal"/>
    <w:qFormat/>
    <w:rsid w:val="00A317C8"/>
    <w:pPr>
      <w:pBdr>
        <w:bottom w:val="dotted" w:sz="4" w:space="1" w:color="FF99CC"/>
      </w:pBdr>
      <w:shd w:val="clear" w:color="auto" w:fill="F3F3F3"/>
    </w:pPr>
    <w:rPr>
      <w:sz w:val="24"/>
    </w:rPr>
  </w:style>
  <w:style w:type="paragraph" w:customStyle="1" w:styleId="FORM-N">
    <w:name w:val="FORM-N"/>
    <w:rsid w:val="00A317C8"/>
    <w:rPr>
      <w:rFonts w:eastAsia="Times New Roman"/>
      <w:color w:val="666699"/>
      <w:sz w:val="24"/>
      <w:szCs w:val="24"/>
    </w:rPr>
  </w:style>
  <w:style w:type="paragraph" w:customStyle="1" w:styleId="FORM-Open">
    <w:name w:val="FORM-Open"/>
    <w:basedOn w:val="Normal"/>
    <w:qFormat/>
    <w:rsid w:val="00A317C8"/>
    <w:pPr>
      <w:pBdr>
        <w:top w:val="dotted" w:sz="4" w:space="1" w:color="FF99CC"/>
      </w:pBdr>
      <w:shd w:val="clear" w:color="auto" w:fill="F3F3F3"/>
    </w:pPr>
    <w:rPr>
      <w:sz w:val="24"/>
    </w:rPr>
  </w:style>
  <w:style w:type="paragraph" w:customStyle="1" w:styleId="FORM-S">
    <w:name w:val="FORM-S"/>
    <w:rsid w:val="00A317C8"/>
    <w:rPr>
      <w:rFonts w:eastAsia="Times New Roman"/>
      <w:color w:val="666699"/>
      <w:szCs w:val="24"/>
    </w:rPr>
  </w:style>
  <w:style w:type="paragraph" w:customStyle="1" w:styleId="FSN">
    <w:name w:val="FSN"/>
    <w:rsid w:val="00A317C8"/>
    <w:pPr>
      <w:spacing w:line="480" w:lineRule="auto"/>
    </w:pPr>
    <w:rPr>
      <w:rFonts w:eastAsia="Times New Roman"/>
      <w:color w:val="333333"/>
      <w:szCs w:val="24"/>
    </w:rPr>
  </w:style>
  <w:style w:type="paragraph" w:customStyle="1" w:styleId="FT1Close">
    <w:name w:val="FT1 Close"/>
    <w:rsid w:val="00A317C8"/>
    <w:pPr>
      <w:pBdr>
        <w:bottom w:val="single" w:sz="24" w:space="1" w:color="993300"/>
      </w:pBdr>
      <w:shd w:val="clear" w:color="auto" w:fill="E6E6E6"/>
    </w:pPr>
    <w:rPr>
      <w:rFonts w:eastAsia="Times New Roman"/>
      <w:sz w:val="24"/>
      <w:szCs w:val="24"/>
    </w:rPr>
  </w:style>
  <w:style w:type="paragraph" w:customStyle="1" w:styleId="FT1Open">
    <w:name w:val="FT1 Open"/>
    <w:rsid w:val="00A317C8"/>
    <w:pPr>
      <w:pBdr>
        <w:top w:val="single" w:sz="24" w:space="1" w:color="993300"/>
      </w:pBdr>
      <w:shd w:val="clear" w:color="auto" w:fill="E6E6E6"/>
    </w:pPr>
    <w:rPr>
      <w:rFonts w:eastAsia="Times New Roman"/>
      <w:sz w:val="24"/>
      <w:szCs w:val="24"/>
    </w:rPr>
  </w:style>
  <w:style w:type="paragraph" w:customStyle="1" w:styleId="FT10Close">
    <w:name w:val="FT10 Close"/>
    <w:rsid w:val="00A317C8"/>
    <w:pPr>
      <w:pBdr>
        <w:bottom w:val="single" w:sz="24" w:space="1" w:color="990000"/>
      </w:pBdr>
      <w:shd w:val="clear" w:color="auto" w:fill="E6E6E6"/>
    </w:pPr>
    <w:rPr>
      <w:rFonts w:eastAsia="Times New Roman"/>
      <w:sz w:val="24"/>
      <w:szCs w:val="24"/>
    </w:rPr>
  </w:style>
  <w:style w:type="paragraph" w:customStyle="1" w:styleId="FT10Open">
    <w:name w:val="FT10 Open"/>
    <w:rsid w:val="00A317C8"/>
    <w:pPr>
      <w:pBdr>
        <w:top w:val="single" w:sz="24" w:space="1" w:color="990000"/>
      </w:pBdr>
      <w:shd w:val="clear" w:color="auto" w:fill="E6E6E6"/>
    </w:pPr>
    <w:rPr>
      <w:rFonts w:eastAsia="Times New Roman"/>
      <w:sz w:val="24"/>
      <w:szCs w:val="24"/>
    </w:rPr>
  </w:style>
  <w:style w:type="paragraph" w:customStyle="1" w:styleId="FT11Close">
    <w:name w:val="FT11 Close"/>
    <w:rsid w:val="00A317C8"/>
    <w:pPr>
      <w:pBdr>
        <w:bottom w:val="single" w:sz="24" w:space="1" w:color="800000"/>
      </w:pBdr>
      <w:shd w:val="clear" w:color="auto" w:fill="E6E6E6"/>
    </w:pPr>
    <w:rPr>
      <w:rFonts w:eastAsia="Times New Roman"/>
      <w:sz w:val="24"/>
      <w:szCs w:val="24"/>
    </w:rPr>
  </w:style>
  <w:style w:type="paragraph" w:customStyle="1" w:styleId="FT11Open">
    <w:name w:val="FT11 Open"/>
    <w:rsid w:val="00A317C8"/>
    <w:pPr>
      <w:pBdr>
        <w:top w:val="single" w:sz="24" w:space="1" w:color="800000"/>
      </w:pBdr>
      <w:shd w:val="clear" w:color="auto" w:fill="E6E6E6"/>
    </w:pPr>
    <w:rPr>
      <w:rFonts w:eastAsia="Times New Roman"/>
      <w:sz w:val="24"/>
      <w:szCs w:val="24"/>
    </w:rPr>
  </w:style>
  <w:style w:type="paragraph" w:customStyle="1" w:styleId="FT12Close">
    <w:name w:val="FT12 Close"/>
    <w:rsid w:val="00A317C8"/>
    <w:pPr>
      <w:pBdr>
        <w:bottom w:val="single" w:sz="24" w:space="1" w:color="009900"/>
      </w:pBdr>
      <w:shd w:val="clear" w:color="auto" w:fill="E6E6E6"/>
    </w:pPr>
    <w:rPr>
      <w:rFonts w:eastAsia="Times New Roman"/>
      <w:sz w:val="24"/>
      <w:szCs w:val="24"/>
    </w:rPr>
  </w:style>
  <w:style w:type="paragraph" w:customStyle="1" w:styleId="FT12Open">
    <w:name w:val="FT12 Open"/>
    <w:rsid w:val="00A317C8"/>
    <w:pPr>
      <w:pBdr>
        <w:top w:val="single" w:sz="24" w:space="1" w:color="009900"/>
      </w:pBdr>
      <w:shd w:val="clear" w:color="auto" w:fill="E6E6E6"/>
    </w:pPr>
    <w:rPr>
      <w:rFonts w:eastAsia="Times New Roman"/>
      <w:sz w:val="24"/>
      <w:szCs w:val="24"/>
    </w:rPr>
  </w:style>
  <w:style w:type="paragraph" w:customStyle="1" w:styleId="FT13Close">
    <w:name w:val="FT13 Close"/>
    <w:rsid w:val="00A317C8"/>
    <w:pPr>
      <w:pBdr>
        <w:bottom w:val="single" w:sz="24" w:space="1" w:color="3333FF"/>
      </w:pBdr>
      <w:shd w:val="clear" w:color="auto" w:fill="E6E6E6"/>
    </w:pPr>
    <w:rPr>
      <w:rFonts w:eastAsia="Times New Roman"/>
      <w:sz w:val="24"/>
      <w:szCs w:val="24"/>
    </w:rPr>
  </w:style>
  <w:style w:type="paragraph" w:customStyle="1" w:styleId="FT13Open">
    <w:name w:val="FT13 Open"/>
    <w:rsid w:val="00A317C8"/>
    <w:pPr>
      <w:pBdr>
        <w:top w:val="single" w:sz="24" w:space="1" w:color="3333FF"/>
      </w:pBdr>
      <w:shd w:val="clear" w:color="auto" w:fill="E6E6E6"/>
    </w:pPr>
    <w:rPr>
      <w:rFonts w:eastAsia="Times New Roman"/>
      <w:sz w:val="24"/>
      <w:szCs w:val="24"/>
    </w:rPr>
  </w:style>
  <w:style w:type="paragraph" w:customStyle="1" w:styleId="FT14Close">
    <w:name w:val="FT14 Close"/>
    <w:rsid w:val="00A317C8"/>
    <w:pPr>
      <w:pBdr>
        <w:bottom w:val="single" w:sz="24" w:space="1" w:color="990099"/>
      </w:pBdr>
      <w:shd w:val="clear" w:color="auto" w:fill="E6E6E6"/>
    </w:pPr>
    <w:rPr>
      <w:rFonts w:eastAsia="Times New Roman"/>
      <w:sz w:val="24"/>
      <w:szCs w:val="24"/>
    </w:rPr>
  </w:style>
  <w:style w:type="paragraph" w:customStyle="1" w:styleId="FT14Open">
    <w:name w:val="FT14 Open"/>
    <w:rsid w:val="00A317C8"/>
    <w:pPr>
      <w:pBdr>
        <w:top w:val="single" w:sz="24" w:space="1" w:color="990099"/>
      </w:pBdr>
      <w:shd w:val="clear" w:color="auto" w:fill="E6E6E6"/>
    </w:pPr>
    <w:rPr>
      <w:rFonts w:eastAsia="Times New Roman"/>
      <w:sz w:val="24"/>
      <w:szCs w:val="24"/>
    </w:rPr>
  </w:style>
  <w:style w:type="paragraph" w:customStyle="1" w:styleId="FT15Close">
    <w:name w:val="FT15 Close"/>
    <w:rsid w:val="00A317C8"/>
    <w:pPr>
      <w:pBdr>
        <w:bottom w:val="single" w:sz="24" w:space="1" w:color="FF33CC"/>
      </w:pBdr>
      <w:shd w:val="clear" w:color="auto" w:fill="E6E6E6"/>
    </w:pPr>
    <w:rPr>
      <w:rFonts w:eastAsia="Times New Roman"/>
      <w:sz w:val="24"/>
      <w:szCs w:val="24"/>
    </w:rPr>
  </w:style>
  <w:style w:type="paragraph" w:customStyle="1" w:styleId="FT15Open">
    <w:name w:val="FT15 Open"/>
    <w:rsid w:val="00A317C8"/>
    <w:pPr>
      <w:pBdr>
        <w:top w:val="single" w:sz="24" w:space="1" w:color="FF33CC"/>
      </w:pBdr>
      <w:shd w:val="clear" w:color="auto" w:fill="E6E6E6"/>
    </w:pPr>
    <w:rPr>
      <w:rFonts w:eastAsia="Times New Roman"/>
      <w:sz w:val="24"/>
      <w:szCs w:val="24"/>
    </w:rPr>
  </w:style>
  <w:style w:type="paragraph" w:customStyle="1" w:styleId="FT16Close">
    <w:name w:val="FT16 Close"/>
    <w:rsid w:val="00A317C8"/>
    <w:pPr>
      <w:pBdr>
        <w:bottom w:val="single" w:sz="24" w:space="1" w:color="CC9900"/>
      </w:pBdr>
      <w:shd w:val="clear" w:color="auto" w:fill="E6E6E6"/>
    </w:pPr>
    <w:rPr>
      <w:rFonts w:eastAsia="Times New Roman"/>
      <w:sz w:val="24"/>
      <w:szCs w:val="24"/>
    </w:rPr>
  </w:style>
  <w:style w:type="paragraph" w:customStyle="1" w:styleId="FT16Open">
    <w:name w:val="FT16 Open"/>
    <w:rsid w:val="00A317C8"/>
    <w:pPr>
      <w:pBdr>
        <w:top w:val="single" w:sz="24" w:space="1" w:color="CC9900"/>
      </w:pBdr>
      <w:shd w:val="clear" w:color="auto" w:fill="E6E6E6"/>
    </w:pPr>
    <w:rPr>
      <w:rFonts w:eastAsia="Times New Roman"/>
      <w:sz w:val="24"/>
      <w:szCs w:val="24"/>
    </w:rPr>
  </w:style>
  <w:style w:type="paragraph" w:customStyle="1" w:styleId="FT17Close">
    <w:name w:val="FT17 Close"/>
    <w:rsid w:val="00A317C8"/>
    <w:pPr>
      <w:pBdr>
        <w:bottom w:val="single" w:sz="24" w:space="1" w:color="FF99FF"/>
      </w:pBdr>
      <w:shd w:val="clear" w:color="auto" w:fill="E6E6E6"/>
    </w:pPr>
    <w:rPr>
      <w:rFonts w:eastAsia="Times New Roman"/>
      <w:sz w:val="24"/>
      <w:szCs w:val="24"/>
    </w:rPr>
  </w:style>
  <w:style w:type="paragraph" w:customStyle="1" w:styleId="FT17Open">
    <w:name w:val="FT17 Open"/>
    <w:rsid w:val="00A317C8"/>
    <w:pPr>
      <w:pBdr>
        <w:top w:val="single" w:sz="24" w:space="1" w:color="FF99FF"/>
      </w:pBdr>
      <w:shd w:val="clear" w:color="auto" w:fill="E6E6E6"/>
    </w:pPr>
    <w:rPr>
      <w:rFonts w:eastAsia="Times New Roman"/>
      <w:sz w:val="24"/>
      <w:szCs w:val="24"/>
    </w:rPr>
  </w:style>
  <w:style w:type="paragraph" w:customStyle="1" w:styleId="FT18Close">
    <w:name w:val="FT18 Close"/>
    <w:rsid w:val="00A317C8"/>
    <w:pPr>
      <w:pBdr>
        <w:bottom w:val="single" w:sz="24" w:space="1" w:color="6699FF"/>
      </w:pBdr>
      <w:shd w:val="clear" w:color="auto" w:fill="E6E6E6"/>
    </w:pPr>
    <w:rPr>
      <w:rFonts w:eastAsia="Times New Roman"/>
      <w:sz w:val="24"/>
      <w:szCs w:val="24"/>
    </w:rPr>
  </w:style>
  <w:style w:type="paragraph" w:customStyle="1" w:styleId="FT18Open">
    <w:name w:val="FT18 Open"/>
    <w:rsid w:val="00A317C8"/>
    <w:pPr>
      <w:pBdr>
        <w:top w:val="single" w:sz="24" w:space="1" w:color="6699FF"/>
      </w:pBdr>
      <w:shd w:val="clear" w:color="auto" w:fill="E6E6E6"/>
    </w:pPr>
    <w:rPr>
      <w:rFonts w:eastAsia="Times New Roman"/>
      <w:sz w:val="24"/>
      <w:szCs w:val="24"/>
    </w:rPr>
  </w:style>
  <w:style w:type="paragraph" w:customStyle="1" w:styleId="FT19Close">
    <w:name w:val="FT19 Close"/>
    <w:rsid w:val="00A317C8"/>
    <w:pPr>
      <w:pBdr>
        <w:bottom w:val="single" w:sz="24" w:space="1" w:color="FF3300"/>
      </w:pBdr>
      <w:shd w:val="clear" w:color="auto" w:fill="E6E6E6"/>
    </w:pPr>
    <w:rPr>
      <w:rFonts w:eastAsia="Times New Roman"/>
      <w:sz w:val="24"/>
      <w:szCs w:val="24"/>
    </w:rPr>
  </w:style>
  <w:style w:type="paragraph" w:customStyle="1" w:styleId="FT19Open">
    <w:name w:val="FT19 Open"/>
    <w:rsid w:val="00A317C8"/>
    <w:pPr>
      <w:pBdr>
        <w:top w:val="single" w:sz="24" w:space="1" w:color="FF3300"/>
      </w:pBdr>
      <w:shd w:val="clear" w:color="auto" w:fill="E6E6E6"/>
    </w:pPr>
    <w:rPr>
      <w:rFonts w:eastAsia="Times New Roman"/>
      <w:sz w:val="24"/>
      <w:szCs w:val="24"/>
    </w:rPr>
  </w:style>
  <w:style w:type="paragraph" w:customStyle="1" w:styleId="FT2Close">
    <w:name w:val="FT2 Close"/>
    <w:rsid w:val="00A317C8"/>
    <w:pPr>
      <w:pBdr>
        <w:bottom w:val="single" w:sz="24" w:space="1" w:color="008000"/>
      </w:pBdr>
      <w:shd w:val="clear" w:color="auto" w:fill="E6E6E6"/>
    </w:pPr>
    <w:rPr>
      <w:rFonts w:eastAsia="Times New Roman"/>
      <w:sz w:val="24"/>
      <w:szCs w:val="24"/>
    </w:rPr>
  </w:style>
  <w:style w:type="paragraph" w:customStyle="1" w:styleId="FT2Open">
    <w:name w:val="FT2 Open"/>
    <w:rsid w:val="00A317C8"/>
    <w:pPr>
      <w:pBdr>
        <w:top w:val="single" w:sz="24" w:space="1" w:color="008000"/>
      </w:pBdr>
      <w:shd w:val="clear" w:color="auto" w:fill="E6E6E6"/>
    </w:pPr>
    <w:rPr>
      <w:rFonts w:eastAsia="Times New Roman"/>
      <w:sz w:val="24"/>
      <w:szCs w:val="24"/>
    </w:rPr>
  </w:style>
  <w:style w:type="paragraph" w:customStyle="1" w:styleId="FT20Close">
    <w:name w:val="FT20 Close"/>
    <w:rsid w:val="00A317C8"/>
    <w:pPr>
      <w:pBdr>
        <w:bottom w:val="single" w:sz="24" w:space="1" w:color="33CC33"/>
      </w:pBdr>
      <w:shd w:val="clear" w:color="auto" w:fill="E6E6E6"/>
    </w:pPr>
    <w:rPr>
      <w:rFonts w:eastAsia="Times New Roman"/>
      <w:sz w:val="24"/>
      <w:szCs w:val="24"/>
    </w:rPr>
  </w:style>
  <w:style w:type="paragraph" w:customStyle="1" w:styleId="FT20Open">
    <w:name w:val="FT20 Open"/>
    <w:rsid w:val="00A317C8"/>
    <w:pPr>
      <w:pBdr>
        <w:top w:val="single" w:sz="24" w:space="1" w:color="33CC33"/>
      </w:pBdr>
      <w:shd w:val="clear" w:color="auto" w:fill="E6E6E6"/>
    </w:pPr>
    <w:rPr>
      <w:rFonts w:eastAsia="Times New Roman"/>
      <w:sz w:val="24"/>
      <w:szCs w:val="24"/>
    </w:rPr>
  </w:style>
  <w:style w:type="paragraph" w:customStyle="1" w:styleId="FT21Close">
    <w:name w:val="FT21 Close"/>
    <w:rsid w:val="00A317C8"/>
    <w:pPr>
      <w:pBdr>
        <w:bottom w:val="single" w:sz="24" w:space="1" w:color="CC6600"/>
      </w:pBdr>
      <w:shd w:val="clear" w:color="auto" w:fill="E6E6E6"/>
    </w:pPr>
    <w:rPr>
      <w:rFonts w:eastAsia="Times New Roman"/>
      <w:sz w:val="24"/>
      <w:szCs w:val="24"/>
    </w:rPr>
  </w:style>
  <w:style w:type="paragraph" w:customStyle="1" w:styleId="FT21Open">
    <w:name w:val="FT21 Open"/>
    <w:rsid w:val="00A317C8"/>
    <w:pPr>
      <w:pBdr>
        <w:top w:val="single" w:sz="24" w:space="1" w:color="CC6600"/>
      </w:pBdr>
      <w:shd w:val="clear" w:color="auto" w:fill="E6E6E6"/>
    </w:pPr>
    <w:rPr>
      <w:rFonts w:eastAsia="Times New Roman"/>
      <w:sz w:val="24"/>
      <w:szCs w:val="24"/>
    </w:rPr>
  </w:style>
  <w:style w:type="paragraph" w:customStyle="1" w:styleId="FT22Close">
    <w:name w:val="FT22 Close"/>
    <w:rsid w:val="00A317C8"/>
    <w:pPr>
      <w:pBdr>
        <w:bottom w:val="single" w:sz="24" w:space="1" w:color="66FF66"/>
      </w:pBdr>
      <w:shd w:val="clear" w:color="auto" w:fill="E6E6E6"/>
    </w:pPr>
    <w:rPr>
      <w:rFonts w:eastAsia="Times New Roman"/>
      <w:sz w:val="24"/>
      <w:szCs w:val="24"/>
    </w:rPr>
  </w:style>
  <w:style w:type="paragraph" w:customStyle="1" w:styleId="FT22Open">
    <w:name w:val="FT22 Open"/>
    <w:rsid w:val="00A317C8"/>
    <w:pPr>
      <w:pBdr>
        <w:top w:val="single" w:sz="24" w:space="1" w:color="66FF66"/>
      </w:pBdr>
      <w:shd w:val="clear" w:color="auto" w:fill="E6E6E6"/>
    </w:pPr>
    <w:rPr>
      <w:rFonts w:eastAsia="Times New Roman"/>
      <w:sz w:val="24"/>
      <w:szCs w:val="24"/>
    </w:rPr>
  </w:style>
  <w:style w:type="paragraph" w:customStyle="1" w:styleId="FT23Close">
    <w:name w:val="FT23 Close"/>
    <w:rsid w:val="00A317C8"/>
    <w:pPr>
      <w:pBdr>
        <w:bottom w:val="single" w:sz="24" w:space="1" w:color="6666FF"/>
      </w:pBdr>
      <w:shd w:val="clear" w:color="auto" w:fill="E6E6E6"/>
    </w:pPr>
    <w:rPr>
      <w:rFonts w:eastAsia="Times New Roman"/>
      <w:sz w:val="24"/>
      <w:szCs w:val="24"/>
    </w:rPr>
  </w:style>
  <w:style w:type="paragraph" w:customStyle="1" w:styleId="FT23Open">
    <w:name w:val="FT23 Open"/>
    <w:rsid w:val="00A317C8"/>
    <w:pPr>
      <w:pBdr>
        <w:top w:val="single" w:sz="24" w:space="1" w:color="6666FF"/>
      </w:pBdr>
      <w:shd w:val="clear" w:color="auto" w:fill="E6E6E6"/>
    </w:pPr>
    <w:rPr>
      <w:rFonts w:eastAsia="Times New Roman"/>
      <w:sz w:val="24"/>
      <w:szCs w:val="24"/>
    </w:rPr>
  </w:style>
  <w:style w:type="paragraph" w:customStyle="1" w:styleId="FT24Close">
    <w:name w:val="FT24 Close"/>
    <w:rsid w:val="00A317C8"/>
    <w:pPr>
      <w:pBdr>
        <w:bottom w:val="single" w:sz="24" w:space="1" w:color="660066"/>
      </w:pBdr>
      <w:shd w:val="clear" w:color="auto" w:fill="E6E6E6"/>
    </w:pPr>
    <w:rPr>
      <w:rFonts w:eastAsia="Times New Roman"/>
      <w:sz w:val="24"/>
      <w:szCs w:val="24"/>
    </w:rPr>
  </w:style>
  <w:style w:type="paragraph" w:customStyle="1" w:styleId="FT24Open">
    <w:name w:val="FT24 Open"/>
    <w:rsid w:val="00A317C8"/>
    <w:pPr>
      <w:pBdr>
        <w:top w:val="single" w:sz="24" w:space="1" w:color="660066"/>
      </w:pBdr>
      <w:shd w:val="clear" w:color="auto" w:fill="E6E6E6"/>
    </w:pPr>
    <w:rPr>
      <w:rFonts w:eastAsia="Times New Roman"/>
      <w:sz w:val="24"/>
      <w:szCs w:val="24"/>
    </w:rPr>
  </w:style>
  <w:style w:type="paragraph" w:customStyle="1" w:styleId="FT25Close">
    <w:name w:val="FT25 Close"/>
    <w:rsid w:val="00A317C8"/>
    <w:pPr>
      <w:pBdr>
        <w:bottom w:val="single" w:sz="24" w:space="1" w:color="CC00FF"/>
      </w:pBdr>
      <w:shd w:val="clear" w:color="auto" w:fill="E6E6E6"/>
    </w:pPr>
    <w:rPr>
      <w:rFonts w:eastAsia="Times New Roman"/>
      <w:sz w:val="24"/>
      <w:szCs w:val="24"/>
    </w:rPr>
  </w:style>
  <w:style w:type="paragraph" w:customStyle="1" w:styleId="FT25Open">
    <w:name w:val="FT25 Open"/>
    <w:rsid w:val="00A317C8"/>
    <w:pPr>
      <w:pBdr>
        <w:top w:val="single" w:sz="24" w:space="1" w:color="CC00FF"/>
      </w:pBdr>
      <w:shd w:val="clear" w:color="auto" w:fill="E6E6E6"/>
    </w:pPr>
    <w:rPr>
      <w:rFonts w:eastAsia="Times New Roman"/>
      <w:sz w:val="24"/>
      <w:szCs w:val="24"/>
    </w:rPr>
  </w:style>
  <w:style w:type="paragraph" w:customStyle="1" w:styleId="FT26Close">
    <w:name w:val="FT26 Close"/>
    <w:rsid w:val="00A317C8"/>
    <w:pPr>
      <w:pBdr>
        <w:bottom w:val="single" w:sz="24" w:space="1" w:color="FFFF66"/>
      </w:pBdr>
      <w:shd w:val="clear" w:color="auto" w:fill="E6E6E6"/>
    </w:pPr>
    <w:rPr>
      <w:rFonts w:eastAsia="Times New Roman"/>
      <w:sz w:val="24"/>
      <w:szCs w:val="24"/>
    </w:rPr>
  </w:style>
  <w:style w:type="paragraph" w:customStyle="1" w:styleId="FT26Open">
    <w:name w:val="FT26 Open"/>
    <w:rsid w:val="00A317C8"/>
    <w:pPr>
      <w:pBdr>
        <w:top w:val="single" w:sz="24" w:space="1" w:color="FFFF66"/>
      </w:pBdr>
      <w:shd w:val="clear" w:color="auto" w:fill="E6E6E6"/>
    </w:pPr>
    <w:rPr>
      <w:rFonts w:eastAsia="Times New Roman"/>
      <w:sz w:val="24"/>
      <w:szCs w:val="24"/>
    </w:rPr>
  </w:style>
  <w:style w:type="paragraph" w:customStyle="1" w:styleId="FT27Close">
    <w:name w:val="FT27 Close"/>
    <w:rsid w:val="00A317C8"/>
    <w:pPr>
      <w:pBdr>
        <w:bottom w:val="single" w:sz="24" w:space="1" w:color="CCCCFF"/>
      </w:pBdr>
      <w:shd w:val="clear" w:color="auto" w:fill="E6E6E6"/>
    </w:pPr>
    <w:rPr>
      <w:rFonts w:eastAsia="Times New Roman"/>
      <w:sz w:val="24"/>
      <w:szCs w:val="24"/>
    </w:rPr>
  </w:style>
  <w:style w:type="paragraph" w:customStyle="1" w:styleId="FT27Open">
    <w:name w:val="FT27 Open"/>
    <w:rsid w:val="00A317C8"/>
    <w:pPr>
      <w:pBdr>
        <w:top w:val="single" w:sz="24" w:space="1" w:color="CCCCFF"/>
      </w:pBdr>
      <w:shd w:val="clear" w:color="auto" w:fill="E6E6E6"/>
    </w:pPr>
    <w:rPr>
      <w:rFonts w:eastAsia="Times New Roman"/>
      <w:sz w:val="24"/>
      <w:szCs w:val="24"/>
    </w:rPr>
  </w:style>
  <w:style w:type="paragraph" w:customStyle="1" w:styleId="FT28Close">
    <w:name w:val="FT28 Close"/>
    <w:rsid w:val="00A317C8"/>
    <w:pPr>
      <w:pBdr>
        <w:bottom w:val="single" w:sz="24" w:space="1" w:color="0066FF"/>
      </w:pBdr>
      <w:shd w:val="clear" w:color="auto" w:fill="E6E6E6"/>
    </w:pPr>
    <w:rPr>
      <w:rFonts w:eastAsia="Times New Roman"/>
      <w:sz w:val="24"/>
      <w:szCs w:val="24"/>
    </w:rPr>
  </w:style>
  <w:style w:type="paragraph" w:customStyle="1" w:styleId="FT28Open">
    <w:name w:val="FT28 Open"/>
    <w:rsid w:val="00A317C8"/>
    <w:pPr>
      <w:pBdr>
        <w:top w:val="single" w:sz="24" w:space="1" w:color="0066FF"/>
      </w:pBdr>
      <w:shd w:val="clear" w:color="auto" w:fill="E6E6E6"/>
    </w:pPr>
    <w:rPr>
      <w:rFonts w:eastAsia="Times New Roman"/>
      <w:sz w:val="24"/>
      <w:szCs w:val="24"/>
    </w:rPr>
  </w:style>
  <w:style w:type="paragraph" w:customStyle="1" w:styleId="FT29Close">
    <w:name w:val="FT29 Close"/>
    <w:rsid w:val="00A317C8"/>
    <w:pPr>
      <w:pBdr>
        <w:bottom w:val="single" w:sz="24" w:space="1" w:color="FF7C80"/>
      </w:pBdr>
      <w:shd w:val="clear" w:color="auto" w:fill="E6E6E6"/>
    </w:pPr>
    <w:rPr>
      <w:rFonts w:eastAsia="Times New Roman"/>
      <w:sz w:val="24"/>
      <w:szCs w:val="24"/>
    </w:rPr>
  </w:style>
  <w:style w:type="paragraph" w:customStyle="1" w:styleId="FT29Open">
    <w:name w:val="FT29 Open"/>
    <w:rsid w:val="00A317C8"/>
    <w:pPr>
      <w:pBdr>
        <w:top w:val="single" w:sz="24" w:space="1" w:color="FF7C80"/>
      </w:pBdr>
      <w:shd w:val="clear" w:color="auto" w:fill="E6E6E6"/>
    </w:pPr>
    <w:rPr>
      <w:rFonts w:eastAsia="Times New Roman"/>
      <w:sz w:val="24"/>
      <w:szCs w:val="24"/>
    </w:rPr>
  </w:style>
  <w:style w:type="paragraph" w:customStyle="1" w:styleId="FT3Close">
    <w:name w:val="FT3 Close"/>
    <w:rsid w:val="00A317C8"/>
    <w:pPr>
      <w:pBdr>
        <w:bottom w:val="single" w:sz="24" w:space="1" w:color="0000FF"/>
      </w:pBdr>
      <w:shd w:val="clear" w:color="auto" w:fill="E6E6E6"/>
    </w:pPr>
    <w:rPr>
      <w:rFonts w:eastAsia="Times New Roman"/>
      <w:sz w:val="24"/>
      <w:szCs w:val="24"/>
    </w:rPr>
  </w:style>
  <w:style w:type="paragraph" w:customStyle="1" w:styleId="FT3Open">
    <w:name w:val="FT3 Open"/>
    <w:rsid w:val="00A317C8"/>
    <w:pPr>
      <w:pBdr>
        <w:top w:val="single" w:sz="24" w:space="1" w:color="0000FF"/>
      </w:pBdr>
      <w:shd w:val="clear" w:color="auto" w:fill="E6E6E6"/>
    </w:pPr>
    <w:rPr>
      <w:rFonts w:eastAsia="Times New Roman"/>
      <w:sz w:val="24"/>
      <w:szCs w:val="24"/>
    </w:rPr>
  </w:style>
  <w:style w:type="paragraph" w:customStyle="1" w:styleId="FT30Close">
    <w:name w:val="FT30 Close"/>
    <w:rsid w:val="00A317C8"/>
    <w:pPr>
      <w:pBdr>
        <w:bottom w:val="single" w:sz="24" w:space="1" w:color="0000FF"/>
      </w:pBdr>
      <w:shd w:val="clear" w:color="auto" w:fill="E6E6E6"/>
    </w:pPr>
    <w:rPr>
      <w:rFonts w:eastAsia="Times New Roman"/>
      <w:sz w:val="24"/>
      <w:szCs w:val="24"/>
    </w:rPr>
  </w:style>
  <w:style w:type="paragraph" w:customStyle="1" w:styleId="FT30Open">
    <w:name w:val="FT30 Open"/>
    <w:rsid w:val="00A317C8"/>
    <w:pPr>
      <w:pBdr>
        <w:top w:val="single" w:sz="24" w:space="1" w:color="0000FF"/>
      </w:pBdr>
      <w:shd w:val="clear" w:color="auto" w:fill="E6E6E6"/>
    </w:pPr>
    <w:rPr>
      <w:rFonts w:eastAsia="Times New Roman"/>
      <w:sz w:val="24"/>
      <w:szCs w:val="24"/>
    </w:rPr>
  </w:style>
  <w:style w:type="paragraph" w:customStyle="1" w:styleId="FT4Close">
    <w:name w:val="FT4 Close"/>
    <w:rsid w:val="00A317C8"/>
    <w:pPr>
      <w:pBdr>
        <w:bottom w:val="single" w:sz="24" w:space="1" w:color="800080"/>
      </w:pBdr>
      <w:shd w:val="clear" w:color="auto" w:fill="E6E6E6"/>
    </w:pPr>
    <w:rPr>
      <w:rFonts w:eastAsia="Times New Roman"/>
      <w:sz w:val="24"/>
      <w:szCs w:val="24"/>
    </w:rPr>
  </w:style>
  <w:style w:type="paragraph" w:customStyle="1" w:styleId="FT4Open">
    <w:name w:val="FT4 Open"/>
    <w:rsid w:val="00A317C8"/>
    <w:pPr>
      <w:pBdr>
        <w:top w:val="single" w:sz="24" w:space="1" w:color="800080"/>
      </w:pBdr>
      <w:shd w:val="clear" w:color="auto" w:fill="E6E6E6"/>
    </w:pPr>
    <w:rPr>
      <w:rFonts w:eastAsia="Times New Roman"/>
      <w:sz w:val="24"/>
      <w:szCs w:val="24"/>
    </w:rPr>
  </w:style>
  <w:style w:type="paragraph" w:customStyle="1" w:styleId="FT5Close">
    <w:name w:val="FT5 Close"/>
    <w:rsid w:val="00A317C8"/>
    <w:pPr>
      <w:pBdr>
        <w:bottom w:val="single" w:sz="24" w:space="1" w:color="FF00FF"/>
      </w:pBdr>
      <w:shd w:val="clear" w:color="auto" w:fill="E6E6E6"/>
    </w:pPr>
    <w:rPr>
      <w:rFonts w:eastAsia="Times New Roman"/>
      <w:sz w:val="24"/>
      <w:szCs w:val="24"/>
    </w:rPr>
  </w:style>
  <w:style w:type="paragraph" w:customStyle="1" w:styleId="FT5Open">
    <w:name w:val="FT5 Open"/>
    <w:rsid w:val="00A317C8"/>
    <w:pPr>
      <w:pBdr>
        <w:top w:val="single" w:sz="24" w:space="1" w:color="FF00FF"/>
      </w:pBdr>
      <w:shd w:val="clear" w:color="auto" w:fill="E6E6E6"/>
    </w:pPr>
    <w:rPr>
      <w:rFonts w:eastAsia="Times New Roman"/>
      <w:sz w:val="24"/>
      <w:szCs w:val="24"/>
    </w:rPr>
  </w:style>
  <w:style w:type="paragraph" w:customStyle="1" w:styleId="FT6Close">
    <w:name w:val="FT6 Close"/>
    <w:rsid w:val="00A317C8"/>
    <w:pPr>
      <w:pBdr>
        <w:bottom w:val="single" w:sz="24" w:space="1" w:color="FFFF00"/>
      </w:pBdr>
      <w:shd w:val="clear" w:color="auto" w:fill="E6E6E6"/>
    </w:pPr>
    <w:rPr>
      <w:rFonts w:eastAsia="Times New Roman"/>
      <w:sz w:val="24"/>
      <w:szCs w:val="24"/>
    </w:rPr>
  </w:style>
  <w:style w:type="paragraph" w:customStyle="1" w:styleId="FT6Open">
    <w:name w:val="FT6 Open"/>
    <w:rsid w:val="00A317C8"/>
    <w:pPr>
      <w:pBdr>
        <w:top w:val="single" w:sz="24" w:space="1" w:color="FFFF00"/>
      </w:pBdr>
      <w:shd w:val="clear" w:color="auto" w:fill="E6E6E6"/>
    </w:pPr>
    <w:rPr>
      <w:rFonts w:eastAsia="Times New Roman"/>
      <w:sz w:val="24"/>
      <w:szCs w:val="24"/>
    </w:rPr>
  </w:style>
  <w:style w:type="paragraph" w:customStyle="1" w:styleId="FT7Close">
    <w:name w:val="FT7 Close"/>
    <w:rsid w:val="00A317C8"/>
    <w:pPr>
      <w:pBdr>
        <w:bottom w:val="single" w:sz="24" w:space="1" w:color="CC99FF"/>
      </w:pBdr>
      <w:shd w:val="clear" w:color="auto" w:fill="E6E6E6"/>
    </w:pPr>
    <w:rPr>
      <w:rFonts w:eastAsia="Times New Roman"/>
      <w:sz w:val="24"/>
      <w:szCs w:val="24"/>
    </w:rPr>
  </w:style>
  <w:style w:type="paragraph" w:customStyle="1" w:styleId="FT7Open">
    <w:name w:val="FT7 Open"/>
    <w:rsid w:val="00A317C8"/>
    <w:pPr>
      <w:pBdr>
        <w:top w:val="single" w:sz="24" w:space="1" w:color="CC99FF"/>
      </w:pBdr>
      <w:shd w:val="clear" w:color="auto" w:fill="E6E6E6"/>
    </w:pPr>
    <w:rPr>
      <w:rFonts w:eastAsia="Times New Roman"/>
      <w:sz w:val="24"/>
      <w:szCs w:val="24"/>
    </w:rPr>
  </w:style>
  <w:style w:type="paragraph" w:customStyle="1" w:styleId="FT8Close">
    <w:name w:val="FT8 Close"/>
    <w:rsid w:val="00A317C8"/>
    <w:pPr>
      <w:pBdr>
        <w:bottom w:val="single" w:sz="24" w:space="1" w:color="3366FF"/>
      </w:pBdr>
      <w:shd w:val="clear" w:color="auto" w:fill="E6E6E6"/>
    </w:pPr>
    <w:rPr>
      <w:rFonts w:eastAsia="Times New Roman"/>
      <w:sz w:val="24"/>
      <w:szCs w:val="24"/>
    </w:rPr>
  </w:style>
  <w:style w:type="paragraph" w:customStyle="1" w:styleId="FT8Open">
    <w:name w:val="FT8 Open"/>
    <w:rsid w:val="00A317C8"/>
    <w:pPr>
      <w:pBdr>
        <w:top w:val="single" w:sz="24" w:space="1" w:color="3366FF"/>
      </w:pBdr>
      <w:shd w:val="clear" w:color="auto" w:fill="E6E6E6"/>
    </w:pPr>
    <w:rPr>
      <w:rFonts w:eastAsia="Times New Roman"/>
      <w:sz w:val="24"/>
      <w:szCs w:val="24"/>
    </w:rPr>
  </w:style>
  <w:style w:type="paragraph" w:customStyle="1" w:styleId="FT9Close">
    <w:name w:val="FT9 Close"/>
    <w:rsid w:val="00A317C8"/>
    <w:pPr>
      <w:pBdr>
        <w:bottom w:val="single" w:sz="24" w:space="1" w:color="CC0000"/>
      </w:pBdr>
      <w:shd w:val="clear" w:color="auto" w:fill="E6E6E6"/>
    </w:pPr>
    <w:rPr>
      <w:rFonts w:eastAsia="Times New Roman"/>
      <w:sz w:val="24"/>
      <w:szCs w:val="24"/>
    </w:rPr>
  </w:style>
  <w:style w:type="paragraph" w:customStyle="1" w:styleId="FT9Open">
    <w:name w:val="FT9 Open"/>
    <w:rsid w:val="00A317C8"/>
    <w:pPr>
      <w:pBdr>
        <w:top w:val="single" w:sz="24" w:space="1" w:color="CC0000"/>
      </w:pBdr>
      <w:shd w:val="clear" w:color="auto" w:fill="E6E6E6"/>
    </w:pPr>
    <w:rPr>
      <w:rFonts w:eastAsia="Times New Roman"/>
      <w:sz w:val="24"/>
      <w:szCs w:val="24"/>
    </w:rPr>
  </w:style>
  <w:style w:type="paragraph" w:customStyle="1" w:styleId="FTY">
    <w:name w:val="FTY"/>
    <w:basedOn w:val="Normal"/>
    <w:rsid w:val="00A317C8"/>
    <w:pPr>
      <w:spacing w:line="480" w:lineRule="auto"/>
    </w:pPr>
    <w:rPr>
      <w:color w:val="333333"/>
      <w:sz w:val="24"/>
    </w:rPr>
  </w:style>
  <w:style w:type="paragraph" w:customStyle="1" w:styleId="FWS">
    <w:name w:val="FWS"/>
    <w:rsid w:val="00A317C8"/>
    <w:pPr>
      <w:spacing w:before="120" w:after="120"/>
      <w:ind w:firstLine="720"/>
      <w:jc w:val="right"/>
    </w:pPr>
    <w:rPr>
      <w:rFonts w:eastAsia="Times New Roman"/>
      <w:sz w:val="24"/>
      <w:szCs w:val="24"/>
      <w:lang w:val="en-GB"/>
    </w:rPr>
  </w:style>
  <w:style w:type="paragraph" w:customStyle="1" w:styleId="FWS-AFF">
    <w:name w:val="FWS-AFF"/>
    <w:rsid w:val="00A317C8"/>
    <w:pPr>
      <w:tabs>
        <w:tab w:val="left" w:pos="1862"/>
      </w:tabs>
    </w:pPr>
    <w:rPr>
      <w:rFonts w:eastAsia="Times New Roman"/>
      <w:sz w:val="24"/>
      <w:szCs w:val="24"/>
    </w:rPr>
  </w:style>
  <w:style w:type="paragraph" w:customStyle="1" w:styleId="GLT">
    <w:name w:val="GLT"/>
    <w:rsid w:val="00A317C8"/>
    <w:pPr>
      <w:spacing w:line="480" w:lineRule="auto"/>
      <w:ind w:left="720" w:hanging="720"/>
    </w:pPr>
    <w:rPr>
      <w:rFonts w:eastAsia="Times New Roman"/>
      <w:color w:val="333333"/>
      <w:sz w:val="24"/>
      <w:szCs w:val="24"/>
    </w:rPr>
  </w:style>
  <w:style w:type="paragraph" w:customStyle="1" w:styleId="H1">
    <w:name w:val="H1"/>
    <w:rsid w:val="00A317C8"/>
    <w:pPr>
      <w:spacing w:line="480" w:lineRule="auto"/>
    </w:pPr>
    <w:rPr>
      <w:rFonts w:eastAsia="Times New Roman"/>
      <w:color w:val="333399"/>
      <w:sz w:val="32"/>
      <w:szCs w:val="24"/>
    </w:rPr>
  </w:style>
  <w:style w:type="paragraph" w:customStyle="1" w:styleId="H2">
    <w:name w:val="H2"/>
    <w:rsid w:val="00A317C8"/>
    <w:pPr>
      <w:spacing w:line="480" w:lineRule="auto"/>
    </w:pPr>
    <w:rPr>
      <w:rFonts w:eastAsia="Times New Roman"/>
      <w:color w:val="008000"/>
      <w:sz w:val="30"/>
      <w:szCs w:val="24"/>
    </w:rPr>
  </w:style>
  <w:style w:type="paragraph" w:customStyle="1" w:styleId="H3">
    <w:name w:val="H3"/>
    <w:rsid w:val="00A317C8"/>
    <w:pPr>
      <w:spacing w:line="480" w:lineRule="auto"/>
    </w:pPr>
    <w:rPr>
      <w:rFonts w:eastAsia="Times New Roman"/>
      <w:color w:val="FF6600"/>
      <w:sz w:val="28"/>
      <w:szCs w:val="24"/>
    </w:rPr>
  </w:style>
  <w:style w:type="paragraph" w:customStyle="1" w:styleId="H4">
    <w:name w:val="H4"/>
    <w:rsid w:val="00A317C8"/>
    <w:pPr>
      <w:spacing w:line="480" w:lineRule="auto"/>
    </w:pPr>
    <w:rPr>
      <w:rFonts w:eastAsia="Times New Roman"/>
      <w:color w:val="800080"/>
      <w:sz w:val="26"/>
      <w:szCs w:val="24"/>
    </w:rPr>
  </w:style>
  <w:style w:type="paragraph" w:customStyle="1" w:styleId="H5">
    <w:name w:val="H5"/>
    <w:rsid w:val="00A317C8"/>
    <w:pPr>
      <w:spacing w:line="480" w:lineRule="auto"/>
    </w:pPr>
    <w:rPr>
      <w:rFonts w:eastAsia="Times New Roman"/>
      <w:color w:val="000080"/>
      <w:sz w:val="24"/>
      <w:szCs w:val="24"/>
    </w:rPr>
  </w:style>
  <w:style w:type="paragraph" w:customStyle="1" w:styleId="H6">
    <w:name w:val="H6"/>
    <w:rsid w:val="00A317C8"/>
    <w:pPr>
      <w:spacing w:line="480" w:lineRule="auto"/>
    </w:pPr>
    <w:rPr>
      <w:rFonts w:eastAsia="Times New Roman"/>
      <w:color w:val="003300"/>
      <w:sz w:val="22"/>
      <w:szCs w:val="24"/>
    </w:rPr>
  </w:style>
  <w:style w:type="paragraph" w:customStyle="1" w:styleId="Halftitle">
    <w:name w:val="Half title"/>
    <w:next w:val="Normal"/>
    <w:rsid w:val="00A317C8"/>
    <w:pPr>
      <w:pageBreakBefore/>
      <w:spacing w:before="240" w:after="240"/>
      <w:jc w:val="center"/>
    </w:pPr>
    <w:rPr>
      <w:rFonts w:eastAsia="Times New Roman"/>
      <w:b/>
      <w:sz w:val="36"/>
      <w:szCs w:val="24"/>
      <w:lang w:val="en-GB"/>
    </w:rPr>
  </w:style>
  <w:style w:type="paragraph" w:customStyle="1" w:styleId="Halftitleblurb">
    <w:name w:val="Half title blurb"/>
    <w:next w:val="Normal"/>
    <w:rsid w:val="00A317C8"/>
    <w:pPr>
      <w:spacing w:before="120" w:after="120"/>
    </w:pPr>
    <w:rPr>
      <w:rFonts w:eastAsia="Times New Roman"/>
      <w:sz w:val="24"/>
      <w:szCs w:val="24"/>
      <w:lang w:val="en-GB"/>
    </w:rPr>
  </w:style>
  <w:style w:type="paragraph" w:customStyle="1" w:styleId="HN">
    <w:name w:val="HN"/>
    <w:rsid w:val="00A317C8"/>
    <w:pPr>
      <w:spacing w:line="480" w:lineRule="auto"/>
    </w:pPr>
    <w:rPr>
      <w:rFonts w:eastAsia="Times New Roman"/>
      <w:sz w:val="24"/>
      <w:szCs w:val="24"/>
    </w:rPr>
  </w:style>
  <w:style w:type="character" w:customStyle="1" w:styleId="HOM">
    <w:name w:val="HOM"/>
    <w:rsid w:val="00A317C8"/>
    <w:rPr>
      <w:color w:val="FF6600"/>
    </w:rPr>
  </w:style>
  <w:style w:type="character" w:customStyle="1" w:styleId="HTI">
    <w:name w:val="HTI"/>
    <w:rsid w:val="00A317C8"/>
    <w:rPr>
      <w:color w:val="008000"/>
    </w:rPr>
  </w:style>
  <w:style w:type="paragraph" w:customStyle="1" w:styleId="HTPG">
    <w:name w:val="HTPG"/>
    <w:rsid w:val="00A317C8"/>
    <w:pPr>
      <w:spacing w:line="480" w:lineRule="auto"/>
    </w:pPr>
    <w:rPr>
      <w:rFonts w:eastAsia="Times New Roman"/>
      <w:sz w:val="24"/>
      <w:szCs w:val="24"/>
    </w:rPr>
  </w:style>
  <w:style w:type="character" w:customStyle="1" w:styleId="HW">
    <w:name w:val="HW"/>
    <w:rsid w:val="00A317C8"/>
    <w:rPr>
      <w:color w:val="FF0000"/>
    </w:rPr>
  </w:style>
  <w:style w:type="character" w:customStyle="1" w:styleId="IBT">
    <w:name w:val="IBT"/>
    <w:rsid w:val="00A317C8"/>
    <w:rPr>
      <w:color w:val="800080"/>
    </w:rPr>
  </w:style>
  <w:style w:type="paragraph" w:customStyle="1" w:styleId="Imprints">
    <w:name w:val="Imprints"/>
    <w:rsid w:val="00A317C8"/>
    <w:pPr>
      <w:spacing w:line="360" w:lineRule="auto"/>
    </w:pPr>
    <w:rPr>
      <w:rFonts w:eastAsia="Times New Roman"/>
      <w:sz w:val="24"/>
      <w:szCs w:val="24"/>
      <w:lang w:val="en-GB"/>
    </w:rPr>
  </w:style>
  <w:style w:type="paragraph" w:customStyle="1" w:styleId="KEQ">
    <w:name w:val="KEQ"/>
    <w:rsid w:val="00A317C8"/>
    <w:pPr>
      <w:tabs>
        <w:tab w:val="left" w:pos="1862"/>
      </w:tabs>
      <w:spacing w:line="480" w:lineRule="auto"/>
      <w:jc w:val="center"/>
    </w:pPr>
    <w:rPr>
      <w:rFonts w:eastAsia="Times New Roman"/>
      <w:sz w:val="24"/>
      <w:szCs w:val="24"/>
    </w:rPr>
  </w:style>
  <w:style w:type="character" w:customStyle="1" w:styleId="KT1">
    <w:name w:val="KT1"/>
    <w:rsid w:val="00A317C8"/>
    <w:rPr>
      <w:color w:val="FF0000"/>
    </w:rPr>
  </w:style>
  <w:style w:type="character" w:customStyle="1" w:styleId="KT2">
    <w:name w:val="KT2"/>
    <w:rsid w:val="00A317C8"/>
    <w:rPr>
      <w:color w:val="008000"/>
    </w:rPr>
  </w:style>
  <w:style w:type="character" w:customStyle="1" w:styleId="KT3">
    <w:name w:val="KT3"/>
    <w:rsid w:val="00A317C8"/>
    <w:rPr>
      <w:color w:val="0000FF"/>
    </w:rPr>
  </w:style>
  <w:style w:type="paragraph" w:customStyle="1" w:styleId="KWB">
    <w:name w:val="KW:B"/>
    <w:rsid w:val="00A317C8"/>
    <w:pPr>
      <w:spacing w:line="480" w:lineRule="auto"/>
    </w:pPr>
    <w:rPr>
      <w:rFonts w:eastAsia="Times New Roman"/>
      <w:color w:val="333399"/>
      <w:sz w:val="24"/>
      <w:szCs w:val="24"/>
    </w:rPr>
  </w:style>
  <w:style w:type="paragraph" w:customStyle="1" w:styleId="KWC">
    <w:name w:val="KW:C"/>
    <w:rsid w:val="00A317C8"/>
    <w:pPr>
      <w:spacing w:line="480" w:lineRule="auto"/>
    </w:pPr>
    <w:rPr>
      <w:rFonts w:eastAsia="Times New Roman"/>
      <w:color w:val="336699"/>
      <w:sz w:val="24"/>
      <w:szCs w:val="24"/>
    </w:rPr>
  </w:style>
  <w:style w:type="character" w:customStyle="1" w:styleId="label">
    <w:name w:val="label"/>
    <w:rsid w:val="00A317C8"/>
    <w:rPr>
      <w:rFonts w:ascii="Times New Roman" w:hAnsi="Times New Roman"/>
      <w:b/>
    </w:rPr>
  </w:style>
  <w:style w:type="paragraph" w:customStyle="1" w:styleId="LDIS">
    <w:name w:val="LDIS"/>
    <w:rsid w:val="00A317C8"/>
    <w:pPr>
      <w:spacing w:line="480" w:lineRule="auto"/>
      <w:ind w:left="720"/>
    </w:pPr>
    <w:rPr>
      <w:rFonts w:eastAsia="Times New Roman"/>
      <w:color w:val="333333"/>
      <w:sz w:val="24"/>
      <w:szCs w:val="24"/>
    </w:rPr>
  </w:style>
  <w:style w:type="paragraph" w:customStyle="1" w:styleId="LDIS-Close">
    <w:name w:val="LDIS-Close"/>
    <w:basedOn w:val="FT2Close"/>
    <w:rsid w:val="00A317C8"/>
    <w:pPr>
      <w:pBdr>
        <w:bottom w:val="dotted" w:sz="2" w:space="1" w:color="800000"/>
      </w:pBdr>
    </w:pPr>
  </w:style>
  <w:style w:type="paragraph" w:customStyle="1" w:styleId="LDIS-Open">
    <w:name w:val="LDIS-Open"/>
    <w:basedOn w:val="FT1Open"/>
    <w:rsid w:val="00A317C8"/>
    <w:pPr>
      <w:pBdr>
        <w:top w:val="dotted" w:sz="12" w:space="1" w:color="800000"/>
      </w:pBdr>
    </w:pPr>
  </w:style>
  <w:style w:type="paragraph" w:customStyle="1" w:styleId="LEXT">
    <w:name w:val="LEXT"/>
    <w:rsid w:val="00A317C8"/>
    <w:pPr>
      <w:spacing w:line="480" w:lineRule="auto"/>
      <w:ind w:left="720" w:right="720"/>
    </w:pPr>
    <w:rPr>
      <w:rFonts w:eastAsia="Times New Roman"/>
      <w:color w:val="003366"/>
      <w:sz w:val="24"/>
      <w:szCs w:val="24"/>
    </w:rPr>
  </w:style>
  <w:style w:type="paragraph" w:customStyle="1" w:styleId="LEXT-Close">
    <w:name w:val="LEXT-Close"/>
    <w:basedOn w:val="FT4Close"/>
    <w:rsid w:val="00A317C8"/>
    <w:pPr>
      <w:pBdr>
        <w:bottom w:val="dotted" w:sz="12" w:space="1" w:color="008000"/>
      </w:pBdr>
    </w:pPr>
  </w:style>
  <w:style w:type="paragraph" w:customStyle="1" w:styleId="LEXT-Open">
    <w:name w:val="LEXT-Open"/>
    <w:basedOn w:val="FT4Open"/>
    <w:rsid w:val="00A317C8"/>
    <w:pPr>
      <w:pBdr>
        <w:top w:val="dotted" w:sz="12" w:space="1" w:color="008000"/>
      </w:pBdr>
    </w:pPr>
  </w:style>
  <w:style w:type="paragraph" w:customStyle="1" w:styleId="LH">
    <w:name w:val="LH"/>
    <w:rsid w:val="00A317C8"/>
    <w:pPr>
      <w:spacing w:line="480" w:lineRule="auto"/>
      <w:ind w:left="709"/>
    </w:pPr>
    <w:rPr>
      <w:rFonts w:eastAsia="Times New Roman"/>
      <w:color w:val="993300"/>
      <w:sz w:val="28"/>
      <w:szCs w:val="24"/>
    </w:rPr>
  </w:style>
  <w:style w:type="paragraph" w:customStyle="1" w:styleId="ListCont">
    <w:name w:val="ListCont"/>
    <w:basedOn w:val="Normal"/>
    <w:rsid w:val="00A317C8"/>
    <w:pPr>
      <w:spacing w:line="480" w:lineRule="auto"/>
      <w:ind w:left="1440" w:hanging="720"/>
    </w:pPr>
    <w:rPr>
      <w:color w:val="993300"/>
      <w:sz w:val="24"/>
    </w:rPr>
  </w:style>
  <w:style w:type="paragraph" w:customStyle="1" w:styleId="LoF">
    <w:name w:val="LoF"/>
    <w:rsid w:val="00A317C8"/>
    <w:pPr>
      <w:tabs>
        <w:tab w:val="left" w:pos="1862"/>
      </w:tabs>
    </w:pPr>
    <w:rPr>
      <w:rFonts w:eastAsia="Times New Roman"/>
      <w:sz w:val="24"/>
      <w:szCs w:val="24"/>
    </w:rPr>
  </w:style>
  <w:style w:type="paragraph" w:customStyle="1" w:styleId="logo">
    <w:name w:val="logo"/>
    <w:rsid w:val="00A317C8"/>
    <w:pPr>
      <w:keepNext/>
      <w:spacing w:before="600" w:after="420"/>
      <w:jc w:val="center"/>
      <w:outlineLvl w:val="1"/>
    </w:pPr>
    <w:rPr>
      <w:rFonts w:eastAsia="Times New Roman" w:cs="Arial"/>
      <w:bCs/>
      <w:iCs/>
      <w:sz w:val="24"/>
      <w:szCs w:val="28"/>
      <w:lang w:val="en-GB"/>
    </w:rPr>
  </w:style>
  <w:style w:type="paragraph" w:customStyle="1" w:styleId="MCL">
    <w:name w:val="MCL"/>
    <w:rsid w:val="00A317C8"/>
    <w:pPr>
      <w:tabs>
        <w:tab w:val="left" w:pos="2835"/>
      </w:tabs>
      <w:spacing w:line="480" w:lineRule="auto"/>
      <w:ind w:left="2835" w:hanging="2115"/>
    </w:pPr>
    <w:rPr>
      <w:rFonts w:eastAsia="Times New Roman"/>
      <w:color w:val="993300"/>
      <w:sz w:val="24"/>
      <w:szCs w:val="24"/>
    </w:rPr>
  </w:style>
  <w:style w:type="paragraph" w:customStyle="1" w:styleId="MN">
    <w:name w:val="MN"/>
    <w:rsid w:val="00A317C8"/>
    <w:pPr>
      <w:spacing w:line="480" w:lineRule="auto"/>
    </w:pPr>
    <w:rPr>
      <w:rFonts w:eastAsia="Times New Roman"/>
      <w:sz w:val="24"/>
      <w:szCs w:val="26"/>
    </w:rPr>
  </w:style>
  <w:style w:type="paragraph" w:customStyle="1" w:styleId="N">
    <w:name w:val="N"/>
    <w:rsid w:val="00A317C8"/>
    <w:pPr>
      <w:spacing w:line="480" w:lineRule="auto"/>
      <w:ind w:left="720" w:hanging="720"/>
    </w:pPr>
    <w:rPr>
      <w:rFonts w:eastAsia="Times New Roman"/>
      <w:sz w:val="24"/>
      <w:szCs w:val="24"/>
    </w:rPr>
  </w:style>
  <w:style w:type="paragraph" w:customStyle="1" w:styleId="N1">
    <w:name w:val="N1"/>
    <w:rsid w:val="00A317C8"/>
    <w:pPr>
      <w:spacing w:line="480" w:lineRule="auto"/>
    </w:pPr>
    <w:rPr>
      <w:rFonts w:eastAsia="Times New Roman"/>
      <w:color w:val="333399"/>
      <w:sz w:val="28"/>
      <w:szCs w:val="24"/>
    </w:rPr>
  </w:style>
  <w:style w:type="paragraph" w:customStyle="1" w:styleId="N2">
    <w:name w:val="N2"/>
    <w:rsid w:val="00A317C8"/>
    <w:pPr>
      <w:spacing w:line="480" w:lineRule="auto"/>
    </w:pPr>
    <w:rPr>
      <w:rFonts w:eastAsia="Times New Roman"/>
      <w:color w:val="008000"/>
      <w:sz w:val="26"/>
      <w:szCs w:val="24"/>
    </w:rPr>
  </w:style>
  <w:style w:type="paragraph" w:customStyle="1" w:styleId="Newelementclose">
    <w:name w:val="New element close"/>
    <w:basedOn w:val="FT1Close"/>
    <w:rsid w:val="00A317C8"/>
    <w:pPr>
      <w:pBdr>
        <w:bottom w:val="dashSmallGap" w:sz="12" w:space="1" w:color="800000"/>
      </w:pBdr>
    </w:pPr>
  </w:style>
  <w:style w:type="paragraph" w:customStyle="1" w:styleId="Newelementopen">
    <w:name w:val="New element open"/>
    <w:basedOn w:val="FT1Open"/>
    <w:rsid w:val="00A317C8"/>
    <w:pPr>
      <w:pBdr>
        <w:top w:val="dashSmallGap" w:sz="12" w:space="1" w:color="800000"/>
      </w:pBdr>
    </w:pPr>
  </w:style>
  <w:style w:type="paragraph" w:customStyle="1" w:styleId="NL">
    <w:name w:val="NL"/>
    <w:rsid w:val="00A317C8"/>
    <w:pPr>
      <w:spacing w:line="480" w:lineRule="auto"/>
      <w:ind w:left="1440" w:hanging="720"/>
    </w:pPr>
    <w:rPr>
      <w:rFonts w:eastAsia="Times New Roman"/>
      <w:color w:val="993300"/>
      <w:sz w:val="24"/>
      <w:szCs w:val="24"/>
    </w:rPr>
  </w:style>
  <w:style w:type="paragraph" w:customStyle="1" w:styleId="NL1">
    <w:name w:val="NL1"/>
    <w:rsid w:val="00A317C8"/>
    <w:pPr>
      <w:spacing w:line="480" w:lineRule="auto"/>
      <w:ind w:left="2138" w:hanging="720"/>
    </w:pPr>
    <w:rPr>
      <w:rFonts w:eastAsia="Times New Roman"/>
      <w:color w:val="993300"/>
      <w:sz w:val="24"/>
      <w:szCs w:val="24"/>
    </w:rPr>
  </w:style>
  <w:style w:type="paragraph" w:customStyle="1" w:styleId="NL2">
    <w:name w:val="NL2"/>
    <w:rsid w:val="00A317C8"/>
    <w:pPr>
      <w:spacing w:line="360" w:lineRule="auto"/>
      <w:ind w:left="2736" w:hanging="720"/>
    </w:pPr>
    <w:rPr>
      <w:rFonts w:eastAsia="Times New Roman"/>
      <w:color w:val="993300"/>
      <w:sz w:val="24"/>
      <w:szCs w:val="24"/>
    </w:rPr>
  </w:style>
  <w:style w:type="paragraph" w:customStyle="1" w:styleId="NL3">
    <w:name w:val="NL3"/>
    <w:rsid w:val="00A317C8"/>
    <w:pPr>
      <w:spacing w:line="480" w:lineRule="auto"/>
      <w:ind w:left="3312" w:hanging="720"/>
    </w:pPr>
    <w:rPr>
      <w:rFonts w:eastAsia="Times New Roman"/>
      <w:color w:val="993300"/>
      <w:sz w:val="24"/>
      <w:szCs w:val="24"/>
    </w:rPr>
  </w:style>
  <w:style w:type="paragraph" w:customStyle="1" w:styleId="NL4">
    <w:name w:val="NL4"/>
    <w:rsid w:val="00A317C8"/>
    <w:pPr>
      <w:spacing w:line="480" w:lineRule="auto"/>
      <w:ind w:left="3888" w:hanging="720"/>
    </w:pPr>
    <w:rPr>
      <w:rFonts w:eastAsia="Times New Roman"/>
      <w:color w:val="993300"/>
      <w:sz w:val="24"/>
      <w:szCs w:val="24"/>
    </w:rPr>
  </w:style>
  <w:style w:type="paragraph" w:customStyle="1" w:styleId="NP">
    <w:name w:val="NP"/>
    <w:rsid w:val="00A317C8"/>
    <w:pPr>
      <w:spacing w:line="480" w:lineRule="auto"/>
      <w:ind w:firstLine="720"/>
    </w:pPr>
    <w:rPr>
      <w:rFonts w:eastAsia="Times New Roman"/>
      <w:color w:val="993300"/>
      <w:sz w:val="24"/>
    </w:rPr>
  </w:style>
  <w:style w:type="character" w:customStyle="1" w:styleId="OCC">
    <w:name w:val="OCC"/>
    <w:rsid w:val="00A317C8"/>
    <w:rPr>
      <w:color w:val="CC99FF"/>
    </w:rPr>
  </w:style>
  <w:style w:type="paragraph" w:customStyle="1" w:styleId="OTL">
    <w:name w:val="OTL"/>
    <w:rsid w:val="00A317C8"/>
    <w:pPr>
      <w:spacing w:line="480" w:lineRule="auto"/>
      <w:ind w:left="720"/>
    </w:pPr>
    <w:rPr>
      <w:rFonts w:eastAsia="Times New Roman"/>
      <w:color w:val="333333"/>
      <w:sz w:val="24"/>
      <w:szCs w:val="24"/>
    </w:rPr>
  </w:style>
  <w:style w:type="paragraph" w:customStyle="1" w:styleId="P">
    <w:name w:val="P"/>
    <w:rsid w:val="00A317C8"/>
    <w:pPr>
      <w:spacing w:line="480" w:lineRule="auto"/>
    </w:pPr>
    <w:rPr>
      <w:rFonts w:eastAsia="Times New Roman"/>
      <w:sz w:val="24"/>
      <w:szCs w:val="24"/>
    </w:rPr>
  </w:style>
  <w:style w:type="paragraph" w:customStyle="1" w:styleId="PA">
    <w:name w:val="PA"/>
    <w:rsid w:val="00A317C8"/>
    <w:pPr>
      <w:spacing w:line="480" w:lineRule="auto"/>
    </w:pPr>
    <w:rPr>
      <w:rFonts w:eastAsia="Times New Roman"/>
      <w:sz w:val="24"/>
      <w:szCs w:val="24"/>
    </w:rPr>
  </w:style>
  <w:style w:type="paragraph" w:customStyle="1" w:styleId="P-ALT">
    <w:name w:val="P-ALT"/>
    <w:rsid w:val="00A317C8"/>
    <w:pPr>
      <w:spacing w:line="480" w:lineRule="auto"/>
    </w:pPr>
    <w:rPr>
      <w:rFonts w:eastAsia="Times New Roman"/>
      <w:color w:val="333333"/>
      <w:sz w:val="24"/>
      <w:szCs w:val="24"/>
    </w:rPr>
  </w:style>
  <w:style w:type="paragraph" w:customStyle="1" w:styleId="PEPI">
    <w:name w:val="PEPI"/>
    <w:rsid w:val="00A317C8"/>
    <w:pPr>
      <w:spacing w:line="480" w:lineRule="auto"/>
      <w:ind w:left="720" w:right="720"/>
    </w:pPr>
    <w:rPr>
      <w:rFonts w:eastAsia="Times New Roman"/>
      <w:color w:val="003366"/>
      <w:sz w:val="24"/>
      <w:szCs w:val="24"/>
    </w:rPr>
  </w:style>
  <w:style w:type="paragraph" w:customStyle="1" w:styleId="PEPI-S">
    <w:name w:val="PEPI-S"/>
    <w:rsid w:val="00A317C8"/>
    <w:pPr>
      <w:spacing w:line="480" w:lineRule="auto"/>
      <w:ind w:left="720" w:right="720"/>
      <w:jc w:val="right"/>
    </w:pPr>
    <w:rPr>
      <w:rFonts w:eastAsia="Times New Roman"/>
      <w:color w:val="003366"/>
      <w:sz w:val="24"/>
      <w:szCs w:val="24"/>
    </w:rPr>
  </w:style>
  <w:style w:type="character" w:customStyle="1" w:styleId="PEPI-SChar">
    <w:name w:val="PEPI-S Char"/>
    <w:rsid w:val="00A317C8"/>
    <w:rPr>
      <w:rFonts w:ascii="Times New Roman" w:hAnsi="Times New Roman"/>
      <w:color w:val="333300"/>
      <w:sz w:val="24"/>
    </w:rPr>
  </w:style>
  <w:style w:type="paragraph" w:customStyle="1" w:styleId="PI">
    <w:name w:val="PI"/>
    <w:rsid w:val="00A317C8"/>
    <w:pPr>
      <w:spacing w:line="480" w:lineRule="auto"/>
      <w:ind w:firstLine="720"/>
    </w:pPr>
    <w:rPr>
      <w:rFonts w:eastAsia="Times New Roman"/>
      <w:sz w:val="24"/>
      <w:szCs w:val="24"/>
    </w:rPr>
  </w:style>
  <w:style w:type="paragraph" w:customStyle="1" w:styleId="PI-ALT">
    <w:name w:val="PI-ALT"/>
    <w:rsid w:val="00A317C8"/>
    <w:pPr>
      <w:spacing w:line="480" w:lineRule="auto"/>
      <w:ind w:firstLine="720"/>
    </w:pPr>
    <w:rPr>
      <w:rFonts w:eastAsia="Times New Roman"/>
      <w:color w:val="333333"/>
      <w:sz w:val="24"/>
      <w:szCs w:val="24"/>
    </w:rPr>
  </w:style>
  <w:style w:type="paragraph" w:customStyle="1" w:styleId="PMI">
    <w:name w:val="PMI"/>
    <w:rsid w:val="00A317C8"/>
    <w:pPr>
      <w:pBdr>
        <w:top w:val="single" w:sz="4" w:space="1" w:color="auto"/>
        <w:left w:val="single" w:sz="4" w:space="4" w:color="auto"/>
        <w:bottom w:val="single" w:sz="4" w:space="1" w:color="auto"/>
        <w:right w:val="single" w:sz="4" w:space="4" w:color="auto"/>
      </w:pBdr>
      <w:shd w:val="clear" w:color="auto" w:fill="FFFF99"/>
      <w:spacing w:line="360" w:lineRule="auto"/>
      <w:ind w:firstLine="720"/>
      <w:jc w:val="center"/>
    </w:pPr>
    <w:rPr>
      <w:rFonts w:eastAsia="Times New Roman"/>
      <w:sz w:val="24"/>
      <w:szCs w:val="24"/>
    </w:rPr>
  </w:style>
  <w:style w:type="character" w:customStyle="1" w:styleId="PMIChar">
    <w:name w:val="PMI Char"/>
    <w:rsid w:val="00A317C8"/>
    <w:rPr>
      <w:rFonts w:ascii="Times New Roman" w:hAnsi="Times New Roman"/>
      <w:color w:val="333300"/>
      <w:sz w:val="24"/>
      <w:bdr w:val="single" w:sz="4" w:space="0" w:color="auto"/>
      <w:shd w:val="clear" w:color="auto" w:fill="FFFF99"/>
    </w:rPr>
  </w:style>
  <w:style w:type="paragraph" w:customStyle="1" w:styleId="PN">
    <w:name w:val="PN"/>
    <w:rsid w:val="00A317C8"/>
    <w:pPr>
      <w:spacing w:line="480" w:lineRule="auto"/>
    </w:pPr>
    <w:rPr>
      <w:rFonts w:eastAsia="Times New Roman"/>
      <w:color w:val="333399"/>
      <w:sz w:val="32"/>
      <w:szCs w:val="24"/>
    </w:rPr>
  </w:style>
  <w:style w:type="paragraph" w:customStyle="1" w:styleId="POS">
    <w:name w:val="POS"/>
    <w:rsid w:val="00A317C8"/>
    <w:pPr>
      <w:spacing w:line="480" w:lineRule="auto"/>
      <w:ind w:left="720" w:right="720"/>
    </w:pPr>
    <w:rPr>
      <w:rFonts w:eastAsia="Times New Roman"/>
      <w:color w:val="003366"/>
      <w:sz w:val="24"/>
      <w:szCs w:val="24"/>
    </w:rPr>
  </w:style>
  <w:style w:type="paragraph" w:customStyle="1" w:styleId="PQ">
    <w:name w:val="PQ"/>
    <w:rsid w:val="00A317C8"/>
    <w:pPr>
      <w:spacing w:line="480" w:lineRule="auto"/>
      <w:ind w:left="720"/>
    </w:pPr>
    <w:rPr>
      <w:rFonts w:eastAsia="Times New Roman"/>
      <w:color w:val="003366"/>
      <w:sz w:val="24"/>
      <w:szCs w:val="24"/>
    </w:rPr>
  </w:style>
  <w:style w:type="paragraph" w:customStyle="1" w:styleId="PQS">
    <w:name w:val="PQS"/>
    <w:rsid w:val="00A317C8"/>
    <w:pPr>
      <w:spacing w:line="480" w:lineRule="auto"/>
      <w:ind w:left="720" w:right="720"/>
      <w:jc w:val="right"/>
    </w:pPr>
    <w:rPr>
      <w:rFonts w:eastAsia="Times New Roman"/>
      <w:color w:val="003366"/>
      <w:sz w:val="24"/>
      <w:szCs w:val="24"/>
    </w:rPr>
  </w:style>
  <w:style w:type="paragraph" w:customStyle="1" w:styleId="PRE-AU">
    <w:name w:val="PRE-AU"/>
    <w:rsid w:val="00A317C8"/>
    <w:pPr>
      <w:spacing w:before="120" w:after="120"/>
      <w:ind w:firstLine="720"/>
      <w:jc w:val="right"/>
    </w:pPr>
    <w:rPr>
      <w:rFonts w:eastAsia="Times New Roman"/>
      <w:sz w:val="24"/>
      <w:szCs w:val="24"/>
      <w:lang w:val="en-GB"/>
    </w:rPr>
  </w:style>
  <w:style w:type="paragraph" w:customStyle="1" w:styleId="PRE-AU-AFF">
    <w:name w:val="PRE-AU-AFF"/>
    <w:rsid w:val="00A317C8"/>
    <w:pPr>
      <w:tabs>
        <w:tab w:val="left" w:pos="1862"/>
      </w:tabs>
    </w:pPr>
    <w:rPr>
      <w:rFonts w:eastAsia="Times New Roman"/>
      <w:color w:val="3366FF"/>
      <w:sz w:val="24"/>
      <w:szCs w:val="24"/>
    </w:rPr>
  </w:style>
  <w:style w:type="paragraph" w:customStyle="1" w:styleId="PRF">
    <w:name w:val="PRF"/>
    <w:rsid w:val="00A317C8"/>
    <w:pPr>
      <w:spacing w:line="480" w:lineRule="auto"/>
      <w:ind w:left="720" w:hanging="720"/>
    </w:pPr>
    <w:rPr>
      <w:rFonts w:eastAsia="Times New Roman"/>
      <w:color w:val="333333"/>
      <w:sz w:val="24"/>
      <w:szCs w:val="24"/>
    </w:rPr>
  </w:style>
  <w:style w:type="character" w:customStyle="1" w:styleId="PRO">
    <w:name w:val="PRO"/>
    <w:rsid w:val="00A317C8"/>
    <w:rPr>
      <w:color w:val="00CCFF"/>
    </w:rPr>
  </w:style>
  <w:style w:type="paragraph" w:customStyle="1" w:styleId="PROB">
    <w:name w:val="PROB"/>
    <w:rsid w:val="00A317C8"/>
    <w:pPr>
      <w:spacing w:line="480" w:lineRule="auto"/>
    </w:pPr>
    <w:rPr>
      <w:rFonts w:eastAsia="Times New Roman"/>
      <w:color w:val="333333"/>
      <w:sz w:val="24"/>
      <w:szCs w:val="24"/>
    </w:rPr>
  </w:style>
  <w:style w:type="paragraph" w:customStyle="1" w:styleId="PST">
    <w:name w:val="PST"/>
    <w:rsid w:val="00A317C8"/>
    <w:pPr>
      <w:spacing w:line="480" w:lineRule="auto"/>
    </w:pPr>
    <w:rPr>
      <w:rFonts w:eastAsia="Times New Roman"/>
      <w:color w:val="333399"/>
      <w:sz w:val="26"/>
      <w:szCs w:val="24"/>
    </w:rPr>
  </w:style>
  <w:style w:type="paragraph" w:customStyle="1" w:styleId="PT">
    <w:name w:val="PT"/>
    <w:rsid w:val="00A317C8"/>
    <w:pPr>
      <w:spacing w:line="480" w:lineRule="auto"/>
    </w:pPr>
    <w:rPr>
      <w:rFonts w:eastAsia="Times New Roman"/>
      <w:color w:val="333399"/>
      <w:sz w:val="32"/>
      <w:szCs w:val="24"/>
    </w:rPr>
  </w:style>
  <w:style w:type="paragraph" w:customStyle="1" w:styleId="PTBMBIB">
    <w:name w:val="PTBM:BIB"/>
    <w:rsid w:val="00A317C8"/>
    <w:pPr>
      <w:spacing w:line="480" w:lineRule="auto"/>
    </w:pPr>
    <w:rPr>
      <w:rFonts w:eastAsia="Times New Roman"/>
      <w:color w:val="333399"/>
      <w:sz w:val="32"/>
      <w:szCs w:val="22"/>
    </w:rPr>
  </w:style>
  <w:style w:type="paragraph" w:customStyle="1" w:styleId="PTBMCHR">
    <w:name w:val="PTBM:CHR"/>
    <w:rsid w:val="00A317C8"/>
    <w:pPr>
      <w:spacing w:line="480" w:lineRule="auto"/>
    </w:pPr>
    <w:rPr>
      <w:rFonts w:eastAsia="Times New Roman"/>
      <w:color w:val="333399"/>
      <w:sz w:val="32"/>
      <w:szCs w:val="22"/>
    </w:rPr>
  </w:style>
  <w:style w:type="paragraph" w:customStyle="1" w:styleId="PTBMENDN">
    <w:name w:val="PTBM:ENDN"/>
    <w:rsid w:val="00A317C8"/>
    <w:pPr>
      <w:spacing w:line="480" w:lineRule="auto"/>
    </w:pPr>
    <w:rPr>
      <w:rFonts w:eastAsia="Times New Roman"/>
      <w:color w:val="333399"/>
      <w:sz w:val="32"/>
      <w:szCs w:val="22"/>
    </w:rPr>
  </w:style>
  <w:style w:type="paragraph" w:customStyle="1" w:styleId="PTBMOTH">
    <w:name w:val="PTBM:OTH"/>
    <w:rsid w:val="00A317C8"/>
    <w:pPr>
      <w:spacing w:line="480" w:lineRule="auto"/>
    </w:pPr>
    <w:rPr>
      <w:rFonts w:eastAsia="Times New Roman"/>
      <w:color w:val="333399"/>
      <w:sz w:val="32"/>
      <w:szCs w:val="22"/>
    </w:rPr>
  </w:style>
  <w:style w:type="paragraph" w:customStyle="1" w:styleId="PTCONT1">
    <w:name w:val="PTCONT1"/>
    <w:rsid w:val="00A317C8"/>
    <w:pPr>
      <w:spacing w:line="480" w:lineRule="auto"/>
    </w:pPr>
    <w:rPr>
      <w:rFonts w:eastAsia="Times New Roman"/>
      <w:sz w:val="24"/>
      <w:szCs w:val="24"/>
    </w:rPr>
  </w:style>
  <w:style w:type="paragraph" w:customStyle="1" w:styleId="PTCONT2">
    <w:name w:val="PTCONT2"/>
    <w:rsid w:val="00A317C8"/>
    <w:pPr>
      <w:spacing w:line="480" w:lineRule="auto"/>
      <w:ind w:left="720"/>
    </w:pPr>
    <w:rPr>
      <w:rFonts w:eastAsia="Times New Roman"/>
      <w:sz w:val="24"/>
      <w:szCs w:val="24"/>
    </w:rPr>
  </w:style>
  <w:style w:type="paragraph" w:customStyle="1" w:styleId="PTCONT3">
    <w:name w:val="PTCONT3"/>
    <w:rsid w:val="00A317C8"/>
    <w:pPr>
      <w:spacing w:line="480" w:lineRule="auto"/>
      <w:ind w:left="1440"/>
    </w:pPr>
    <w:rPr>
      <w:rFonts w:eastAsia="Times New Roman"/>
      <w:sz w:val="24"/>
      <w:szCs w:val="24"/>
    </w:rPr>
  </w:style>
  <w:style w:type="paragraph" w:customStyle="1" w:styleId="PTX">
    <w:name w:val="PTX"/>
    <w:rsid w:val="00A317C8"/>
    <w:pPr>
      <w:spacing w:line="480" w:lineRule="auto"/>
    </w:pPr>
    <w:rPr>
      <w:rFonts w:eastAsia="Times New Roman"/>
      <w:sz w:val="24"/>
      <w:szCs w:val="24"/>
    </w:rPr>
  </w:style>
  <w:style w:type="paragraph" w:customStyle="1" w:styleId="PY">
    <w:name w:val="PY"/>
    <w:rsid w:val="00A317C8"/>
    <w:pPr>
      <w:spacing w:line="480" w:lineRule="auto"/>
      <w:ind w:left="720" w:right="720"/>
    </w:pPr>
    <w:rPr>
      <w:rFonts w:eastAsia="Times New Roman"/>
      <w:color w:val="003366"/>
      <w:sz w:val="24"/>
      <w:szCs w:val="24"/>
    </w:rPr>
  </w:style>
  <w:style w:type="paragraph" w:customStyle="1" w:styleId="PYEPI">
    <w:name w:val="PYEPI"/>
    <w:rsid w:val="00A317C8"/>
    <w:pPr>
      <w:spacing w:line="480" w:lineRule="auto"/>
      <w:ind w:left="720" w:right="720"/>
    </w:pPr>
    <w:rPr>
      <w:rFonts w:eastAsia="Times New Roman"/>
      <w:color w:val="003366"/>
      <w:sz w:val="24"/>
      <w:szCs w:val="24"/>
    </w:rPr>
  </w:style>
  <w:style w:type="paragraph" w:customStyle="1" w:styleId="PYEPI-S">
    <w:name w:val="PYEPI-S"/>
    <w:rsid w:val="00A317C8"/>
    <w:pPr>
      <w:spacing w:line="480" w:lineRule="auto"/>
      <w:ind w:left="720" w:right="720"/>
      <w:jc w:val="right"/>
    </w:pPr>
    <w:rPr>
      <w:rFonts w:eastAsia="Times New Roman"/>
      <w:color w:val="003366"/>
      <w:sz w:val="24"/>
      <w:szCs w:val="24"/>
    </w:rPr>
  </w:style>
  <w:style w:type="character" w:customStyle="1" w:styleId="PYEPI-SChar">
    <w:name w:val="PYEPI-S Char"/>
    <w:rsid w:val="00A317C8"/>
    <w:rPr>
      <w:rFonts w:ascii="Times New Roman" w:hAnsi="Times New Roman"/>
      <w:color w:val="333300"/>
      <w:sz w:val="24"/>
    </w:rPr>
  </w:style>
  <w:style w:type="paragraph" w:customStyle="1" w:styleId="PY-S">
    <w:name w:val="PY-S"/>
    <w:basedOn w:val="PY"/>
    <w:rsid w:val="00A317C8"/>
    <w:pPr>
      <w:jc w:val="right"/>
    </w:pPr>
    <w:rPr>
      <w:color w:val="auto"/>
    </w:rPr>
  </w:style>
  <w:style w:type="paragraph" w:customStyle="1" w:styleId="PYT">
    <w:name w:val="PYT"/>
    <w:rsid w:val="00A317C8"/>
    <w:pPr>
      <w:spacing w:line="480" w:lineRule="auto"/>
      <w:ind w:left="720" w:right="720"/>
    </w:pPr>
    <w:rPr>
      <w:rFonts w:eastAsia="Times New Roman"/>
      <w:color w:val="003366"/>
      <w:sz w:val="28"/>
      <w:szCs w:val="24"/>
    </w:rPr>
  </w:style>
  <w:style w:type="paragraph" w:customStyle="1" w:styleId="PYTXT">
    <w:name w:val="PYTXT"/>
    <w:rsid w:val="00A317C8"/>
    <w:pPr>
      <w:spacing w:line="480" w:lineRule="auto"/>
      <w:ind w:left="720" w:right="720"/>
    </w:pPr>
    <w:rPr>
      <w:rFonts w:eastAsia="Times New Roman"/>
      <w:sz w:val="24"/>
      <w:szCs w:val="24"/>
    </w:rPr>
  </w:style>
  <w:style w:type="paragraph" w:customStyle="1" w:styleId="QEMQ">
    <w:name w:val="Q:EMQ"/>
    <w:rsid w:val="00A317C8"/>
    <w:pPr>
      <w:spacing w:line="480" w:lineRule="auto"/>
    </w:pPr>
    <w:rPr>
      <w:rFonts w:eastAsia="Times New Roman"/>
      <w:color w:val="808000"/>
      <w:sz w:val="24"/>
      <w:szCs w:val="24"/>
    </w:rPr>
  </w:style>
  <w:style w:type="paragraph" w:customStyle="1" w:styleId="QSBA">
    <w:name w:val="Q:SBA"/>
    <w:rsid w:val="00A317C8"/>
    <w:pPr>
      <w:spacing w:line="480" w:lineRule="auto"/>
    </w:pPr>
    <w:rPr>
      <w:rFonts w:eastAsia="Times New Roman"/>
      <w:color w:val="008080"/>
      <w:sz w:val="24"/>
      <w:szCs w:val="24"/>
    </w:rPr>
  </w:style>
  <w:style w:type="paragraph" w:customStyle="1" w:styleId="QTF">
    <w:name w:val="Q:TF"/>
    <w:rsid w:val="00A317C8"/>
    <w:pPr>
      <w:spacing w:line="480" w:lineRule="auto"/>
    </w:pPr>
    <w:rPr>
      <w:rFonts w:eastAsia="Times New Roman"/>
      <w:color w:val="008000"/>
      <w:sz w:val="24"/>
      <w:szCs w:val="24"/>
    </w:rPr>
  </w:style>
  <w:style w:type="paragraph" w:customStyle="1" w:styleId="Q-Close">
    <w:name w:val="Q-Close"/>
    <w:rsid w:val="00A317C8"/>
    <w:pPr>
      <w:pBdr>
        <w:bottom w:val="dotted" w:sz="4" w:space="1" w:color="FF99CC"/>
      </w:pBdr>
      <w:shd w:val="clear" w:color="auto" w:fill="F3F3F3"/>
    </w:pPr>
    <w:rPr>
      <w:rFonts w:eastAsia="Times New Roman"/>
      <w:sz w:val="24"/>
      <w:szCs w:val="24"/>
    </w:rPr>
  </w:style>
  <w:style w:type="paragraph" w:customStyle="1" w:styleId="Q-Open">
    <w:name w:val="Q-Open"/>
    <w:rsid w:val="00A317C8"/>
    <w:pPr>
      <w:pBdr>
        <w:top w:val="dotted" w:sz="4" w:space="1" w:color="FF99CC"/>
      </w:pBdr>
      <w:shd w:val="clear" w:color="auto" w:fill="F3F3F3"/>
    </w:pPr>
    <w:rPr>
      <w:rFonts w:eastAsia="Times New Roman"/>
      <w:sz w:val="24"/>
      <w:szCs w:val="24"/>
    </w:rPr>
  </w:style>
  <w:style w:type="paragraph" w:customStyle="1" w:styleId="R1">
    <w:name w:val="R1"/>
    <w:rsid w:val="00A317C8"/>
    <w:pPr>
      <w:spacing w:line="480" w:lineRule="auto"/>
    </w:pPr>
    <w:rPr>
      <w:rFonts w:eastAsia="Times New Roman"/>
      <w:color w:val="333399"/>
      <w:sz w:val="24"/>
      <w:szCs w:val="24"/>
    </w:rPr>
  </w:style>
  <w:style w:type="paragraph" w:customStyle="1" w:styleId="R2">
    <w:name w:val="R2"/>
    <w:rsid w:val="00A317C8"/>
    <w:pPr>
      <w:spacing w:line="480" w:lineRule="auto"/>
    </w:pPr>
    <w:rPr>
      <w:rFonts w:eastAsia="Times New Roman"/>
      <w:color w:val="008000"/>
      <w:sz w:val="24"/>
      <w:szCs w:val="24"/>
    </w:rPr>
  </w:style>
  <w:style w:type="paragraph" w:customStyle="1" w:styleId="RA">
    <w:name w:val="RA"/>
    <w:basedOn w:val="Normal"/>
    <w:rsid w:val="00A317C8"/>
    <w:pPr>
      <w:spacing w:line="480" w:lineRule="auto"/>
    </w:pPr>
    <w:rPr>
      <w:color w:val="993300"/>
    </w:rPr>
  </w:style>
  <w:style w:type="paragraph" w:customStyle="1" w:styleId="RD1">
    <w:name w:val="RD1"/>
    <w:basedOn w:val="Normal"/>
    <w:rsid w:val="00A317C8"/>
    <w:pPr>
      <w:spacing w:line="480" w:lineRule="auto"/>
    </w:pPr>
    <w:rPr>
      <w:sz w:val="24"/>
    </w:rPr>
  </w:style>
  <w:style w:type="paragraph" w:customStyle="1" w:styleId="RD2">
    <w:name w:val="RD2"/>
    <w:basedOn w:val="Normal"/>
    <w:rsid w:val="00A317C8"/>
    <w:pPr>
      <w:spacing w:line="480" w:lineRule="auto"/>
    </w:pPr>
    <w:rPr>
      <w:sz w:val="24"/>
    </w:rPr>
  </w:style>
  <w:style w:type="paragraph" w:customStyle="1" w:styleId="RD3">
    <w:name w:val="RD3"/>
    <w:rsid w:val="00A317C8"/>
    <w:pPr>
      <w:spacing w:line="480" w:lineRule="auto"/>
    </w:pPr>
    <w:rPr>
      <w:rFonts w:eastAsia="Times New Roman"/>
      <w:sz w:val="24"/>
      <w:szCs w:val="24"/>
    </w:rPr>
  </w:style>
  <w:style w:type="paragraph" w:customStyle="1" w:styleId="REF">
    <w:name w:val="REF"/>
    <w:rsid w:val="00A317C8"/>
    <w:pPr>
      <w:shd w:val="clear" w:color="auto" w:fill="CCCCFF"/>
      <w:spacing w:line="480" w:lineRule="auto"/>
      <w:ind w:left="720" w:hanging="720"/>
    </w:pPr>
    <w:rPr>
      <w:rFonts w:eastAsia="Times New Roman"/>
      <w:sz w:val="24"/>
      <w:szCs w:val="24"/>
    </w:rPr>
  </w:style>
  <w:style w:type="paragraph" w:customStyle="1" w:styleId="REFACT">
    <w:name w:val="REF:ACT"/>
    <w:basedOn w:val="Normal"/>
    <w:next w:val="REF"/>
    <w:rsid w:val="00A317C8"/>
    <w:pPr>
      <w:shd w:val="clear" w:color="auto" w:fill="FFCC99"/>
      <w:spacing w:line="480" w:lineRule="auto"/>
      <w:ind w:left="720" w:hanging="720"/>
    </w:pPr>
    <w:rPr>
      <w:sz w:val="24"/>
    </w:rPr>
  </w:style>
  <w:style w:type="paragraph" w:customStyle="1" w:styleId="REFARCHIVE">
    <w:name w:val="REF:ARCHIVE"/>
    <w:basedOn w:val="REF"/>
    <w:rsid w:val="00A317C8"/>
    <w:pPr>
      <w:shd w:val="clear" w:color="auto" w:fill="FF9900"/>
    </w:pPr>
  </w:style>
  <w:style w:type="paragraph" w:customStyle="1" w:styleId="REFAV">
    <w:name w:val="REF:AV"/>
    <w:basedOn w:val="REF"/>
    <w:rsid w:val="00A317C8"/>
    <w:pPr>
      <w:shd w:val="clear" w:color="auto" w:fill="99CCFF"/>
    </w:pPr>
  </w:style>
  <w:style w:type="paragraph" w:customStyle="1" w:styleId="REFBK">
    <w:name w:val="REF:BK"/>
    <w:rsid w:val="00A317C8"/>
    <w:pPr>
      <w:shd w:val="clear" w:color="auto" w:fill="CCFFFF"/>
      <w:spacing w:line="480" w:lineRule="auto"/>
      <w:ind w:left="720" w:hanging="720"/>
    </w:pPr>
    <w:rPr>
      <w:rFonts w:eastAsia="Times New Roman"/>
      <w:sz w:val="24"/>
      <w:szCs w:val="24"/>
    </w:rPr>
  </w:style>
  <w:style w:type="paragraph" w:customStyle="1" w:styleId="REFBKCH">
    <w:name w:val="REF:BKCH"/>
    <w:rsid w:val="00A317C8"/>
    <w:pPr>
      <w:shd w:val="clear" w:color="auto" w:fill="FFFFCC"/>
      <w:spacing w:line="480" w:lineRule="auto"/>
      <w:ind w:left="720" w:hanging="720"/>
    </w:pPr>
    <w:rPr>
      <w:rFonts w:eastAsia="Times New Roman"/>
      <w:sz w:val="24"/>
      <w:szCs w:val="24"/>
    </w:rPr>
  </w:style>
  <w:style w:type="paragraph" w:customStyle="1" w:styleId="REFCONFERENCE">
    <w:name w:val="REF:CONFERENCE"/>
    <w:basedOn w:val="REF"/>
    <w:rsid w:val="00A317C8"/>
    <w:pPr>
      <w:shd w:val="clear" w:color="auto" w:fill="00CCFF"/>
    </w:pPr>
  </w:style>
  <w:style w:type="paragraph" w:customStyle="1" w:styleId="REFINTERVIEW">
    <w:name w:val="REF:INTERVIEW"/>
    <w:basedOn w:val="REF"/>
    <w:rsid w:val="00A317C8"/>
    <w:pPr>
      <w:shd w:val="clear" w:color="auto" w:fill="FF9999"/>
    </w:pPr>
  </w:style>
  <w:style w:type="paragraph" w:customStyle="1" w:styleId="REFJART">
    <w:name w:val="REF:JART"/>
    <w:rsid w:val="00A317C8"/>
    <w:pPr>
      <w:shd w:val="clear" w:color="auto" w:fill="FFCCFF"/>
      <w:spacing w:line="480" w:lineRule="auto"/>
      <w:ind w:left="720" w:hanging="720"/>
    </w:pPr>
    <w:rPr>
      <w:rFonts w:eastAsia="Times New Roman"/>
      <w:sz w:val="24"/>
      <w:szCs w:val="24"/>
    </w:rPr>
  </w:style>
  <w:style w:type="paragraph" w:customStyle="1" w:styleId="REFPATENT">
    <w:name w:val="REF:PATENT"/>
    <w:basedOn w:val="REF"/>
    <w:rsid w:val="00A317C8"/>
    <w:pPr>
      <w:shd w:val="clear" w:color="auto" w:fill="C0C0C0"/>
    </w:pPr>
  </w:style>
  <w:style w:type="paragraph" w:customStyle="1" w:styleId="REFREPORT">
    <w:name w:val="REF:REPORT"/>
    <w:basedOn w:val="REF"/>
    <w:rsid w:val="00A317C8"/>
    <w:pPr>
      <w:shd w:val="clear" w:color="auto" w:fill="808080"/>
    </w:pPr>
  </w:style>
  <w:style w:type="paragraph" w:customStyle="1" w:styleId="REFTHESIS">
    <w:name w:val="REF:THESIS"/>
    <w:basedOn w:val="REF"/>
    <w:rsid w:val="00A317C8"/>
    <w:pPr>
      <w:shd w:val="clear" w:color="auto" w:fill="CCFFCC"/>
    </w:pPr>
  </w:style>
  <w:style w:type="paragraph" w:customStyle="1" w:styleId="REFWEBLINK">
    <w:name w:val="REF:WEBLINK"/>
    <w:basedOn w:val="REF"/>
    <w:rsid w:val="00A317C8"/>
    <w:pPr>
      <w:shd w:val="clear" w:color="auto" w:fill="33CCCC"/>
    </w:pPr>
  </w:style>
  <w:style w:type="paragraph" w:customStyle="1" w:styleId="REFWORK">
    <w:name w:val="REF:WORK"/>
    <w:basedOn w:val="REF"/>
    <w:rsid w:val="00A317C8"/>
    <w:pPr>
      <w:shd w:val="clear" w:color="auto" w:fill="999999"/>
    </w:pPr>
  </w:style>
  <w:style w:type="character" w:customStyle="1" w:styleId="refarticleTitle0">
    <w:name w:val="ref_articleTitle"/>
    <w:rsid w:val="00A317C8"/>
    <w:rPr>
      <w:rFonts w:ascii="Times New Roman" w:hAnsi="Times New Roman"/>
      <w:color w:val="0000FF"/>
    </w:rPr>
  </w:style>
  <w:style w:type="character" w:customStyle="1" w:styleId="refauGivenName">
    <w:name w:val="ref_auGivenName"/>
    <w:rsid w:val="00A317C8"/>
    <w:rPr>
      <w:rFonts w:ascii="Times New Roman" w:hAnsi="Times New Roman"/>
      <w:color w:val="993300"/>
      <w:bdr w:val="none" w:sz="0" w:space="0" w:color="auto"/>
      <w:shd w:val="clear" w:color="auto" w:fill="auto"/>
    </w:rPr>
  </w:style>
  <w:style w:type="character" w:customStyle="1" w:styleId="refauGivenNameOnly">
    <w:name w:val="ref_auGivenNameOnly"/>
    <w:qFormat/>
    <w:rsid w:val="00A317C8"/>
    <w:rPr>
      <w:rFonts w:ascii="Times New Roman" w:hAnsi="Times New Roman"/>
      <w:color w:val="00B0F0"/>
    </w:rPr>
  </w:style>
  <w:style w:type="character" w:customStyle="1" w:styleId="refauSurName">
    <w:name w:val="ref_auSurName"/>
    <w:rsid w:val="00A317C8"/>
    <w:rPr>
      <w:rFonts w:ascii="Times New Roman" w:hAnsi="Times New Roman"/>
      <w:color w:val="808000"/>
      <w:bdr w:val="none" w:sz="0" w:space="0" w:color="auto"/>
      <w:shd w:val="clear" w:color="auto" w:fill="auto"/>
    </w:rPr>
  </w:style>
  <w:style w:type="character" w:customStyle="1" w:styleId="refauSurnameOnly">
    <w:name w:val="ref_auSurnameOnly"/>
    <w:qFormat/>
    <w:rsid w:val="00A317C8"/>
    <w:rPr>
      <w:rFonts w:ascii="Times New Roman" w:hAnsi="Times New Roman"/>
      <w:color w:val="FF9999"/>
    </w:rPr>
  </w:style>
  <w:style w:type="character" w:customStyle="1" w:styleId="refbookChapterTitle">
    <w:name w:val="ref_bookChapterTitle"/>
    <w:qFormat/>
    <w:rsid w:val="00A317C8"/>
    <w:rPr>
      <w:color w:val="00B0F0"/>
    </w:rPr>
  </w:style>
  <w:style w:type="character" w:customStyle="1" w:styleId="refbookTitle0">
    <w:name w:val="ref_bookTitle"/>
    <w:rsid w:val="00A317C8"/>
    <w:rPr>
      <w:rFonts w:ascii="Times New Roman" w:hAnsi="Times New Roman"/>
      <w:i/>
      <w:color w:val="006600"/>
    </w:rPr>
  </w:style>
  <w:style w:type="character" w:customStyle="1" w:styleId="refcollection">
    <w:name w:val="ref_collection"/>
    <w:qFormat/>
    <w:rsid w:val="00A317C8"/>
    <w:rPr>
      <w:color w:val="F7CAAC"/>
    </w:rPr>
  </w:style>
  <w:style w:type="character" w:customStyle="1" w:styleId="refcompoundName">
    <w:name w:val="ref_compoundName"/>
    <w:qFormat/>
    <w:rsid w:val="00A317C8"/>
    <w:rPr>
      <w:rFonts w:ascii="Times New Roman" w:hAnsi="Times New Roman"/>
      <w:color w:val="663300"/>
    </w:rPr>
  </w:style>
  <w:style w:type="character" w:customStyle="1" w:styleId="refdateAccessed">
    <w:name w:val="ref_dateAccessed"/>
    <w:qFormat/>
    <w:rsid w:val="00A317C8"/>
    <w:rPr>
      <w:color w:val="4EA262"/>
    </w:rPr>
  </w:style>
  <w:style w:type="character" w:customStyle="1" w:styleId="refedGivenName">
    <w:name w:val="ref_edGivenName"/>
    <w:rsid w:val="00A317C8"/>
    <w:rPr>
      <w:rFonts w:ascii="Times New Roman" w:hAnsi="Times New Roman"/>
      <w:color w:val="FFCC00"/>
      <w:bdr w:val="none" w:sz="0" w:space="0" w:color="auto"/>
      <w:shd w:val="clear" w:color="auto" w:fill="auto"/>
    </w:rPr>
  </w:style>
  <w:style w:type="character" w:customStyle="1" w:styleId="refedGivenNameOnly">
    <w:name w:val="ref_edGivenNameOnly"/>
    <w:qFormat/>
    <w:rsid w:val="00A317C8"/>
    <w:rPr>
      <w:rFonts w:ascii="Times New Roman" w:hAnsi="Times New Roman"/>
      <w:color w:val="9AD604"/>
    </w:rPr>
  </w:style>
  <w:style w:type="character" w:customStyle="1" w:styleId="refedition0">
    <w:name w:val="ref_edition"/>
    <w:qFormat/>
    <w:rsid w:val="00A317C8"/>
    <w:rPr>
      <w:rFonts w:ascii="Times New Roman" w:hAnsi="Times New Roman"/>
      <w:color w:val="99CCFF"/>
    </w:rPr>
  </w:style>
  <w:style w:type="character" w:customStyle="1" w:styleId="refedSurName">
    <w:name w:val="ref_edSurName"/>
    <w:rsid w:val="00A317C8"/>
    <w:rPr>
      <w:rFonts w:ascii="Times New Roman" w:hAnsi="Times New Roman"/>
      <w:color w:val="76923C"/>
      <w:bdr w:val="none" w:sz="0" w:space="0" w:color="auto"/>
      <w:shd w:val="clear" w:color="auto" w:fill="auto"/>
    </w:rPr>
  </w:style>
  <w:style w:type="character" w:customStyle="1" w:styleId="refedSurnameOnly">
    <w:name w:val="ref_edSurnameOnly"/>
    <w:qFormat/>
    <w:rsid w:val="00A317C8"/>
    <w:rPr>
      <w:rFonts w:ascii="Times New Roman" w:hAnsi="Times New Roman"/>
      <w:color w:val="400302"/>
    </w:rPr>
  </w:style>
  <w:style w:type="character" w:customStyle="1" w:styleId="refeicGivenName">
    <w:name w:val="ref_eicGivenName"/>
    <w:qFormat/>
    <w:rsid w:val="00A317C8"/>
    <w:rPr>
      <w:rFonts w:ascii="Times New Roman" w:hAnsi="Times New Roman"/>
      <w:color w:val="385862"/>
    </w:rPr>
  </w:style>
  <w:style w:type="character" w:customStyle="1" w:styleId="refeicSurName">
    <w:name w:val="ref_eicSurName"/>
    <w:qFormat/>
    <w:rsid w:val="00A317C8"/>
    <w:rPr>
      <w:rFonts w:ascii="Times New Roman" w:hAnsi="Times New Roman"/>
      <w:color w:val="339966"/>
    </w:rPr>
  </w:style>
  <w:style w:type="character" w:customStyle="1" w:styleId="refeventName">
    <w:name w:val="ref_eventName"/>
    <w:qFormat/>
    <w:rsid w:val="00A317C8"/>
    <w:rPr>
      <w:color w:val="8EAADB"/>
    </w:rPr>
  </w:style>
  <w:style w:type="character" w:customStyle="1" w:styleId="refforeTitle">
    <w:name w:val="ref_foreTitle"/>
    <w:qFormat/>
    <w:rsid w:val="00A317C8"/>
    <w:rPr>
      <w:rFonts w:ascii="Times New Roman" w:hAnsi="Times New Roman"/>
      <w:color w:val="993366"/>
    </w:rPr>
  </w:style>
  <w:style w:type="character" w:customStyle="1" w:styleId="refidNumber">
    <w:name w:val="ref_idNumber"/>
    <w:qFormat/>
    <w:rsid w:val="00A317C8"/>
    <w:rPr>
      <w:color w:val="F4B083"/>
    </w:rPr>
  </w:style>
  <w:style w:type="character" w:customStyle="1" w:styleId="refinstitution">
    <w:name w:val="ref_institution"/>
    <w:qFormat/>
    <w:rsid w:val="00A317C8"/>
    <w:rPr>
      <w:color w:val="A436BA"/>
    </w:rPr>
  </w:style>
  <w:style w:type="character" w:customStyle="1" w:styleId="refintervieweeGivenName">
    <w:name w:val="ref_interviewee_GivenName"/>
    <w:qFormat/>
    <w:rsid w:val="00A317C8"/>
    <w:rPr>
      <w:rFonts w:ascii="Times New Roman" w:hAnsi="Times New Roman"/>
      <w:color w:val="66007A"/>
    </w:rPr>
  </w:style>
  <w:style w:type="character" w:customStyle="1" w:styleId="refintervieweeSurName">
    <w:name w:val="ref_interviewee_SurName"/>
    <w:qFormat/>
    <w:rsid w:val="00A317C8"/>
    <w:rPr>
      <w:rFonts w:ascii="Times New Roman" w:hAnsi="Times New Roman"/>
      <w:color w:val="5718F4"/>
    </w:rPr>
  </w:style>
  <w:style w:type="character" w:customStyle="1" w:styleId="refinterviewerGivenName">
    <w:name w:val="ref_interviewer_GivenName"/>
    <w:qFormat/>
    <w:rsid w:val="00A317C8"/>
    <w:rPr>
      <w:rFonts w:ascii="Times New Roman" w:hAnsi="Times New Roman"/>
      <w:color w:val="A1F74B"/>
    </w:rPr>
  </w:style>
  <w:style w:type="character" w:customStyle="1" w:styleId="refinterviewerSurName">
    <w:name w:val="ref_interviewer_SurName"/>
    <w:qFormat/>
    <w:rsid w:val="00A317C8"/>
    <w:rPr>
      <w:rFonts w:ascii="Times New Roman" w:hAnsi="Times New Roman"/>
      <w:color w:val="8A8A8A"/>
    </w:rPr>
  </w:style>
  <w:style w:type="character" w:customStyle="1" w:styleId="refissueNumber">
    <w:name w:val="ref_issueNumber"/>
    <w:rsid w:val="00A317C8"/>
    <w:rPr>
      <w:rFonts w:ascii="Times New Roman" w:hAnsi="Times New Roman"/>
      <w:color w:val="CC99FF"/>
    </w:rPr>
  </w:style>
  <w:style w:type="character" w:customStyle="1" w:styleId="refjournalTitle0">
    <w:name w:val="ref_journalTitle"/>
    <w:rsid w:val="00A317C8"/>
    <w:rPr>
      <w:rFonts w:ascii="Times New Roman" w:hAnsi="Times New Roman"/>
      <w:i/>
      <w:color w:val="FF0000"/>
    </w:rPr>
  </w:style>
  <w:style w:type="character" w:customStyle="1" w:styleId="refnonrefElement">
    <w:name w:val="ref_nonrefElement"/>
    <w:qFormat/>
    <w:rsid w:val="00A317C8"/>
    <w:rPr>
      <w:color w:val="A6A6A6"/>
    </w:rPr>
  </w:style>
  <w:style w:type="character" w:customStyle="1" w:styleId="reforg">
    <w:name w:val="ref_org"/>
    <w:rsid w:val="00A317C8"/>
    <w:rPr>
      <w:rFonts w:ascii="Times New Roman" w:hAnsi="Times New Roman"/>
      <w:color w:val="008080"/>
    </w:rPr>
  </w:style>
  <w:style w:type="character" w:customStyle="1" w:styleId="refpage0">
    <w:name w:val="ref_page"/>
    <w:rsid w:val="00A317C8"/>
    <w:rPr>
      <w:rFonts w:ascii="Times New Roman" w:hAnsi="Times New Roman"/>
      <w:color w:val="FFCC99"/>
    </w:rPr>
  </w:style>
  <w:style w:type="character" w:customStyle="1" w:styleId="refplaceofPub">
    <w:name w:val="ref_placeofPub"/>
    <w:rsid w:val="00A317C8"/>
    <w:rPr>
      <w:rFonts w:ascii="Times New Roman" w:hAnsi="Times New Roman"/>
      <w:color w:val="993366"/>
    </w:rPr>
  </w:style>
  <w:style w:type="character" w:customStyle="1" w:styleId="refpubdateYear">
    <w:name w:val="ref_pubdateYear"/>
    <w:rsid w:val="00A317C8"/>
    <w:rPr>
      <w:rFonts w:ascii="Times New Roman" w:hAnsi="Times New Roman"/>
      <w:color w:val="99CC00"/>
    </w:rPr>
  </w:style>
  <w:style w:type="character" w:customStyle="1" w:styleId="refpublisher">
    <w:name w:val="ref_publisher"/>
    <w:rsid w:val="00A317C8"/>
    <w:rPr>
      <w:rFonts w:ascii="Times New Roman" w:hAnsi="Times New Roman"/>
      <w:color w:val="333399"/>
    </w:rPr>
  </w:style>
  <w:style w:type="character" w:customStyle="1" w:styleId="refseriesTitle">
    <w:name w:val="ref_seriesTitle"/>
    <w:qFormat/>
    <w:rsid w:val="00A317C8"/>
    <w:rPr>
      <w:color w:val="00B0F0"/>
    </w:rPr>
  </w:style>
  <w:style w:type="character" w:customStyle="1" w:styleId="refsubsidiaryName">
    <w:name w:val="ref_subsidiaryName"/>
    <w:qFormat/>
    <w:rsid w:val="00A317C8"/>
    <w:rPr>
      <w:rFonts w:ascii="Times New Roman" w:hAnsi="Times New Roman"/>
      <w:color w:val="996600"/>
    </w:rPr>
  </w:style>
  <w:style w:type="character" w:customStyle="1" w:styleId="reftrGivenName">
    <w:name w:val="ref_trGivenName"/>
    <w:qFormat/>
    <w:rsid w:val="00A317C8"/>
    <w:rPr>
      <w:rFonts w:ascii="Times New Roman" w:hAnsi="Times New Roman"/>
      <w:color w:val="96004B"/>
    </w:rPr>
  </w:style>
  <w:style w:type="character" w:customStyle="1" w:styleId="reftrSurName">
    <w:name w:val="ref_trSurName"/>
    <w:qFormat/>
    <w:rsid w:val="00A317C8"/>
    <w:rPr>
      <w:rFonts w:ascii="Times New Roman" w:hAnsi="Times New Roman"/>
      <w:color w:val="339966"/>
    </w:rPr>
  </w:style>
  <w:style w:type="character" w:customStyle="1" w:styleId="refvolume0">
    <w:name w:val="ref_volume"/>
    <w:rsid w:val="00A317C8"/>
    <w:rPr>
      <w:rFonts w:ascii="Times New Roman" w:hAnsi="Times New Roman"/>
      <w:i/>
      <w:color w:val="EF720B"/>
    </w:rPr>
  </w:style>
  <w:style w:type="character" w:customStyle="1" w:styleId="RGLT">
    <w:name w:val="RGLT"/>
    <w:rsid w:val="00A317C8"/>
    <w:rPr>
      <w:color w:val="800080"/>
    </w:rPr>
  </w:style>
  <w:style w:type="paragraph" w:customStyle="1" w:styleId="RI">
    <w:name w:val="RI"/>
    <w:basedOn w:val="Normal"/>
    <w:rsid w:val="00A317C8"/>
    <w:pPr>
      <w:spacing w:line="480" w:lineRule="auto"/>
    </w:pPr>
    <w:rPr>
      <w:color w:val="FF00FF"/>
      <w:sz w:val="24"/>
    </w:rPr>
  </w:style>
  <w:style w:type="character" w:customStyle="1" w:styleId="RN">
    <w:name w:val="RN"/>
    <w:rsid w:val="00A317C8"/>
    <w:rPr>
      <w:color w:val="666699"/>
    </w:rPr>
  </w:style>
  <w:style w:type="paragraph" w:customStyle="1" w:styleId="RPL">
    <w:name w:val="RPL"/>
    <w:rsid w:val="00A317C8"/>
    <w:pPr>
      <w:spacing w:line="480" w:lineRule="auto"/>
    </w:pPr>
    <w:rPr>
      <w:rFonts w:eastAsia="Times New Roman"/>
      <w:color w:val="008080"/>
      <w:sz w:val="24"/>
      <w:szCs w:val="24"/>
    </w:rPr>
  </w:style>
  <w:style w:type="paragraph" w:customStyle="1" w:styleId="RST">
    <w:name w:val="RST"/>
    <w:basedOn w:val="Normal"/>
    <w:rsid w:val="00A317C8"/>
    <w:pPr>
      <w:spacing w:line="480" w:lineRule="auto"/>
    </w:pPr>
    <w:rPr>
      <w:color w:val="FF0000"/>
      <w:sz w:val="26"/>
    </w:rPr>
  </w:style>
  <w:style w:type="paragraph" w:customStyle="1" w:styleId="RT">
    <w:name w:val="RT"/>
    <w:basedOn w:val="RPL"/>
    <w:rsid w:val="00A317C8"/>
    <w:rPr>
      <w:color w:val="800000"/>
      <w:sz w:val="28"/>
    </w:rPr>
  </w:style>
  <w:style w:type="paragraph" w:customStyle="1" w:styleId="SA">
    <w:name w:val="SA"/>
    <w:rsid w:val="00A317C8"/>
    <w:pPr>
      <w:spacing w:line="480" w:lineRule="auto"/>
    </w:pPr>
    <w:rPr>
      <w:rFonts w:eastAsia="Times New Roman"/>
      <w:sz w:val="24"/>
      <w:szCs w:val="24"/>
    </w:rPr>
  </w:style>
  <w:style w:type="paragraph" w:customStyle="1" w:styleId="SB">
    <w:name w:val="SB"/>
    <w:rsid w:val="00A317C8"/>
    <w:pPr>
      <w:spacing w:line="480" w:lineRule="auto"/>
    </w:pPr>
    <w:rPr>
      <w:rFonts w:eastAsia="Times New Roman"/>
      <w:sz w:val="24"/>
      <w:szCs w:val="24"/>
    </w:rPr>
  </w:style>
  <w:style w:type="paragraph" w:customStyle="1" w:styleId="SBT">
    <w:name w:val="SBT"/>
    <w:rsid w:val="00A317C8"/>
    <w:pPr>
      <w:spacing w:line="480" w:lineRule="auto"/>
    </w:pPr>
    <w:rPr>
      <w:rFonts w:eastAsia="Times New Roman"/>
      <w:sz w:val="28"/>
      <w:szCs w:val="24"/>
    </w:rPr>
  </w:style>
  <w:style w:type="character" w:customStyle="1" w:styleId="SE1">
    <w:name w:val="SE1"/>
    <w:rsid w:val="00A317C8"/>
    <w:rPr>
      <w:color w:val="FF00FF"/>
    </w:rPr>
  </w:style>
  <w:style w:type="character" w:customStyle="1" w:styleId="SE2">
    <w:name w:val="SE2"/>
    <w:rsid w:val="00A317C8"/>
    <w:rPr>
      <w:color w:val="0000FF"/>
    </w:rPr>
  </w:style>
  <w:style w:type="paragraph" w:customStyle="1" w:styleId="Seriesblurb">
    <w:name w:val="Series blurb"/>
    <w:rsid w:val="00A317C8"/>
    <w:pPr>
      <w:spacing w:before="120" w:after="120"/>
    </w:pPr>
    <w:rPr>
      <w:rFonts w:eastAsia="Times New Roman"/>
      <w:sz w:val="24"/>
      <w:szCs w:val="26"/>
      <w:lang w:val="en-GB"/>
    </w:rPr>
  </w:style>
  <w:style w:type="paragraph" w:customStyle="1" w:styleId="Serieseditors">
    <w:name w:val="Series editors"/>
    <w:rsid w:val="00A317C8"/>
    <w:pPr>
      <w:spacing w:before="120" w:after="120"/>
    </w:pPr>
    <w:rPr>
      <w:rFonts w:eastAsia="Times New Roman"/>
      <w:sz w:val="24"/>
      <w:szCs w:val="24"/>
      <w:lang w:val="en-GB"/>
    </w:rPr>
  </w:style>
  <w:style w:type="paragraph" w:customStyle="1" w:styleId="Serieslist">
    <w:name w:val="Series list"/>
    <w:rsid w:val="00A317C8"/>
    <w:pPr>
      <w:spacing w:before="120" w:after="120" w:line="360" w:lineRule="auto"/>
      <w:ind w:left="720" w:hanging="720"/>
    </w:pPr>
    <w:rPr>
      <w:rFonts w:eastAsia="Times New Roman"/>
      <w:szCs w:val="24"/>
    </w:rPr>
  </w:style>
  <w:style w:type="character" w:customStyle="1" w:styleId="Seriesnumber">
    <w:name w:val="Series number"/>
    <w:rsid w:val="00A317C8"/>
    <w:rPr>
      <w:rFonts w:ascii="Times New Roman" w:hAnsi="Times New Roman"/>
      <w:b/>
    </w:rPr>
  </w:style>
  <w:style w:type="paragraph" w:customStyle="1" w:styleId="Seriestitle">
    <w:name w:val="Series title"/>
    <w:rsid w:val="00A317C8"/>
    <w:pPr>
      <w:pageBreakBefore/>
      <w:spacing w:before="240" w:after="240"/>
      <w:jc w:val="center"/>
    </w:pPr>
    <w:rPr>
      <w:rFonts w:eastAsia="Times New Roman"/>
      <w:b/>
      <w:sz w:val="36"/>
      <w:szCs w:val="24"/>
      <w:lang w:val="en-GB"/>
    </w:rPr>
  </w:style>
  <w:style w:type="character" w:customStyle="1" w:styleId="SHD">
    <w:name w:val="SHD"/>
    <w:rsid w:val="00A317C8"/>
    <w:rPr>
      <w:color w:val="008080"/>
    </w:rPr>
  </w:style>
  <w:style w:type="character" w:customStyle="1" w:styleId="SHW">
    <w:name w:val="SHW"/>
    <w:rsid w:val="00A317C8"/>
    <w:rPr>
      <w:color w:val="33CCCC"/>
    </w:rPr>
  </w:style>
  <w:style w:type="paragraph" w:customStyle="1" w:styleId="SI">
    <w:name w:val="SI"/>
    <w:rsid w:val="00A317C8"/>
    <w:pPr>
      <w:spacing w:line="480" w:lineRule="auto"/>
    </w:pPr>
    <w:rPr>
      <w:rFonts w:eastAsia="Times New Roman"/>
      <w:sz w:val="24"/>
      <w:szCs w:val="24"/>
    </w:rPr>
  </w:style>
  <w:style w:type="paragraph" w:customStyle="1" w:styleId="SN">
    <w:name w:val="SN"/>
    <w:rsid w:val="00A317C8"/>
    <w:pPr>
      <w:spacing w:line="480" w:lineRule="auto"/>
    </w:pPr>
    <w:rPr>
      <w:rFonts w:eastAsia="Times New Roman"/>
      <w:color w:val="333399"/>
      <w:sz w:val="32"/>
      <w:szCs w:val="24"/>
    </w:rPr>
  </w:style>
  <w:style w:type="paragraph" w:customStyle="1" w:styleId="Source">
    <w:name w:val="Source"/>
    <w:basedOn w:val="P"/>
    <w:rsid w:val="00A317C8"/>
    <w:rPr>
      <w:sz w:val="20"/>
    </w:rPr>
  </w:style>
  <w:style w:type="paragraph" w:customStyle="1" w:styleId="SST">
    <w:name w:val="SST"/>
    <w:rsid w:val="00A317C8"/>
    <w:pPr>
      <w:spacing w:line="480" w:lineRule="auto"/>
    </w:pPr>
    <w:rPr>
      <w:rFonts w:eastAsia="Times New Roman"/>
      <w:color w:val="333399"/>
      <w:sz w:val="26"/>
      <w:szCs w:val="24"/>
    </w:rPr>
  </w:style>
  <w:style w:type="paragraph" w:customStyle="1" w:styleId="ST">
    <w:name w:val="ST"/>
    <w:rsid w:val="00A317C8"/>
    <w:pPr>
      <w:spacing w:line="480" w:lineRule="auto"/>
    </w:pPr>
    <w:rPr>
      <w:rFonts w:eastAsia="Times New Roman"/>
      <w:color w:val="333399"/>
      <w:sz w:val="32"/>
      <w:szCs w:val="24"/>
    </w:rPr>
  </w:style>
  <w:style w:type="paragraph" w:customStyle="1" w:styleId="STX">
    <w:name w:val="STX"/>
    <w:rsid w:val="00A317C8"/>
    <w:pPr>
      <w:spacing w:line="480" w:lineRule="auto"/>
    </w:pPr>
    <w:rPr>
      <w:rFonts w:eastAsia="Times New Roman"/>
      <w:sz w:val="24"/>
      <w:szCs w:val="24"/>
    </w:rPr>
  </w:style>
  <w:style w:type="paragraph" w:customStyle="1" w:styleId="Style1">
    <w:name w:val="Style1"/>
    <w:basedOn w:val="FMCTWTPO"/>
    <w:rsid w:val="00A317C8"/>
  </w:style>
  <w:style w:type="paragraph" w:customStyle="1" w:styleId="Style2">
    <w:name w:val="Style2"/>
    <w:basedOn w:val="PTBMOTH"/>
    <w:rsid w:val="00A317C8"/>
  </w:style>
  <w:style w:type="paragraph" w:customStyle="1" w:styleId="Style3">
    <w:name w:val="Style3"/>
    <w:basedOn w:val="FTY"/>
    <w:next w:val="EXT-Close"/>
    <w:rsid w:val="00A317C8"/>
  </w:style>
  <w:style w:type="paragraph" w:customStyle="1" w:styleId="Style4">
    <w:name w:val="Style4"/>
    <w:basedOn w:val="Normal"/>
    <w:rsid w:val="00A317C8"/>
    <w:pPr>
      <w:spacing w:line="360" w:lineRule="auto"/>
      <w:jc w:val="center"/>
    </w:pPr>
    <w:rPr>
      <w:color w:val="008080"/>
      <w:sz w:val="24"/>
    </w:rPr>
  </w:style>
  <w:style w:type="paragraph" w:customStyle="1" w:styleId="Subtitle1">
    <w:name w:val="Subtitle1"/>
    <w:rsid w:val="00A317C8"/>
    <w:pPr>
      <w:keepNext/>
      <w:spacing w:before="240" w:after="60"/>
      <w:jc w:val="center"/>
      <w:outlineLvl w:val="1"/>
    </w:pPr>
    <w:rPr>
      <w:rFonts w:eastAsia="Times New Roman" w:cs="Arial"/>
      <w:b/>
      <w:bCs/>
      <w:iCs/>
      <w:sz w:val="28"/>
      <w:szCs w:val="28"/>
      <w:lang w:val="en-GB"/>
    </w:rPr>
  </w:style>
  <w:style w:type="paragraph" w:customStyle="1" w:styleId="T1">
    <w:name w:val="T1"/>
    <w:rsid w:val="00A317C8"/>
    <w:pPr>
      <w:shd w:val="clear" w:color="auto" w:fill="CCCCCC"/>
      <w:spacing w:line="360" w:lineRule="auto"/>
    </w:pPr>
    <w:rPr>
      <w:rFonts w:eastAsia="Times New Roman"/>
      <w:color w:val="333399"/>
      <w:szCs w:val="24"/>
    </w:rPr>
  </w:style>
  <w:style w:type="paragraph" w:customStyle="1" w:styleId="T2">
    <w:name w:val="T2"/>
    <w:rsid w:val="00A317C8"/>
    <w:pPr>
      <w:shd w:val="clear" w:color="auto" w:fill="CCCCCC"/>
      <w:spacing w:line="360" w:lineRule="auto"/>
    </w:pPr>
    <w:rPr>
      <w:rFonts w:eastAsia="Times New Roman"/>
      <w:color w:val="008000"/>
      <w:szCs w:val="24"/>
      <w:lang w:val="en-IN" w:eastAsia="en-IN"/>
    </w:rPr>
  </w:style>
  <w:style w:type="paragraph" w:customStyle="1" w:styleId="TB">
    <w:name w:val="TB"/>
    <w:rsid w:val="00A317C8"/>
    <w:pPr>
      <w:spacing w:line="360" w:lineRule="auto"/>
    </w:pPr>
    <w:rPr>
      <w:rFonts w:eastAsia="Times New Roman"/>
      <w:color w:val="808000"/>
      <w:szCs w:val="24"/>
      <w:lang w:val="en-GB"/>
    </w:rPr>
  </w:style>
  <w:style w:type="paragraph" w:customStyle="1" w:styleId="TCAP">
    <w:name w:val="TCAP"/>
    <w:rsid w:val="00A317C8"/>
    <w:pPr>
      <w:spacing w:line="480" w:lineRule="auto"/>
    </w:pPr>
    <w:rPr>
      <w:rFonts w:eastAsia="Times New Roman"/>
      <w:color w:val="008080"/>
      <w:sz w:val="24"/>
      <w:szCs w:val="24"/>
      <w:lang w:val="en-GB"/>
    </w:rPr>
  </w:style>
  <w:style w:type="paragraph" w:customStyle="1" w:styleId="TCF">
    <w:name w:val="TCF"/>
    <w:rsid w:val="00A317C8"/>
    <w:pPr>
      <w:shd w:val="clear" w:color="auto" w:fill="E6E6E6"/>
      <w:spacing w:line="360" w:lineRule="auto"/>
    </w:pPr>
    <w:rPr>
      <w:rFonts w:eastAsia="Times New Roman"/>
      <w:szCs w:val="24"/>
      <w:lang w:val="en-GB"/>
    </w:rPr>
  </w:style>
  <w:style w:type="paragraph" w:customStyle="1" w:styleId="TCH1">
    <w:name w:val="TCH1"/>
    <w:next w:val="Normal"/>
    <w:rsid w:val="00A317C8"/>
    <w:pPr>
      <w:spacing w:line="360" w:lineRule="auto"/>
    </w:pPr>
    <w:rPr>
      <w:rFonts w:eastAsia="Times New Roman"/>
      <w:color w:val="800000"/>
      <w:szCs w:val="24"/>
      <w:lang w:val="en-GB"/>
    </w:rPr>
  </w:style>
  <w:style w:type="paragraph" w:customStyle="1" w:styleId="TCH2">
    <w:name w:val="TCH2"/>
    <w:rsid w:val="00A317C8"/>
    <w:pPr>
      <w:spacing w:line="360" w:lineRule="auto"/>
    </w:pPr>
    <w:rPr>
      <w:rFonts w:eastAsia="Times New Roman"/>
      <w:color w:val="800000"/>
      <w:lang w:val="en-GB"/>
    </w:rPr>
  </w:style>
  <w:style w:type="paragraph" w:customStyle="1" w:styleId="TFN">
    <w:name w:val="TFN"/>
    <w:rsid w:val="00A317C8"/>
    <w:pPr>
      <w:spacing w:line="360" w:lineRule="auto"/>
    </w:pPr>
    <w:rPr>
      <w:rFonts w:eastAsia="Times New Roman"/>
      <w:color w:val="666699"/>
      <w:szCs w:val="24"/>
      <w:lang w:val="en-GB"/>
    </w:rPr>
  </w:style>
  <w:style w:type="paragraph" w:customStyle="1" w:styleId="THM">
    <w:name w:val="THM"/>
    <w:rsid w:val="00A317C8"/>
    <w:pPr>
      <w:spacing w:line="480" w:lineRule="auto"/>
    </w:pPr>
    <w:rPr>
      <w:rFonts w:eastAsia="Times New Roman"/>
      <w:color w:val="333333"/>
      <w:sz w:val="24"/>
      <w:szCs w:val="24"/>
    </w:rPr>
  </w:style>
  <w:style w:type="character" w:customStyle="1" w:styleId="Title1">
    <w:name w:val="Title1"/>
    <w:rsid w:val="00A317C8"/>
    <w:rPr>
      <w:color w:val="0000FF"/>
    </w:rPr>
  </w:style>
  <w:style w:type="paragraph" w:customStyle="1" w:styleId="Title2">
    <w:name w:val="Title2"/>
    <w:rsid w:val="00A317C8"/>
    <w:pPr>
      <w:pageBreakBefore/>
      <w:spacing w:before="240" w:after="240"/>
      <w:jc w:val="center"/>
    </w:pPr>
    <w:rPr>
      <w:rFonts w:eastAsia="Times New Roman"/>
      <w:b/>
      <w:sz w:val="36"/>
      <w:szCs w:val="24"/>
      <w:lang w:val="en-GB"/>
    </w:rPr>
  </w:style>
  <w:style w:type="paragraph" w:customStyle="1" w:styleId="TL">
    <w:name w:val="TL"/>
    <w:rsid w:val="00A317C8"/>
    <w:pPr>
      <w:spacing w:line="480" w:lineRule="auto"/>
    </w:pPr>
    <w:rPr>
      <w:rFonts w:eastAsia="Times New Roman"/>
      <w:sz w:val="24"/>
      <w:szCs w:val="24"/>
    </w:rPr>
  </w:style>
  <w:style w:type="paragraph" w:customStyle="1" w:styleId="TN">
    <w:name w:val="TN"/>
    <w:rsid w:val="00A317C8"/>
    <w:pPr>
      <w:spacing w:line="480" w:lineRule="auto"/>
    </w:pPr>
    <w:rPr>
      <w:rFonts w:eastAsia="Times New Roman"/>
      <w:color w:val="008080"/>
      <w:sz w:val="24"/>
      <w:szCs w:val="24"/>
      <w:lang w:val="en-GB"/>
    </w:rPr>
  </w:style>
  <w:style w:type="paragraph" w:customStyle="1" w:styleId="ToCA">
    <w:name w:val="ToCA"/>
    <w:rsid w:val="00A317C8"/>
    <w:pPr>
      <w:spacing w:line="360" w:lineRule="auto"/>
      <w:ind w:left="1440" w:hanging="720"/>
    </w:pPr>
    <w:rPr>
      <w:rFonts w:eastAsia="Times New Roman"/>
      <w:szCs w:val="24"/>
      <w:lang w:val="en-GB"/>
    </w:rPr>
  </w:style>
  <w:style w:type="paragraph" w:customStyle="1" w:styleId="ToCB">
    <w:name w:val="ToCB"/>
    <w:rsid w:val="00A317C8"/>
    <w:pPr>
      <w:spacing w:line="360" w:lineRule="auto"/>
      <w:ind w:left="2160" w:hanging="720"/>
    </w:pPr>
    <w:rPr>
      <w:rFonts w:eastAsia="Times New Roman"/>
      <w:szCs w:val="24"/>
      <w:lang w:val="en-GB"/>
    </w:rPr>
  </w:style>
  <w:style w:type="paragraph" w:customStyle="1" w:styleId="ToCC">
    <w:name w:val="ToCC"/>
    <w:rsid w:val="00A317C8"/>
    <w:pPr>
      <w:spacing w:line="360" w:lineRule="auto"/>
      <w:ind w:left="2880" w:hanging="720"/>
    </w:pPr>
    <w:rPr>
      <w:rFonts w:eastAsia="Times New Roman"/>
      <w:szCs w:val="24"/>
      <w:lang w:val="en-GB"/>
    </w:rPr>
  </w:style>
  <w:style w:type="paragraph" w:customStyle="1" w:styleId="ToCchapter">
    <w:name w:val="ToCchapter"/>
    <w:rsid w:val="00A317C8"/>
    <w:pPr>
      <w:spacing w:line="360" w:lineRule="auto"/>
      <w:ind w:left="720" w:hanging="720"/>
    </w:pPr>
    <w:rPr>
      <w:rFonts w:eastAsia="Times New Roman"/>
      <w:szCs w:val="24"/>
      <w:lang w:val="en-GB"/>
    </w:rPr>
  </w:style>
  <w:style w:type="character" w:customStyle="1" w:styleId="ToCchapterno">
    <w:name w:val="ToCchapter no."/>
    <w:rsid w:val="00A317C8"/>
    <w:rPr>
      <w:rFonts w:ascii="Times New Roman" w:hAnsi="Times New Roman"/>
      <w:b/>
    </w:rPr>
  </w:style>
  <w:style w:type="paragraph" w:customStyle="1" w:styleId="ToCcontributor">
    <w:name w:val="ToCcontributor"/>
    <w:rsid w:val="00A317C8"/>
    <w:pPr>
      <w:spacing w:line="360" w:lineRule="auto"/>
      <w:ind w:left="1440" w:hanging="720"/>
    </w:pPr>
    <w:rPr>
      <w:rFonts w:eastAsia="Times New Roman"/>
      <w:b/>
      <w:szCs w:val="24"/>
      <w:lang w:val="en-GB"/>
    </w:rPr>
  </w:style>
  <w:style w:type="paragraph" w:customStyle="1" w:styleId="ToCendmatter">
    <w:name w:val="ToCendmatter"/>
    <w:rsid w:val="00A317C8"/>
    <w:pPr>
      <w:spacing w:line="360" w:lineRule="auto"/>
      <w:ind w:left="720" w:hanging="720"/>
    </w:pPr>
    <w:rPr>
      <w:rFonts w:eastAsia="Times New Roman"/>
      <w:i/>
      <w:szCs w:val="24"/>
      <w:lang w:val="en-GB"/>
    </w:rPr>
  </w:style>
  <w:style w:type="paragraph" w:customStyle="1" w:styleId="ToCpart">
    <w:name w:val="ToCpart"/>
    <w:rsid w:val="00A317C8"/>
    <w:pPr>
      <w:spacing w:line="360" w:lineRule="auto"/>
      <w:ind w:left="720" w:hanging="720"/>
    </w:pPr>
    <w:rPr>
      <w:rFonts w:eastAsia="Times New Roman"/>
      <w:b/>
      <w:szCs w:val="24"/>
      <w:lang w:val="en-GB"/>
    </w:rPr>
  </w:style>
  <w:style w:type="character" w:customStyle="1" w:styleId="ToCpartno">
    <w:name w:val="ToCpart no."/>
    <w:rsid w:val="00A317C8"/>
    <w:rPr>
      <w:rFonts w:ascii="Times New Roman" w:hAnsi="Times New Roman"/>
      <w:b/>
    </w:rPr>
  </w:style>
  <w:style w:type="paragraph" w:customStyle="1" w:styleId="ToCprelims">
    <w:name w:val="ToCprelims"/>
    <w:rsid w:val="00A317C8"/>
    <w:pPr>
      <w:spacing w:line="360" w:lineRule="auto"/>
      <w:ind w:left="720" w:hanging="720"/>
    </w:pPr>
    <w:rPr>
      <w:rFonts w:eastAsia="Times New Roman"/>
      <w:i/>
      <w:szCs w:val="24"/>
      <w:lang w:val="en-GB"/>
    </w:rPr>
  </w:style>
  <w:style w:type="paragraph" w:customStyle="1" w:styleId="TSH">
    <w:name w:val="TSH"/>
    <w:rsid w:val="00A317C8"/>
    <w:pPr>
      <w:spacing w:line="360" w:lineRule="auto"/>
      <w:jc w:val="center"/>
    </w:pPr>
    <w:rPr>
      <w:rFonts w:eastAsia="Times New Roman"/>
      <w:color w:val="800000"/>
      <w:szCs w:val="24"/>
    </w:rPr>
  </w:style>
  <w:style w:type="paragraph" w:customStyle="1" w:styleId="TSN">
    <w:name w:val="TSN"/>
    <w:rsid w:val="00A317C8"/>
    <w:pPr>
      <w:spacing w:line="360" w:lineRule="auto"/>
    </w:pPr>
    <w:rPr>
      <w:rFonts w:eastAsia="Times New Roman"/>
      <w:color w:val="666699"/>
      <w:szCs w:val="24"/>
      <w:lang w:val="en-GB"/>
    </w:rPr>
  </w:style>
  <w:style w:type="character" w:customStyle="1" w:styleId="TSNChar">
    <w:name w:val="TSN Char"/>
    <w:rsid w:val="00A317C8"/>
    <w:rPr>
      <w:rFonts w:ascii="Times New Roman" w:hAnsi="Times New Roman"/>
      <w:color w:val="333300"/>
      <w:sz w:val="20"/>
      <w:bdr w:val="none" w:sz="0" w:space="0" w:color="auto"/>
      <w:shd w:val="clear" w:color="auto" w:fill="E6E6E6"/>
    </w:rPr>
  </w:style>
  <w:style w:type="paragraph" w:customStyle="1" w:styleId="TT">
    <w:name w:val="TT"/>
    <w:rsid w:val="00A317C8"/>
    <w:pPr>
      <w:spacing w:line="480" w:lineRule="auto"/>
    </w:pPr>
    <w:rPr>
      <w:rFonts w:eastAsia="Times New Roman"/>
      <w:color w:val="008080"/>
      <w:sz w:val="24"/>
      <w:szCs w:val="24"/>
      <w:lang w:val="en-GB"/>
    </w:rPr>
  </w:style>
  <w:style w:type="paragraph" w:customStyle="1" w:styleId="TTPGAU">
    <w:name w:val="TTPG:AU"/>
    <w:rsid w:val="00A317C8"/>
    <w:pPr>
      <w:spacing w:line="360" w:lineRule="auto"/>
      <w:jc w:val="center"/>
    </w:pPr>
    <w:rPr>
      <w:rFonts w:eastAsia="Times New Roman"/>
      <w:color w:val="008080"/>
      <w:sz w:val="24"/>
      <w:szCs w:val="24"/>
    </w:rPr>
  </w:style>
  <w:style w:type="paragraph" w:customStyle="1" w:styleId="TTPGAUA">
    <w:name w:val="TTPG:AUA"/>
    <w:rsid w:val="00A317C8"/>
    <w:pPr>
      <w:spacing w:line="360" w:lineRule="auto"/>
      <w:jc w:val="center"/>
    </w:pPr>
    <w:rPr>
      <w:rFonts w:eastAsia="Times New Roman"/>
      <w:color w:val="333399"/>
      <w:sz w:val="24"/>
      <w:szCs w:val="24"/>
    </w:rPr>
  </w:style>
  <w:style w:type="paragraph" w:customStyle="1" w:styleId="TTPGBY">
    <w:name w:val="TTPG:BY"/>
    <w:rsid w:val="00A317C8"/>
    <w:pPr>
      <w:spacing w:line="360" w:lineRule="auto"/>
      <w:jc w:val="center"/>
    </w:pPr>
    <w:rPr>
      <w:rFonts w:eastAsia="Times New Roman"/>
      <w:sz w:val="22"/>
      <w:szCs w:val="24"/>
    </w:rPr>
  </w:style>
  <w:style w:type="paragraph" w:customStyle="1" w:styleId="TTPGC">
    <w:name w:val="TTPG:C"/>
    <w:rsid w:val="00A317C8"/>
    <w:pPr>
      <w:spacing w:line="360" w:lineRule="auto"/>
      <w:jc w:val="center"/>
    </w:pPr>
    <w:rPr>
      <w:rFonts w:eastAsia="Times New Roman"/>
      <w:sz w:val="24"/>
      <w:szCs w:val="24"/>
    </w:rPr>
  </w:style>
  <w:style w:type="paragraph" w:customStyle="1" w:styleId="TTPGCTR">
    <w:name w:val="TTPG:CTR"/>
    <w:rsid w:val="00A317C8"/>
    <w:pPr>
      <w:spacing w:line="360" w:lineRule="auto"/>
      <w:jc w:val="center"/>
    </w:pPr>
    <w:rPr>
      <w:rFonts w:eastAsia="Times New Roman"/>
      <w:color w:val="008080"/>
      <w:sz w:val="24"/>
      <w:szCs w:val="24"/>
    </w:rPr>
  </w:style>
  <w:style w:type="paragraph" w:customStyle="1" w:styleId="TTPGCTRA">
    <w:name w:val="TTPG:CTRA"/>
    <w:rsid w:val="00A317C8"/>
    <w:pPr>
      <w:spacing w:line="360" w:lineRule="auto"/>
      <w:jc w:val="center"/>
    </w:pPr>
    <w:rPr>
      <w:rFonts w:eastAsia="Times New Roman"/>
      <w:color w:val="333399"/>
      <w:sz w:val="24"/>
      <w:szCs w:val="24"/>
    </w:rPr>
  </w:style>
  <w:style w:type="paragraph" w:customStyle="1" w:styleId="TTPGED">
    <w:name w:val="TTPG:ED"/>
    <w:rsid w:val="00A317C8"/>
    <w:pPr>
      <w:spacing w:line="360" w:lineRule="auto"/>
      <w:jc w:val="center"/>
    </w:pPr>
    <w:rPr>
      <w:rFonts w:eastAsia="Times New Roman"/>
      <w:color w:val="008080"/>
      <w:sz w:val="24"/>
      <w:szCs w:val="24"/>
    </w:rPr>
  </w:style>
  <w:style w:type="paragraph" w:customStyle="1" w:styleId="TTPGEDA">
    <w:name w:val="TTPG:EDA"/>
    <w:rsid w:val="00A317C8"/>
    <w:pPr>
      <w:spacing w:line="360" w:lineRule="auto"/>
      <w:jc w:val="center"/>
    </w:pPr>
    <w:rPr>
      <w:rFonts w:eastAsia="Times New Roman"/>
      <w:color w:val="333399"/>
      <w:sz w:val="24"/>
      <w:szCs w:val="24"/>
    </w:rPr>
  </w:style>
  <w:style w:type="paragraph" w:customStyle="1" w:styleId="TTPGES">
    <w:name w:val="TTPG:ES"/>
    <w:rsid w:val="00A317C8"/>
    <w:pPr>
      <w:spacing w:line="360" w:lineRule="auto"/>
      <w:jc w:val="center"/>
    </w:pPr>
    <w:rPr>
      <w:rFonts w:eastAsia="Times New Roman"/>
      <w:color w:val="FF6600"/>
      <w:sz w:val="24"/>
      <w:szCs w:val="24"/>
    </w:rPr>
  </w:style>
  <w:style w:type="paragraph" w:customStyle="1" w:styleId="TTPGSBT">
    <w:name w:val="TTPG:SBT"/>
    <w:rsid w:val="00A317C8"/>
    <w:pPr>
      <w:spacing w:line="360" w:lineRule="auto"/>
      <w:jc w:val="center"/>
    </w:pPr>
    <w:rPr>
      <w:rFonts w:eastAsia="Times New Roman"/>
      <w:color w:val="333399"/>
      <w:sz w:val="26"/>
      <w:szCs w:val="24"/>
    </w:rPr>
  </w:style>
  <w:style w:type="paragraph" w:customStyle="1" w:styleId="TTPGST">
    <w:name w:val="TTPG:ST"/>
    <w:rsid w:val="00A317C8"/>
    <w:pPr>
      <w:spacing w:line="480" w:lineRule="auto"/>
    </w:pPr>
    <w:rPr>
      <w:rFonts w:eastAsia="Times New Roman"/>
      <w:color w:val="333399"/>
      <w:sz w:val="32"/>
      <w:szCs w:val="24"/>
    </w:rPr>
  </w:style>
  <w:style w:type="paragraph" w:customStyle="1" w:styleId="TTPGT">
    <w:name w:val="TTPG:T"/>
    <w:rsid w:val="00A317C8"/>
    <w:pPr>
      <w:spacing w:line="480" w:lineRule="auto"/>
      <w:jc w:val="center"/>
    </w:pPr>
    <w:rPr>
      <w:rFonts w:eastAsia="Times New Roman"/>
      <w:color w:val="333399"/>
      <w:sz w:val="32"/>
      <w:szCs w:val="24"/>
    </w:rPr>
  </w:style>
  <w:style w:type="paragraph" w:customStyle="1" w:styleId="TTPGTP">
    <w:name w:val="TTPG:TP"/>
    <w:rsid w:val="00A317C8"/>
    <w:pPr>
      <w:spacing w:line="360" w:lineRule="auto"/>
      <w:jc w:val="center"/>
    </w:pPr>
    <w:rPr>
      <w:rFonts w:eastAsia="Times New Roman"/>
      <w:sz w:val="24"/>
      <w:szCs w:val="24"/>
    </w:rPr>
  </w:style>
  <w:style w:type="paragraph" w:customStyle="1" w:styleId="TTPGTR">
    <w:name w:val="TTPG:TR"/>
    <w:rsid w:val="00A317C8"/>
    <w:pPr>
      <w:spacing w:line="360" w:lineRule="auto"/>
      <w:jc w:val="center"/>
    </w:pPr>
    <w:rPr>
      <w:rFonts w:eastAsia="Times New Roman"/>
      <w:color w:val="008080"/>
      <w:sz w:val="24"/>
      <w:szCs w:val="24"/>
    </w:rPr>
  </w:style>
  <w:style w:type="paragraph" w:customStyle="1" w:styleId="TTPGTV">
    <w:name w:val="TTPG:TV"/>
    <w:rsid w:val="00A317C8"/>
    <w:pPr>
      <w:spacing w:line="480" w:lineRule="auto"/>
    </w:pPr>
    <w:rPr>
      <w:rFonts w:eastAsia="Times New Roman"/>
      <w:color w:val="333399"/>
      <w:sz w:val="32"/>
      <w:szCs w:val="24"/>
    </w:rPr>
  </w:style>
  <w:style w:type="paragraph" w:customStyle="1" w:styleId="TTPGV">
    <w:name w:val="TTPG:V"/>
    <w:rsid w:val="00A317C8"/>
    <w:pPr>
      <w:spacing w:line="360" w:lineRule="auto"/>
      <w:jc w:val="center"/>
    </w:pPr>
    <w:rPr>
      <w:rFonts w:eastAsia="Times New Roman"/>
      <w:color w:val="FF0000"/>
      <w:sz w:val="22"/>
      <w:szCs w:val="24"/>
    </w:rPr>
  </w:style>
  <w:style w:type="paragraph" w:customStyle="1" w:styleId="TTPGY">
    <w:name w:val="TTPG:Y"/>
    <w:basedOn w:val="Normal"/>
    <w:rsid w:val="00A317C8"/>
    <w:pPr>
      <w:spacing w:line="360" w:lineRule="auto"/>
      <w:jc w:val="center"/>
    </w:pPr>
    <w:rPr>
      <w:color w:val="800080"/>
      <w:sz w:val="22"/>
    </w:rPr>
  </w:style>
  <w:style w:type="paragraph" w:customStyle="1" w:styleId="UL">
    <w:name w:val="UL"/>
    <w:rsid w:val="00A317C8"/>
    <w:pPr>
      <w:spacing w:line="480" w:lineRule="auto"/>
      <w:ind w:left="1440" w:hanging="720"/>
    </w:pPr>
    <w:rPr>
      <w:rFonts w:eastAsia="Times New Roman"/>
      <w:color w:val="993300"/>
      <w:sz w:val="24"/>
      <w:szCs w:val="24"/>
    </w:rPr>
  </w:style>
  <w:style w:type="paragraph" w:customStyle="1" w:styleId="UL1">
    <w:name w:val="UL1"/>
    <w:rsid w:val="00A317C8"/>
    <w:pPr>
      <w:spacing w:line="480" w:lineRule="auto"/>
      <w:ind w:left="1418"/>
    </w:pPr>
    <w:rPr>
      <w:rFonts w:eastAsia="Times New Roman"/>
      <w:color w:val="993300"/>
      <w:sz w:val="24"/>
      <w:szCs w:val="24"/>
    </w:rPr>
  </w:style>
  <w:style w:type="paragraph" w:customStyle="1" w:styleId="UL2">
    <w:name w:val="UL2"/>
    <w:rsid w:val="00A317C8"/>
    <w:pPr>
      <w:spacing w:line="480" w:lineRule="auto"/>
      <w:ind w:left="2736" w:hanging="720"/>
    </w:pPr>
    <w:rPr>
      <w:rFonts w:eastAsia="Times New Roman"/>
      <w:color w:val="993300"/>
      <w:sz w:val="24"/>
      <w:szCs w:val="24"/>
    </w:rPr>
  </w:style>
  <w:style w:type="paragraph" w:customStyle="1" w:styleId="UL3">
    <w:name w:val="UL3"/>
    <w:rsid w:val="00A317C8"/>
    <w:pPr>
      <w:spacing w:line="480" w:lineRule="auto"/>
      <w:ind w:left="3312" w:hanging="720"/>
    </w:pPr>
    <w:rPr>
      <w:rFonts w:eastAsia="Times New Roman"/>
      <w:color w:val="993300"/>
      <w:sz w:val="24"/>
      <w:szCs w:val="24"/>
    </w:rPr>
  </w:style>
  <w:style w:type="paragraph" w:customStyle="1" w:styleId="UL4">
    <w:name w:val="UL4"/>
    <w:rsid w:val="00A317C8"/>
    <w:pPr>
      <w:spacing w:line="480" w:lineRule="auto"/>
      <w:ind w:left="3888" w:hanging="720"/>
    </w:pPr>
    <w:rPr>
      <w:rFonts w:eastAsia="Times New Roman"/>
      <w:color w:val="993300"/>
      <w:sz w:val="24"/>
      <w:szCs w:val="24"/>
    </w:rPr>
  </w:style>
  <w:style w:type="character" w:customStyle="1" w:styleId="URL">
    <w:name w:val="URL"/>
    <w:rsid w:val="00A317C8"/>
    <w:rPr>
      <w:color w:val="0000FF"/>
      <w:bdr w:val="single" w:sz="4" w:space="0" w:color="993366"/>
    </w:rPr>
  </w:style>
  <w:style w:type="paragraph" w:customStyle="1" w:styleId="UTB">
    <w:name w:val="UTB"/>
    <w:rsid w:val="00A317C8"/>
    <w:pPr>
      <w:shd w:val="clear" w:color="auto" w:fill="CCCCCC"/>
      <w:spacing w:line="360" w:lineRule="auto"/>
    </w:pPr>
    <w:rPr>
      <w:rFonts w:eastAsia="Times New Roman"/>
      <w:szCs w:val="24"/>
      <w:lang w:val="en-GB"/>
    </w:rPr>
  </w:style>
  <w:style w:type="paragraph" w:customStyle="1" w:styleId="UTCH">
    <w:name w:val="UTCH"/>
    <w:next w:val="Normal"/>
    <w:rsid w:val="00A317C8"/>
    <w:pPr>
      <w:shd w:val="clear" w:color="auto" w:fill="666666"/>
      <w:spacing w:line="360" w:lineRule="auto"/>
    </w:pPr>
    <w:rPr>
      <w:rFonts w:eastAsia="Times New Roman"/>
      <w:szCs w:val="24"/>
      <w:lang w:val="en-GB"/>
    </w:rPr>
  </w:style>
  <w:style w:type="character" w:customStyle="1" w:styleId="VAR">
    <w:name w:val="VAR"/>
    <w:rsid w:val="00A317C8"/>
    <w:rPr>
      <w:color w:val="993300"/>
    </w:rPr>
  </w:style>
  <w:style w:type="character" w:customStyle="1" w:styleId="WBL">
    <w:name w:val="WBL"/>
    <w:rsid w:val="00A317C8"/>
    <w:rPr>
      <w:color w:val="0000FF"/>
      <w:bdr w:val="single" w:sz="4" w:space="0" w:color="0000FF"/>
    </w:rPr>
  </w:style>
  <w:style w:type="paragraph" w:customStyle="1" w:styleId="WLG">
    <w:name w:val="WLG"/>
    <w:rsid w:val="00A317C8"/>
    <w:pPr>
      <w:spacing w:line="480" w:lineRule="auto"/>
    </w:pPr>
    <w:rPr>
      <w:rFonts w:eastAsia="Times New Roman"/>
      <w:sz w:val="24"/>
      <w:szCs w:val="24"/>
    </w:rPr>
  </w:style>
  <w:style w:type="character" w:customStyle="1" w:styleId="WRK">
    <w:name w:val="WRK"/>
    <w:rsid w:val="00A317C8"/>
    <w:rPr>
      <w:color w:val="008000"/>
    </w:rPr>
  </w:style>
  <w:style w:type="character" w:customStyle="1" w:styleId="XR">
    <w:name w:val="XR"/>
    <w:rsid w:val="00A317C8"/>
    <w:rPr>
      <w:color w:val="0000FF"/>
      <w:bdr w:val="single" w:sz="4" w:space="0" w:color="00FFFF"/>
    </w:rPr>
  </w:style>
  <w:style w:type="character" w:customStyle="1" w:styleId="XR1">
    <w:name w:val="XR1"/>
    <w:rsid w:val="00A317C8"/>
    <w:rPr>
      <w:color w:val="0000FF"/>
      <w:bdr w:val="single" w:sz="4" w:space="0" w:color="FF0000"/>
    </w:rPr>
  </w:style>
  <w:style w:type="character" w:customStyle="1" w:styleId="XR2">
    <w:name w:val="XR2"/>
    <w:rsid w:val="00A317C8"/>
    <w:rPr>
      <w:color w:val="0000FF"/>
      <w:bdr w:val="single" w:sz="4" w:space="0" w:color="339966"/>
    </w:rPr>
  </w:style>
  <w:style w:type="paragraph" w:customStyle="1" w:styleId="Pa23">
    <w:name w:val="Pa23"/>
    <w:basedOn w:val="Normal"/>
    <w:next w:val="Normal"/>
    <w:uiPriority w:val="99"/>
    <w:rsid w:val="00D24D82"/>
    <w:pPr>
      <w:autoSpaceDE w:val="0"/>
      <w:autoSpaceDN w:val="0"/>
      <w:adjustRightInd w:val="0"/>
      <w:spacing w:line="231" w:lineRule="atLeast"/>
    </w:pPr>
    <w:rPr>
      <w:rFonts w:ascii="HelveticaNeueLT Std Lt Cn" w:hAnsi="HelveticaNeueLT Std Lt Cn"/>
      <w:sz w:val="24"/>
    </w:rPr>
  </w:style>
  <w:style w:type="paragraph" w:styleId="BalloonText">
    <w:name w:val="Balloon Text"/>
    <w:basedOn w:val="Normal"/>
    <w:link w:val="BalloonTextChar"/>
    <w:uiPriority w:val="99"/>
    <w:semiHidden/>
    <w:unhideWhenUsed/>
    <w:rsid w:val="00D24D82"/>
    <w:rPr>
      <w:rFonts w:ascii="Lucida Grande" w:hAnsi="Lucida Grande" w:cs="Lucida Grande"/>
      <w:sz w:val="18"/>
      <w:szCs w:val="18"/>
    </w:rPr>
  </w:style>
  <w:style w:type="character" w:customStyle="1" w:styleId="BalloonTextChar">
    <w:name w:val="Balloon Text Char"/>
    <w:link w:val="BalloonText"/>
    <w:uiPriority w:val="99"/>
    <w:semiHidden/>
    <w:rsid w:val="00D24D8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ewgen\CEGenius\Main\CE-Gen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CE-Genius</Template>
  <TotalTime>2</TotalTime>
  <Pages>23</Pages>
  <Words>5291</Words>
  <Characters>30160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DEEN, Anna</cp:lastModifiedBy>
  <cp:revision>4</cp:revision>
  <dcterms:created xsi:type="dcterms:W3CDTF">2019-04-15T15:54:00Z</dcterms:created>
  <dcterms:modified xsi:type="dcterms:W3CDTF">2019-04-15T15:56:00Z</dcterms:modified>
</cp:coreProperties>
</file>