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A817" w14:textId="31339CA9" w:rsidR="00C67B01" w:rsidRPr="003952CB" w:rsidRDefault="002D1E66" w:rsidP="003E6F94">
      <w:pPr>
        <w:pStyle w:val="Heading1"/>
        <w:rPr>
          <w:rFonts w:ascii="Times New Roman" w:hAnsi="Times New Roman"/>
        </w:rPr>
      </w:pPr>
      <w:r w:rsidRPr="003952CB">
        <w:rPr>
          <w:rFonts w:ascii="Times New Roman" w:hAnsi="Times New Roman"/>
        </w:rPr>
        <w:t>Part 7: Belief Systems</w:t>
      </w:r>
      <w:bookmarkStart w:id="0" w:name="_GoBack"/>
      <w:bookmarkEnd w:id="0"/>
    </w:p>
    <w:p w14:paraId="6F197126" w14:textId="09DE5242" w:rsidR="00E004CA" w:rsidRPr="003952CB" w:rsidRDefault="00E004CA" w:rsidP="003E6F94">
      <w:pPr>
        <w:pStyle w:val="Heading2"/>
        <w:rPr>
          <w:rFonts w:ascii="Times New Roman" w:hAnsi="Times New Roman"/>
        </w:rPr>
      </w:pPr>
      <w:r w:rsidRPr="003952CB">
        <w:rPr>
          <w:rFonts w:ascii="Times New Roman" w:hAnsi="Times New Roman"/>
        </w:rPr>
        <w:t>Links and Further Reading</w:t>
      </w:r>
    </w:p>
    <w:p w14:paraId="520145C5" w14:textId="77777777" w:rsidR="00B27BBF" w:rsidRPr="003952CB" w:rsidRDefault="00B27BBF" w:rsidP="00B27BBF">
      <w:pPr>
        <w:spacing w:after="0" w:line="360" w:lineRule="auto"/>
        <w:rPr>
          <w:rFonts w:ascii="Times New Roman" w:hAnsi="Times New Roman"/>
          <w:i/>
        </w:rPr>
      </w:pPr>
    </w:p>
    <w:p w14:paraId="4947A281" w14:textId="77777777" w:rsidR="00CD0B20" w:rsidRPr="003952CB" w:rsidRDefault="00CD0B20" w:rsidP="00CD0B20">
      <w:pPr>
        <w:spacing w:after="0" w:line="360" w:lineRule="auto"/>
        <w:rPr>
          <w:rFonts w:ascii="Times New Roman" w:hAnsi="Times New Roman"/>
          <w:b/>
        </w:rPr>
      </w:pPr>
      <w:r w:rsidRPr="003952CB">
        <w:rPr>
          <w:rFonts w:ascii="Times New Roman" w:hAnsi="Times New Roman"/>
          <w:b/>
        </w:rPr>
        <w:t>Reading 7.3  “No Peace in the House”: Witchcraft Accusations as an “Old Woman’s Problem” in Ghana</w:t>
      </w:r>
    </w:p>
    <w:p w14:paraId="5C321C8F" w14:textId="77777777" w:rsidR="00CD0B20" w:rsidRPr="003952CB" w:rsidRDefault="00CD0B20" w:rsidP="00CD0B2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3952CB">
        <w:rPr>
          <w:rFonts w:ascii="Times New Roman" w:hAnsi="Times New Roman"/>
        </w:rPr>
        <w:t xml:space="preserve">Referenced by Alexandra Crampton, </w:t>
      </w:r>
      <w:r w:rsidRPr="003952CB">
        <w:rPr>
          <w:rFonts w:ascii="Times New Roman" w:hAnsi="Times New Roman"/>
          <w:i/>
        </w:rPr>
        <w:t xml:space="preserve">The Witches of Gambaga </w:t>
      </w:r>
      <w:r w:rsidRPr="003952CB">
        <w:rPr>
          <w:rFonts w:ascii="Times New Roman" w:hAnsi="Times New Roman"/>
        </w:rPr>
        <w:t xml:space="preserve">is a documentary produced by Yaba Badoe outlining the story of a community of 100 “witches” and the women’s movement activists who seek to end their practices. For more information and purchase of the film: </w:t>
      </w:r>
      <w:hyperlink r:id="rId8" w:history="1">
        <w:r w:rsidRPr="003952CB">
          <w:rPr>
            <w:rStyle w:val="Hyperlink"/>
            <w:rFonts w:ascii="Times New Roman" w:hAnsi="Times New Roman"/>
          </w:rPr>
          <w:t>http://www.witchesofgambaga.com/</w:t>
        </w:r>
      </w:hyperlink>
      <w:r w:rsidRPr="003952CB">
        <w:rPr>
          <w:rFonts w:ascii="Times New Roman" w:hAnsi="Times New Roman"/>
        </w:rPr>
        <w:t>.</w:t>
      </w:r>
    </w:p>
    <w:p w14:paraId="097E70CB" w14:textId="77777777" w:rsidR="00CD0B20" w:rsidRPr="003952CB" w:rsidRDefault="00CD0B20" w:rsidP="00CD0B20">
      <w:pPr>
        <w:spacing w:after="0" w:line="360" w:lineRule="auto"/>
        <w:rPr>
          <w:rFonts w:ascii="Times New Roman" w:hAnsi="Times New Roman"/>
          <w:i/>
        </w:rPr>
      </w:pPr>
    </w:p>
    <w:p w14:paraId="52B9E33A" w14:textId="77777777" w:rsidR="00CD0B20" w:rsidRPr="003952CB" w:rsidRDefault="00CD0B20" w:rsidP="00CD0B20">
      <w:pPr>
        <w:spacing w:after="0" w:line="360" w:lineRule="auto"/>
        <w:rPr>
          <w:rFonts w:ascii="Times New Roman" w:hAnsi="Times New Roman"/>
          <w:i/>
        </w:rPr>
      </w:pPr>
    </w:p>
    <w:p w14:paraId="404F0CD9" w14:textId="77777777" w:rsidR="00CD0B20" w:rsidRPr="003952CB" w:rsidRDefault="00CD0B20" w:rsidP="00CD0B20">
      <w:pPr>
        <w:spacing w:after="0" w:line="360" w:lineRule="auto"/>
        <w:rPr>
          <w:rFonts w:ascii="Times New Roman" w:hAnsi="Times New Roman"/>
          <w:i/>
        </w:rPr>
      </w:pPr>
      <w:r w:rsidRPr="003952CB">
        <w:rPr>
          <w:rFonts w:ascii="Times New Roman" w:hAnsi="Times New Roman"/>
          <w:i/>
        </w:rPr>
        <w:t>Other Web Resources</w:t>
      </w:r>
    </w:p>
    <w:p w14:paraId="33ACC670" w14:textId="77777777" w:rsidR="00CD0B20" w:rsidRPr="003952CB" w:rsidRDefault="00CD0B20" w:rsidP="00CD0B20">
      <w:pPr>
        <w:spacing w:after="0" w:line="360" w:lineRule="auto"/>
        <w:rPr>
          <w:rFonts w:ascii="Times New Roman" w:hAnsi="Times New Roman"/>
          <w:i/>
        </w:rPr>
      </w:pPr>
    </w:p>
    <w:p w14:paraId="064575DB" w14:textId="77777777" w:rsidR="00CD0B20" w:rsidRPr="003952CB" w:rsidRDefault="00CD0B20" w:rsidP="00CD0B2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</w:rPr>
      </w:pPr>
      <w:r w:rsidRPr="003952CB">
        <w:rPr>
          <w:rFonts w:ascii="Times New Roman" w:eastAsia="Times New Roman" w:hAnsi="Times New Roman"/>
        </w:rPr>
        <w:t>The Society for the Anthropology of Religion web site includes current news and a link to the Society’s email list.</w:t>
      </w:r>
      <w:r w:rsidRPr="003952CB">
        <w:rPr>
          <w:rFonts w:ascii="Times New Roman" w:eastAsia="Times New Roman" w:hAnsi="Times New Roman"/>
        </w:rPr>
        <w:br/>
      </w:r>
      <w:hyperlink r:id="rId9" w:history="1">
        <w:r w:rsidRPr="003952CB">
          <w:rPr>
            <w:rStyle w:val="Hyperlink"/>
            <w:rFonts w:ascii="Times New Roman" w:eastAsia="Times New Roman" w:hAnsi="Times New Roman"/>
          </w:rPr>
          <w:t>http://sar.americananthro.org/</w:t>
        </w:r>
      </w:hyperlink>
    </w:p>
    <w:p w14:paraId="31C70AC2" w14:textId="77777777" w:rsidR="00CD0B20" w:rsidRPr="003952CB" w:rsidRDefault="00CD0B20" w:rsidP="00CD0B2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</w:rPr>
      </w:pPr>
      <w:r w:rsidRPr="003952CB">
        <w:rPr>
          <w:rFonts w:ascii="Times New Roman" w:eastAsia="Times New Roman" w:hAnsi="Times New Roman"/>
        </w:rPr>
        <w:t>From the Cultural Anthropology website, a series of posts on the anthropology of sport:</w:t>
      </w:r>
    </w:p>
    <w:p w14:paraId="3BF470CB" w14:textId="77777777" w:rsidR="00CD0B20" w:rsidRPr="003952CB" w:rsidRDefault="00CD0B20" w:rsidP="00CD0B2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</w:rPr>
      </w:pPr>
      <w:r w:rsidRPr="003952CB">
        <w:rPr>
          <w:rFonts w:ascii="Times New Roman" w:eastAsia="Times New Roman" w:hAnsi="Times New Roman"/>
        </w:rPr>
        <w:t>Sehlikoğlu, Sertaç. "Field Notes on Sports." Correspondences, </w:t>
      </w:r>
      <w:r w:rsidRPr="003952CB">
        <w:rPr>
          <w:rFonts w:ascii="Times New Roman" w:eastAsia="Times New Roman" w:hAnsi="Times New Roman"/>
          <w:i/>
          <w:iCs/>
        </w:rPr>
        <w:t>Cultural Anthropology</w:t>
      </w:r>
      <w:r w:rsidRPr="003952CB">
        <w:rPr>
          <w:rFonts w:ascii="Times New Roman" w:eastAsia="Times New Roman" w:hAnsi="Times New Roman"/>
        </w:rPr>
        <w:t xml:space="preserve"> website, February 10, 2014. </w:t>
      </w:r>
      <w:hyperlink r:id="rId10" w:history="1">
        <w:r w:rsidRPr="003952CB">
          <w:rPr>
            <w:rStyle w:val="Hyperlink"/>
            <w:rFonts w:ascii="Times New Roman" w:eastAsia="Times New Roman" w:hAnsi="Times New Roman"/>
          </w:rPr>
          <w:t>http://www.culanth.org/fieldsights/490-field-notes-on-sports</w:t>
        </w:r>
      </w:hyperlink>
      <w:r w:rsidRPr="003952CB">
        <w:rPr>
          <w:rFonts w:ascii="Times New Roman" w:eastAsia="Times New Roman" w:hAnsi="Times New Roman"/>
        </w:rPr>
        <w:t xml:space="preserve"> </w:t>
      </w:r>
    </w:p>
    <w:p w14:paraId="2B97FE0E" w14:textId="77777777" w:rsidR="00CD0B20" w:rsidRPr="003952CB" w:rsidRDefault="00CD0B20" w:rsidP="00CD0B2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</w:rPr>
      </w:pPr>
      <w:r w:rsidRPr="003952CB">
        <w:rPr>
          <w:rFonts w:ascii="Times New Roman" w:eastAsia="Times New Roman" w:hAnsi="Times New Roman"/>
        </w:rPr>
        <w:t>The Genealogy of Religion blog focuses on the anthropology of religious studies:</w:t>
      </w:r>
      <w:r w:rsidRPr="003952CB">
        <w:rPr>
          <w:rFonts w:ascii="Times New Roman" w:eastAsia="Times New Roman" w:hAnsi="Times New Roman"/>
        </w:rPr>
        <w:br/>
      </w:r>
      <w:hyperlink r:id="rId11" w:history="1">
        <w:r w:rsidRPr="003952CB">
          <w:rPr>
            <w:rStyle w:val="Hyperlink"/>
            <w:rFonts w:ascii="Times New Roman" w:eastAsia="Times New Roman" w:hAnsi="Times New Roman"/>
          </w:rPr>
          <w:t>http://genealogyreligion.net/</w:t>
        </w:r>
      </w:hyperlink>
      <w:r w:rsidRPr="003952CB">
        <w:rPr>
          <w:rFonts w:ascii="Times New Roman" w:eastAsia="Times New Roman" w:hAnsi="Times New Roman"/>
        </w:rPr>
        <w:t xml:space="preserve"> </w:t>
      </w:r>
    </w:p>
    <w:p w14:paraId="00FA1E8E" w14:textId="77777777" w:rsidR="00CD0B20" w:rsidRPr="003952CB" w:rsidRDefault="00CD0B20" w:rsidP="00CD0B2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</w:rPr>
      </w:pPr>
      <w:r w:rsidRPr="003952CB">
        <w:rPr>
          <w:rFonts w:ascii="Times New Roman" w:eastAsia="Times New Roman" w:hAnsi="Times New Roman"/>
        </w:rPr>
        <w:t xml:space="preserve">The Theological Anthropology Blog explores links between theological doctrine and everyday life: </w:t>
      </w:r>
      <w:hyperlink r:id="rId12" w:history="1">
        <w:r w:rsidRPr="003952CB">
          <w:rPr>
            <w:rStyle w:val="Hyperlink"/>
            <w:rFonts w:ascii="Times New Roman" w:eastAsia="Times New Roman" w:hAnsi="Times New Roman"/>
          </w:rPr>
          <w:t>http://theologicalanthropology.com/</w:t>
        </w:r>
      </w:hyperlink>
      <w:r w:rsidRPr="003952CB">
        <w:rPr>
          <w:rFonts w:ascii="Times New Roman" w:eastAsia="Times New Roman" w:hAnsi="Times New Roman"/>
        </w:rPr>
        <w:t xml:space="preserve"> </w:t>
      </w:r>
    </w:p>
    <w:p w14:paraId="1672DB4C" w14:textId="77777777" w:rsidR="00CD0B20" w:rsidRPr="003952CB" w:rsidRDefault="00CD0B20" w:rsidP="00CD0B20">
      <w:pPr>
        <w:pStyle w:val="ListParagraph"/>
        <w:numPr>
          <w:ilvl w:val="0"/>
          <w:numId w:val="16"/>
        </w:numPr>
        <w:spacing w:after="0" w:line="360" w:lineRule="auto"/>
        <w:rPr>
          <w:rStyle w:val="Hyperlink"/>
          <w:rFonts w:ascii="Times New Roman" w:hAnsi="Times New Roman"/>
        </w:rPr>
      </w:pPr>
      <w:r w:rsidRPr="003952CB">
        <w:rPr>
          <w:rFonts w:ascii="Times New Roman" w:eastAsia="Times New Roman" w:hAnsi="Times New Roman"/>
        </w:rPr>
        <w:t>This blog post on the Savage Minds site responds to a reader question on combining development research and witchcraft research. The article itself is interesting, and the links lead to other sites of interest:</w:t>
      </w:r>
      <w:r w:rsidRPr="003952CB">
        <w:rPr>
          <w:rFonts w:ascii="Times New Roman" w:eastAsia="Times New Roman" w:hAnsi="Times New Roman"/>
        </w:rPr>
        <w:br/>
      </w:r>
      <w:hyperlink r:id="rId13" w:history="1">
        <w:r w:rsidRPr="003952CB">
          <w:rPr>
            <w:rStyle w:val="Hyperlink"/>
            <w:rFonts w:ascii="Times New Roman" w:eastAsia="Times New Roman" w:hAnsi="Times New Roman"/>
          </w:rPr>
          <w:t>http://savageminds.org/2015/06/07/ask-a-mind-is-studying-witchcraft-useful-for-development/</w:t>
        </w:r>
      </w:hyperlink>
    </w:p>
    <w:p w14:paraId="4F539E71" w14:textId="77777777" w:rsidR="00CD0B20" w:rsidRPr="003952CB" w:rsidRDefault="00CD0B20" w:rsidP="00CD0B2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3952CB">
        <w:rPr>
          <w:rStyle w:val="Hyperlink"/>
          <w:rFonts w:ascii="Times New Roman" w:eastAsia="Times New Roman" w:hAnsi="Times New Roman"/>
        </w:rPr>
        <w:lastRenderedPageBreak/>
        <w:t xml:space="preserve">NPR Hidden Brain Podcast: Creating God: </w:t>
      </w:r>
      <w:hyperlink r:id="rId14" w:history="1">
        <w:r w:rsidRPr="003952CB">
          <w:rPr>
            <w:rStyle w:val="Hyperlink"/>
            <w:rFonts w:ascii="Times New Roman" w:hAnsi="Times New Roman"/>
          </w:rPr>
          <w:t>https://www.npr.org/templates/transcript/transcript.php?storyId=628792048</w:t>
        </w:r>
      </w:hyperlink>
    </w:p>
    <w:p w14:paraId="55F2445B" w14:textId="77777777" w:rsidR="00CD0B20" w:rsidRPr="003952CB" w:rsidRDefault="00CD0B20" w:rsidP="00CD0B2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</w:rPr>
      </w:pPr>
      <w:r w:rsidRPr="003952CB">
        <w:rPr>
          <w:rStyle w:val="Hyperlink"/>
          <w:rFonts w:ascii="Times New Roman" w:eastAsia="Times New Roman" w:hAnsi="Times New Roman"/>
        </w:rPr>
        <w:t>BBC Radio 4:</w:t>
      </w:r>
      <w:r w:rsidRPr="003952CB">
        <w:rPr>
          <w:rFonts w:ascii="Times New Roman" w:eastAsia="Times New Roman" w:hAnsi="Times New Roman"/>
        </w:rPr>
        <w:t xml:space="preserve"> The Beginnings of Belief: </w:t>
      </w:r>
      <w:hyperlink r:id="rId15" w:history="1">
        <w:r w:rsidRPr="003952CB">
          <w:rPr>
            <w:rStyle w:val="Hyperlink"/>
            <w:rFonts w:ascii="Times New Roman" w:hAnsi="Times New Roman"/>
          </w:rPr>
          <w:t>https://www.bbc.co.uk/programmes/b099xhmj</w:t>
        </w:r>
      </w:hyperlink>
    </w:p>
    <w:p w14:paraId="4A353D69" w14:textId="77777777" w:rsidR="00CD0B20" w:rsidRPr="003952CB" w:rsidRDefault="00CD0B20" w:rsidP="00CD0B2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</w:rPr>
      </w:pPr>
      <w:r w:rsidRPr="003952CB">
        <w:rPr>
          <w:rFonts w:ascii="Times New Roman" w:eastAsia="Times New Roman" w:hAnsi="Times New Roman"/>
        </w:rPr>
        <w:t xml:space="preserve">Anthropologist Wade Davis gives this TED Talk on the World Wide Web of Belief and Ritual: </w:t>
      </w:r>
    </w:p>
    <w:p w14:paraId="7781C3A0" w14:textId="77777777" w:rsidR="00CD0B20" w:rsidRPr="003952CB" w:rsidRDefault="003952CB" w:rsidP="00CD0B20">
      <w:pPr>
        <w:pStyle w:val="ListParagraph"/>
        <w:spacing w:after="0" w:line="360" w:lineRule="auto"/>
        <w:rPr>
          <w:rFonts w:ascii="Times New Roman" w:eastAsia="Times New Roman" w:hAnsi="Times New Roman"/>
        </w:rPr>
      </w:pPr>
      <w:hyperlink r:id="rId16" w:history="1">
        <w:r w:rsidR="00CD0B20" w:rsidRPr="003952CB">
          <w:rPr>
            <w:rStyle w:val="Hyperlink"/>
            <w:rFonts w:ascii="Times New Roman" w:eastAsia="Times New Roman" w:hAnsi="Times New Roman"/>
          </w:rPr>
          <w:t>https://www.youtube.com/watch?v=y8zWH3T5RCA</w:t>
        </w:r>
      </w:hyperlink>
    </w:p>
    <w:p w14:paraId="1CBBCD66" w14:textId="582CC9D4" w:rsidR="00C67B01" w:rsidRPr="003952CB" w:rsidRDefault="00C67B01" w:rsidP="00CD0B20">
      <w:pPr>
        <w:spacing w:after="0" w:line="360" w:lineRule="auto"/>
        <w:rPr>
          <w:rFonts w:ascii="Times New Roman" w:eastAsia="Times New Roman" w:hAnsi="Times New Roman"/>
        </w:rPr>
      </w:pPr>
    </w:p>
    <w:sectPr w:rsidR="00C67B01" w:rsidRPr="003952C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B151" w14:textId="77777777" w:rsidR="00505FE3" w:rsidRDefault="00505FE3" w:rsidP="00410212">
      <w:pPr>
        <w:spacing w:after="0" w:line="240" w:lineRule="auto"/>
      </w:pPr>
      <w:r>
        <w:separator/>
      </w:r>
    </w:p>
  </w:endnote>
  <w:endnote w:type="continuationSeparator" w:id="0">
    <w:p w14:paraId="76EE0463" w14:textId="77777777" w:rsidR="00505FE3" w:rsidRDefault="00505FE3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684A4B3A" w:rsidR="00E004CA" w:rsidRDefault="00E004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E004CA" w:rsidRDefault="00E00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DBB33" w14:textId="77777777" w:rsidR="00505FE3" w:rsidRDefault="00505FE3" w:rsidP="00410212">
      <w:pPr>
        <w:spacing w:after="0" w:line="240" w:lineRule="auto"/>
      </w:pPr>
      <w:r>
        <w:separator/>
      </w:r>
    </w:p>
  </w:footnote>
  <w:footnote w:type="continuationSeparator" w:id="0">
    <w:p w14:paraId="7B599371" w14:textId="77777777" w:rsidR="00505FE3" w:rsidRDefault="00505FE3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DAA"/>
    <w:multiLevelType w:val="hybridMultilevel"/>
    <w:tmpl w:val="88CA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77325"/>
    <w:multiLevelType w:val="hybridMultilevel"/>
    <w:tmpl w:val="932EDC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56EEF"/>
    <w:multiLevelType w:val="hybridMultilevel"/>
    <w:tmpl w:val="0C9E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70AA"/>
    <w:multiLevelType w:val="hybridMultilevel"/>
    <w:tmpl w:val="5000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635C7"/>
    <w:multiLevelType w:val="hybridMultilevel"/>
    <w:tmpl w:val="7D7C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B"/>
    <w:rsid w:val="00057168"/>
    <w:rsid w:val="00107BDE"/>
    <w:rsid w:val="00110902"/>
    <w:rsid w:val="00125B5B"/>
    <w:rsid w:val="0016442C"/>
    <w:rsid w:val="00166193"/>
    <w:rsid w:val="001A4C96"/>
    <w:rsid w:val="001C38B3"/>
    <w:rsid w:val="001D6742"/>
    <w:rsid w:val="002447F2"/>
    <w:rsid w:val="002853FC"/>
    <w:rsid w:val="002D1E66"/>
    <w:rsid w:val="00360CDA"/>
    <w:rsid w:val="003952CB"/>
    <w:rsid w:val="003E6F94"/>
    <w:rsid w:val="00410212"/>
    <w:rsid w:val="004148DC"/>
    <w:rsid w:val="004164DF"/>
    <w:rsid w:val="004870B7"/>
    <w:rsid w:val="00490C76"/>
    <w:rsid w:val="004A4C09"/>
    <w:rsid w:val="00505FE3"/>
    <w:rsid w:val="00507C56"/>
    <w:rsid w:val="00546E48"/>
    <w:rsid w:val="00573B50"/>
    <w:rsid w:val="005B3D61"/>
    <w:rsid w:val="00617303"/>
    <w:rsid w:val="00623C08"/>
    <w:rsid w:val="006D6151"/>
    <w:rsid w:val="006E33DE"/>
    <w:rsid w:val="007326E2"/>
    <w:rsid w:val="007379BA"/>
    <w:rsid w:val="00752F47"/>
    <w:rsid w:val="007A377E"/>
    <w:rsid w:val="007A3FAD"/>
    <w:rsid w:val="007B3EC4"/>
    <w:rsid w:val="0083184D"/>
    <w:rsid w:val="008635A2"/>
    <w:rsid w:val="00935A4A"/>
    <w:rsid w:val="00986522"/>
    <w:rsid w:val="009A6B18"/>
    <w:rsid w:val="009E2961"/>
    <w:rsid w:val="00A55F5C"/>
    <w:rsid w:val="00B27BBF"/>
    <w:rsid w:val="00B52D39"/>
    <w:rsid w:val="00B94264"/>
    <w:rsid w:val="00BE33C6"/>
    <w:rsid w:val="00C2234B"/>
    <w:rsid w:val="00C31E46"/>
    <w:rsid w:val="00C67B01"/>
    <w:rsid w:val="00CD0B20"/>
    <w:rsid w:val="00CF09AA"/>
    <w:rsid w:val="00CF0E17"/>
    <w:rsid w:val="00D37148"/>
    <w:rsid w:val="00D429A6"/>
    <w:rsid w:val="00DF6B36"/>
    <w:rsid w:val="00E004CA"/>
    <w:rsid w:val="00E01C6C"/>
    <w:rsid w:val="00E60848"/>
    <w:rsid w:val="00E917BA"/>
    <w:rsid w:val="00EC4EC4"/>
    <w:rsid w:val="00ED005B"/>
    <w:rsid w:val="00EE228B"/>
    <w:rsid w:val="00EE22EB"/>
    <w:rsid w:val="00F14AEC"/>
    <w:rsid w:val="00F40FD1"/>
    <w:rsid w:val="00FA208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F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F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F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F9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F9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F9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F9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F9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F9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E6F94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E6F94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E6F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F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E6F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04C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F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F9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F9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F9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F9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F9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F9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E6F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6F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F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E6F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E6F9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E6F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6F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F94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F94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3E6F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E6F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6F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6F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6F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F9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F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F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F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F9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F9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F9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F9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F9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F9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E6F94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E6F94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E6F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F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E6F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04C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F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F9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F9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F9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F9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F9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F9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E6F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6F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F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E6F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E6F9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E6F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6F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F94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F94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3E6F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E6F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6F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6F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6F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F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chesofgambaga.com/" TargetMode="External"/><Relationship Id="rId13" Type="http://schemas.openxmlformats.org/officeDocument/2006/relationships/hyperlink" Target="http://savageminds.org/2015/06/07/ask-a-mind-is-studying-witchcraft-useful-for-developmen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heologicalanthropology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8zWH3T5R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enealogyreligion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programmes/b099xhmj" TargetMode="External"/><Relationship Id="rId10" Type="http://schemas.openxmlformats.org/officeDocument/2006/relationships/hyperlink" Target="http://www.culanth.org/fieldsights/490-field-notes-on-spor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ar.americananthro.org/" TargetMode="External"/><Relationship Id="rId14" Type="http://schemas.openxmlformats.org/officeDocument/2006/relationships/hyperlink" Target="https://www.npr.org/templates/transcript/transcript.php?storyId=628792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LI, Grace</cp:lastModifiedBy>
  <cp:revision>5</cp:revision>
  <dcterms:created xsi:type="dcterms:W3CDTF">2019-04-22T15:09:00Z</dcterms:created>
  <dcterms:modified xsi:type="dcterms:W3CDTF">2019-06-06T14:37:00Z</dcterms:modified>
</cp:coreProperties>
</file>