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A303C" w14:textId="77777777" w:rsidR="001D14BB" w:rsidRDefault="001D14BB" w:rsidP="00763054">
      <w:pPr>
        <w:pStyle w:val="Heading1"/>
      </w:pPr>
      <w:r>
        <w:t>Part 11: Medical Anthropology</w:t>
      </w:r>
    </w:p>
    <w:p w14:paraId="1606061C" w14:textId="002511A2" w:rsidR="00B40DC2" w:rsidRDefault="00B40DC2" w:rsidP="001D14BB">
      <w:pPr>
        <w:pStyle w:val="Heading2"/>
        <w:rPr>
          <w:i w:val="0"/>
        </w:rPr>
      </w:pPr>
      <w:r w:rsidRPr="008F5A3A">
        <w:t>Links and Further Reading</w:t>
      </w:r>
    </w:p>
    <w:p w14:paraId="3CB1789D" w14:textId="77777777" w:rsidR="008F5A3A" w:rsidRPr="008F5A3A" w:rsidRDefault="008F5A3A" w:rsidP="00763054">
      <w:pPr>
        <w:pStyle w:val="Heading1"/>
      </w:pPr>
    </w:p>
    <w:p w14:paraId="03B9682D" w14:textId="4E4CF5E2" w:rsidR="008A558B" w:rsidRPr="00E46DA3" w:rsidRDefault="001339BF" w:rsidP="008A558B">
      <w:pPr>
        <w:spacing w:after="0" w:line="360" w:lineRule="auto"/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Expanding </w:t>
      </w:r>
      <w:r w:rsidR="008A558B">
        <w:rPr>
          <w:rFonts w:cs="Times New Roman"/>
          <w:b/>
          <w:szCs w:val="24"/>
        </w:rPr>
        <w:t>Reading 11</w:t>
      </w:r>
      <w:r w:rsidR="008A558B" w:rsidRPr="005D5B2C">
        <w:rPr>
          <w:rFonts w:cs="Times New Roman"/>
          <w:b/>
          <w:szCs w:val="24"/>
        </w:rPr>
        <w:t xml:space="preserve">.3 </w:t>
      </w:r>
      <w:r w:rsidR="008A558B">
        <w:rPr>
          <w:rFonts w:cs="Times New Roman"/>
          <w:b/>
          <w:szCs w:val="24"/>
        </w:rPr>
        <w:t>A Community of Addicted Bodies</w:t>
      </w:r>
      <w:r w:rsidR="008A558B" w:rsidRPr="005D5B2C">
        <w:rPr>
          <w:rFonts w:cs="Times New Roman"/>
          <w:b/>
          <w:szCs w:val="24"/>
        </w:rPr>
        <w:t xml:space="preserve"> </w:t>
      </w:r>
    </w:p>
    <w:p w14:paraId="746F2AB4" w14:textId="7AF700A5" w:rsidR="008A558B" w:rsidRPr="008A558B" w:rsidRDefault="008A558B" w:rsidP="00763054">
      <w:r w:rsidRPr="00530297">
        <w:t>In this audi</w:t>
      </w:r>
      <w:r>
        <w:t xml:space="preserve">o slide show, Philippe </w:t>
      </w:r>
      <w:proofErr w:type="spellStart"/>
      <w:r>
        <w:t>Bourgois</w:t>
      </w:r>
      <w:proofErr w:type="spellEnd"/>
      <w:r w:rsidRPr="00530297">
        <w:t xml:space="preserve"> discusses his fieldwork studying the lives of homeless heroin addicts in San Francisco. Featured are photos taken by Philippe </w:t>
      </w:r>
      <w:proofErr w:type="spellStart"/>
      <w:r w:rsidRPr="00530297">
        <w:t>Bourgois</w:t>
      </w:r>
      <w:proofErr w:type="spellEnd"/>
      <w:r w:rsidRPr="00530297">
        <w:t xml:space="preserve">’ student Jeff Schonberg: </w:t>
      </w:r>
      <w:hyperlink r:id="rId7" w:history="1">
        <w:r w:rsidRPr="00530297">
          <w:rPr>
            <w:rStyle w:val="Hyperlink"/>
            <w:szCs w:val="24"/>
          </w:rPr>
          <w:t>https://vimeo.co</w:t>
        </w:r>
        <w:r w:rsidRPr="00530297">
          <w:rPr>
            <w:rStyle w:val="Hyperlink"/>
            <w:szCs w:val="24"/>
          </w:rPr>
          <w:t>m</w:t>
        </w:r>
        <w:r w:rsidRPr="00530297">
          <w:rPr>
            <w:rStyle w:val="Hyperlink"/>
            <w:szCs w:val="24"/>
          </w:rPr>
          <w:t>/47027495</w:t>
        </w:r>
      </w:hyperlink>
      <w:r w:rsidRPr="00530297">
        <w:rPr>
          <w:rStyle w:val="Hyperlink"/>
          <w:szCs w:val="24"/>
          <w:u w:val="none"/>
        </w:rPr>
        <w:t>.</w:t>
      </w:r>
      <w:r w:rsidRPr="00530297">
        <w:t xml:space="preserve">  </w:t>
      </w:r>
    </w:p>
    <w:p w14:paraId="37EC6A5E" w14:textId="77777777" w:rsidR="008A558B" w:rsidRDefault="008A558B" w:rsidP="008F5A3A">
      <w:pPr>
        <w:spacing w:after="0" w:line="360" w:lineRule="auto"/>
        <w:rPr>
          <w:rFonts w:cs="Times New Roman"/>
          <w:b/>
        </w:rPr>
      </w:pPr>
    </w:p>
    <w:p w14:paraId="68325E19" w14:textId="4CFF3C1E" w:rsidR="00752F47" w:rsidRDefault="00D87AC5" w:rsidP="001D14BB">
      <w:pPr>
        <w:pStyle w:val="Heading2"/>
        <w:rPr>
          <w:i w:val="0"/>
        </w:rPr>
      </w:pPr>
      <w:r>
        <w:t>Other Web Resources</w:t>
      </w:r>
    </w:p>
    <w:p w14:paraId="12833BD3" w14:textId="77777777" w:rsidR="008F5A3A" w:rsidRDefault="008F5A3A" w:rsidP="008F5A3A">
      <w:pPr>
        <w:spacing w:after="0" w:line="360" w:lineRule="auto"/>
        <w:contextualSpacing/>
        <w:rPr>
          <w:rFonts w:cs="Times New Roman"/>
          <w:i/>
          <w:szCs w:val="24"/>
        </w:rPr>
      </w:pPr>
    </w:p>
    <w:p w14:paraId="765DABA5" w14:textId="3B6B6AEF" w:rsidR="00D87AC5" w:rsidRPr="00D87AC5" w:rsidRDefault="00D87AC5" w:rsidP="001339BF">
      <w:r w:rsidRPr="001339BF">
        <w:rPr>
          <w:b/>
          <w:bCs/>
        </w:rPr>
        <w:t>The Society for Medical Anthropology (SMA)</w:t>
      </w:r>
      <w:r w:rsidRPr="00D87AC5">
        <w:t xml:space="preserve"> </w:t>
      </w:r>
      <w:r w:rsidR="001339BF">
        <w:t xml:space="preserve">maintains a web page with multiple active resources related to the sub-discipline: </w:t>
      </w:r>
      <w:hyperlink r:id="rId8" w:history="1">
        <w:r w:rsidRPr="00D87AC5">
          <w:rPr>
            <w:rStyle w:val="Hyperlink"/>
            <w:rFonts w:eastAsia="Times New Roman"/>
          </w:rPr>
          <w:t>http://www</w:t>
        </w:r>
        <w:r w:rsidRPr="00D87AC5">
          <w:rPr>
            <w:rStyle w:val="Hyperlink"/>
            <w:rFonts w:eastAsia="Times New Roman"/>
          </w:rPr>
          <w:t>.</w:t>
        </w:r>
        <w:r w:rsidRPr="00D87AC5">
          <w:rPr>
            <w:rStyle w:val="Hyperlink"/>
            <w:rFonts w:eastAsia="Times New Roman"/>
          </w:rPr>
          <w:t>m</w:t>
        </w:r>
        <w:r w:rsidRPr="00D87AC5">
          <w:rPr>
            <w:rStyle w:val="Hyperlink"/>
            <w:rFonts w:eastAsia="Times New Roman"/>
          </w:rPr>
          <w:t>e</w:t>
        </w:r>
        <w:r w:rsidRPr="00D87AC5">
          <w:rPr>
            <w:rStyle w:val="Hyperlink"/>
            <w:rFonts w:eastAsia="Times New Roman"/>
          </w:rPr>
          <w:t>d</w:t>
        </w:r>
        <w:r w:rsidRPr="00D87AC5">
          <w:rPr>
            <w:rStyle w:val="Hyperlink"/>
            <w:rFonts w:eastAsia="Times New Roman"/>
          </w:rPr>
          <w:t>a</w:t>
        </w:r>
        <w:r w:rsidRPr="00D87AC5">
          <w:rPr>
            <w:rStyle w:val="Hyperlink"/>
            <w:rFonts w:eastAsia="Times New Roman"/>
          </w:rPr>
          <w:t>nthro.net/</w:t>
        </w:r>
      </w:hyperlink>
    </w:p>
    <w:p w14:paraId="64613187" w14:textId="3008DE89" w:rsidR="00D87AC5" w:rsidRPr="00D87AC5" w:rsidRDefault="00D87AC5" w:rsidP="001339BF">
      <w:r w:rsidRPr="001339BF">
        <w:rPr>
          <w:b/>
          <w:bCs/>
        </w:rPr>
        <w:t xml:space="preserve">The </w:t>
      </w:r>
      <w:proofErr w:type="spellStart"/>
      <w:r w:rsidRPr="001339BF">
        <w:rPr>
          <w:b/>
          <w:bCs/>
        </w:rPr>
        <w:t>Somatosphere</w:t>
      </w:r>
      <w:proofErr w:type="spellEnd"/>
      <w:r w:rsidRPr="001339BF">
        <w:rPr>
          <w:b/>
          <w:bCs/>
        </w:rPr>
        <w:t xml:space="preserve"> blog</w:t>
      </w:r>
      <w:r w:rsidRPr="00D87AC5">
        <w:t xml:space="preserve">, which integrates medical anthropology, science studies, </w:t>
      </w:r>
      <w:r w:rsidR="001339BF">
        <w:t xml:space="preserve">bioethics, </w:t>
      </w:r>
      <w:r w:rsidRPr="00D87AC5">
        <w:t>and psychology:</w:t>
      </w:r>
      <w:r w:rsidRPr="00D87AC5">
        <w:br/>
      </w:r>
      <w:hyperlink r:id="rId9" w:history="1">
        <w:r w:rsidRPr="00D87AC5">
          <w:rPr>
            <w:rStyle w:val="Hyperlink"/>
            <w:rFonts w:eastAsia="Times New Roman"/>
          </w:rPr>
          <w:t>http://soma</w:t>
        </w:r>
        <w:r w:rsidRPr="00D87AC5">
          <w:rPr>
            <w:rStyle w:val="Hyperlink"/>
            <w:rFonts w:eastAsia="Times New Roman"/>
          </w:rPr>
          <w:t>t</w:t>
        </w:r>
        <w:r w:rsidRPr="00D87AC5">
          <w:rPr>
            <w:rStyle w:val="Hyperlink"/>
            <w:rFonts w:eastAsia="Times New Roman"/>
          </w:rPr>
          <w:t>osphere.net/</w:t>
        </w:r>
      </w:hyperlink>
    </w:p>
    <w:p w14:paraId="28A519E3" w14:textId="72FE44E3" w:rsidR="00D87AC5" w:rsidRPr="00D87AC5" w:rsidRDefault="00D87AC5" w:rsidP="001339BF">
      <w:r w:rsidRPr="00D87AC5">
        <w:t xml:space="preserve">The open-access journal </w:t>
      </w:r>
      <w:r w:rsidRPr="001339BF">
        <w:rPr>
          <w:b/>
          <w:bCs/>
        </w:rPr>
        <w:t xml:space="preserve">Medicine, Anthropology, Theory (MAT) </w:t>
      </w:r>
      <w:r w:rsidRPr="00D87AC5">
        <w:t>contains current global research in medical anthropology, including applied research.</w:t>
      </w:r>
      <w:r w:rsidRPr="00D87AC5">
        <w:br/>
      </w:r>
      <w:hyperlink r:id="rId10" w:history="1">
        <w:r w:rsidRPr="00D87AC5">
          <w:rPr>
            <w:rStyle w:val="Hyperlink"/>
            <w:rFonts w:eastAsia="Times New Roman"/>
          </w:rPr>
          <w:t>http://www.medan</w:t>
        </w:r>
        <w:r w:rsidRPr="00D87AC5">
          <w:rPr>
            <w:rStyle w:val="Hyperlink"/>
            <w:rFonts w:eastAsia="Times New Roman"/>
          </w:rPr>
          <w:t>t</w:t>
        </w:r>
        <w:r w:rsidRPr="00D87AC5">
          <w:rPr>
            <w:rStyle w:val="Hyperlink"/>
            <w:rFonts w:eastAsia="Times New Roman"/>
          </w:rPr>
          <w:t>hrotheory.org/</w:t>
        </w:r>
      </w:hyperlink>
    </w:p>
    <w:p w14:paraId="5A4C41CC" w14:textId="77777777" w:rsidR="00D87AC5" w:rsidRPr="00D87AC5" w:rsidRDefault="00D87AC5" w:rsidP="001339BF">
      <w:r>
        <w:t>A</w:t>
      </w:r>
      <w:r w:rsidRPr="00D87AC5">
        <w:t xml:space="preserve"> guest post by Michael Agar on the </w:t>
      </w:r>
      <w:r w:rsidRPr="001339BF">
        <w:rPr>
          <w:b/>
          <w:bCs/>
        </w:rPr>
        <w:t>Ethnography Matters blog</w:t>
      </w:r>
      <w:r w:rsidRPr="00D87AC5">
        <w:t xml:space="preserve"> on public health and drugs:</w:t>
      </w:r>
      <w:r w:rsidRPr="00D87AC5">
        <w:br/>
      </w:r>
      <w:hyperlink r:id="rId11" w:history="1">
        <w:r w:rsidRPr="00D87AC5">
          <w:rPr>
            <w:rStyle w:val="Hyperlink"/>
            <w:rFonts w:eastAsia="Times New Roman"/>
          </w:rPr>
          <w:t>http://ethnographymatters.net/blog/2014</w:t>
        </w:r>
        <w:r w:rsidRPr="00D87AC5">
          <w:rPr>
            <w:rStyle w:val="Hyperlink"/>
            <w:rFonts w:eastAsia="Times New Roman"/>
          </w:rPr>
          <w:t>/</w:t>
        </w:r>
        <w:r w:rsidRPr="00D87AC5">
          <w:rPr>
            <w:rStyle w:val="Hyperlink"/>
            <w:rFonts w:eastAsia="Times New Roman"/>
          </w:rPr>
          <w:t>06/02/public-health-on-drugs/</w:t>
        </w:r>
      </w:hyperlink>
    </w:p>
    <w:p w14:paraId="7662A184" w14:textId="3A851563" w:rsidR="00D87AC5" w:rsidRPr="00D87AC5" w:rsidRDefault="00D87AC5" w:rsidP="001339BF">
      <w:r w:rsidRPr="001339BF">
        <w:rPr>
          <w:b/>
          <w:bCs/>
        </w:rPr>
        <w:t>The Public Library of Science (PLOS)</w:t>
      </w:r>
      <w:r w:rsidRPr="00D87AC5">
        <w:t xml:space="preserve"> blog has a great article on the importance of classic ethnographies to modern health systems research:</w:t>
      </w:r>
      <w:r w:rsidRPr="00D87AC5">
        <w:br/>
      </w:r>
      <w:hyperlink r:id="rId12" w:history="1">
        <w:r w:rsidRPr="00D87AC5">
          <w:rPr>
            <w:rStyle w:val="Hyperlink"/>
            <w:rFonts w:eastAsia="Times New Roman"/>
          </w:rPr>
          <w:t>http://blogs.plo</w:t>
        </w:r>
        <w:r w:rsidRPr="00D87AC5">
          <w:rPr>
            <w:rStyle w:val="Hyperlink"/>
            <w:rFonts w:eastAsia="Times New Roman"/>
          </w:rPr>
          <w:t>s</w:t>
        </w:r>
        <w:r w:rsidRPr="00D87AC5">
          <w:rPr>
            <w:rStyle w:val="Hyperlink"/>
            <w:rFonts w:eastAsia="Times New Roman"/>
          </w:rPr>
          <w:t>.org/speakingofmedicine/2014/06/03/classic-ethnographies/</w:t>
        </w:r>
      </w:hyperlink>
    </w:p>
    <w:p w14:paraId="76B230CC" w14:textId="5B5E0D5E" w:rsidR="00D87AC5" w:rsidRDefault="001339BF" w:rsidP="001339BF">
      <w:r w:rsidRPr="001339BF">
        <w:rPr>
          <w:b/>
          <w:bCs/>
        </w:rPr>
        <w:t xml:space="preserve">Ruder, Kate. (2017) </w:t>
      </w:r>
      <w:r w:rsidRPr="001339BF">
        <w:rPr>
          <w:b/>
          <w:bCs/>
        </w:rPr>
        <w:t>Can Medical Anthropology Solve the Diabetes Dilemma?</w:t>
      </w:r>
      <w:r w:rsidRPr="001339BF">
        <w:rPr>
          <w:b/>
          <w:bCs/>
        </w:rPr>
        <w:t xml:space="preserve"> Sapiens. </w:t>
      </w:r>
      <w:proofErr w:type="gramStart"/>
      <w:r>
        <w:t>Online article,</w:t>
      </w:r>
      <w:proofErr w:type="gramEnd"/>
      <w:r>
        <w:t xml:space="preserve"> accessed 15 June 2019. </w:t>
      </w:r>
      <w:hyperlink r:id="rId13" w:history="1">
        <w:r>
          <w:rPr>
            <w:rStyle w:val="Hyperlink"/>
          </w:rPr>
          <w:t>https://www.sapiens.org/body/diabetes-medical-anthropology/</w:t>
        </w:r>
      </w:hyperlink>
      <w:r>
        <w:t xml:space="preserve"> </w:t>
      </w:r>
    </w:p>
    <w:p w14:paraId="346E1BB8" w14:textId="1444478C" w:rsidR="001339BF" w:rsidRDefault="001339BF" w:rsidP="001339BF">
      <w:r w:rsidRPr="006D3B40">
        <w:rPr>
          <w:b/>
          <w:bCs/>
        </w:rPr>
        <w:t>Anthropologist on the Street Podcast:</w:t>
      </w:r>
      <w:r>
        <w:t xml:space="preserve"> </w:t>
      </w:r>
      <w:r w:rsidR="006D3B40" w:rsidRPr="006D3B40">
        <w:t>Episode 12 Friendship Beyond Dementia – the Anthropology of Aging with Dr. Janelle Taylor</w:t>
      </w:r>
      <w:r w:rsidR="006D3B40">
        <w:t xml:space="preserve">; </w:t>
      </w:r>
      <w:hyperlink r:id="rId14" w:history="1">
        <w:r w:rsidR="006D3B40">
          <w:rPr>
            <w:rStyle w:val="Hyperlink"/>
          </w:rPr>
          <w:t>https://anthropologistonthestreet.com/2017/10/03/episode-12-friendship-beyond-dementia-the-anthropology-of-aging-with-dr-janelle-taylor/</w:t>
        </w:r>
      </w:hyperlink>
    </w:p>
    <w:p w14:paraId="1A799416" w14:textId="48298D32" w:rsidR="006D3B40" w:rsidRPr="001339BF" w:rsidRDefault="006D3B40" w:rsidP="001339BF">
      <w:r w:rsidRPr="006D3B40">
        <w:rPr>
          <w:b/>
          <w:bCs/>
        </w:rPr>
        <w:t>Society for Applied Anthropology Podcast:</w:t>
      </w:r>
      <w:r>
        <w:t xml:space="preserve"> </w:t>
      </w:r>
      <w:r w:rsidRPr="006D3B40">
        <w:t>Medical Anthropology And Its View Of The Patient</w:t>
      </w:r>
      <w:r>
        <w:t xml:space="preserve">: </w:t>
      </w:r>
      <w:hyperlink r:id="rId15" w:history="1">
        <w:r w:rsidRPr="00851FAF">
          <w:rPr>
            <w:rStyle w:val="Hyperlink"/>
          </w:rPr>
          <w:t>http://sfaa.net/podcast/index.php/podcasts/2012/medical-anthropology-and-its-view-patient-sma/</w:t>
        </w:r>
      </w:hyperlink>
      <w:bookmarkStart w:id="0" w:name="_GoBack"/>
      <w:bookmarkEnd w:id="0"/>
    </w:p>
    <w:sectPr w:rsidR="006D3B40" w:rsidRPr="001339BF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02265" w14:textId="77777777" w:rsidR="00C41CDF" w:rsidRDefault="00C41CDF" w:rsidP="00410212">
      <w:pPr>
        <w:spacing w:after="0" w:line="240" w:lineRule="auto"/>
      </w:pPr>
      <w:r>
        <w:separator/>
      </w:r>
    </w:p>
  </w:endnote>
  <w:endnote w:type="continuationSeparator" w:id="0">
    <w:p w14:paraId="09A068CE" w14:textId="77777777" w:rsidR="00C41CDF" w:rsidRDefault="00C41CDF" w:rsidP="0041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920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F0E31" w14:textId="155BCDE9" w:rsidR="00B40DC2" w:rsidRDefault="00B40D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A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9182B" w14:textId="77777777" w:rsidR="00B40DC2" w:rsidRDefault="00B40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2F40E" w14:textId="77777777" w:rsidR="00C41CDF" w:rsidRDefault="00C41CDF" w:rsidP="00410212">
      <w:pPr>
        <w:spacing w:after="0" w:line="240" w:lineRule="auto"/>
      </w:pPr>
      <w:r>
        <w:separator/>
      </w:r>
    </w:p>
  </w:footnote>
  <w:footnote w:type="continuationSeparator" w:id="0">
    <w:p w14:paraId="221C4C03" w14:textId="77777777" w:rsidR="00C41CDF" w:rsidRDefault="00C41CDF" w:rsidP="0041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521"/>
    <w:multiLevelType w:val="hybridMultilevel"/>
    <w:tmpl w:val="043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50B0"/>
    <w:multiLevelType w:val="hybridMultilevel"/>
    <w:tmpl w:val="6CF8C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1F9"/>
    <w:multiLevelType w:val="hybridMultilevel"/>
    <w:tmpl w:val="A7D8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09DD"/>
    <w:multiLevelType w:val="hybridMultilevel"/>
    <w:tmpl w:val="0BF2A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0BB4"/>
    <w:multiLevelType w:val="hybridMultilevel"/>
    <w:tmpl w:val="49A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32D2"/>
    <w:multiLevelType w:val="hybridMultilevel"/>
    <w:tmpl w:val="9BAA513C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B63D1"/>
    <w:multiLevelType w:val="hybridMultilevel"/>
    <w:tmpl w:val="3372174A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53DCE"/>
    <w:multiLevelType w:val="hybridMultilevel"/>
    <w:tmpl w:val="8F30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6419C"/>
    <w:multiLevelType w:val="hybridMultilevel"/>
    <w:tmpl w:val="0D7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70620"/>
    <w:multiLevelType w:val="hybridMultilevel"/>
    <w:tmpl w:val="D26CF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A66E8"/>
    <w:multiLevelType w:val="hybridMultilevel"/>
    <w:tmpl w:val="A35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05A5B"/>
    <w:multiLevelType w:val="hybridMultilevel"/>
    <w:tmpl w:val="D4127198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95217"/>
    <w:multiLevelType w:val="hybridMultilevel"/>
    <w:tmpl w:val="72C2156E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B7A4B"/>
    <w:multiLevelType w:val="hybridMultilevel"/>
    <w:tmpl w:val="3A40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545EF"/>
    <w:multiLevelType w:val="hybridMultilevel"/>
    <w:tmpl w:val="28CA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7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8B"/>
    <w:rsid w:val="00057168"/>
    <w:rsid w:val="00107BDE"/>
    <w:rsid w:val="00110902"/>
    <w:rsid w:val="00125B5B"/>
    <w:rsid w:val="001339BF"/>
    <w:rsid w:val="0016442C"/>
    <w:rsid w:val="00166193"/>
    <w:rsid w:val="001A4C96"/>
    <w:rsid w:val="001C38B3"/>
    <w:rsid w:val="001D14BB"/>
    <w:rsid w:val="001D6742"/>
    <w:rsid w:val="002447F2"/>
    <w:rsid w:val="00336179"/>
    <w:rsid w:val="00360CDA"/>
    <w:rsid w:val="0036100F"/>
    <w:rsid w:val="00410212"/>
    <w:rsid w:val="004148DC"/>
    <w:rsid w:val="004164DF"/>
    <w:rsid w:val="00470AAB"/>
    <w:rsid w:val="004870B7"/>
    <w:rsid w:val="00490C76"/>
    <w:rsid w:val="004A4C09"/>
    <w:rsid w:val="00507C56"/>
    <w:rsid w:val="00546796"/>
    <w:rsid w:val="00546E48"/>
    <w:rsid w:val="005664BB"/>
    <w:rsid w:val="00573B50"/>
    <w:rsid w:val="005B3D61"/>
    <w:rsid w:val="00617303"/>
    <w:rsid w:val="00623C08"/>
    <w:rsid w:val="006D3B40"/>
    <w:rsid w:val="006D6151"/>
    <w:rsid w:val="006E33DE"/>
    <w:rsid w:val="007379BA"/>
    <w:rsid w:val="00752F47"/>
    <w:rsid w:val="00763054"/>
    <w:rsid w:val="007A377E"/>
    <w:rsid w:val="007A3FAD"/>
    <w:rsid w:val="007B3EC4"/>
    <w:rsid w:val="008A558B"/>
    <w:rsid w:val="008F5A3A"/>
    <w:rsid w:val="009A6B18"/>
    <w:rsid w:val="009E2961"/>
    <w:rsid w:val="00A55F5C"/>
    <w:rsid w:val="00B14AE9"/>
    <w:rsid w:val="00B40DC2"/>
    <w:rsid w:val="00B52D39"/>
    <w:rsid w:val="00B85240"/>
    <w:rsid w:val="00B94264"/>
    <w:rsid w:val="00BE33C6"/>
    <w:rsid w:val="00C2234B"/>
    <w:rsid w:val="00C31E46"/>
    <w:rsid w:val="00C41CDF"/>
    <w:rsid w:val="00CF09AA"/>
    <w:rsid w:val="00D37148"/>
    <w:rsid w:val="00D429A6"/>
    <w:rsid w:val="00D65EF6"/>
    <w:rsid w:val="00D87AC5"/>
    <w:rsid w:val="00DF6B36"/>
    <w:rsid w:val="00E01C6C"/>
    <w:rsid w:val="00E60848"/>
    <w:rsid w:val="00E706DF"/>
    <w:rsid w:val="00E917BA"/>
    <w:rsid w:val="00EC4EC4"/>
    <w:rsid w:val="00ED005B"/>
    <w:rsid w:val="00EE228B"/>
    <w:rsid w:val="00F14AEC"/>
    <w:rsid w:val="00F40FD1"/>
    <w:rsid w:val="00FA208C"/>
    <w:rsid w:val="00FC41C7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0756"/>
  <w15:docId w15:val="{695123D0-A632-476D-8199-9B926D87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54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763054"/>
    <w:pPr>
      <w:spacing w:after="0" w:line="360" w:lineRule="auto"/>
      <w:ind w:left="360"/>
      <w:outlineLvl w:val="0"/>
    </w:pPr>
    <w:rPr>
      <w:rFonts w:eastAsia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4BB"/>
    <w:pPr>
      <w:keepNext/>
      <w:keepLines/>
      <w:spacing w:before="40" w:after="0"/>
      <w:outlineLvl w:val="1"/>
    </w:pPr>
    <w:rPr>
      <w:rFonts w:eastAsiaTheme="majorEastAsia" w:cstheme="majorBidi"/>
      <w:b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4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26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52D3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63054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A4C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0DC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14BB"/>
    <w:rPr>
      <w:rFonts w:ascii="Times New Roman" w:eastAsiaTheme="majorEastAsia" w:hAnsi="Times New Roman" w:cstheme="majorBidi"/>
      <w:b/>
      <w:i/>
      <w:color w:val="000000" w:themeColor="text1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D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818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6728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5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55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4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59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63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40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660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13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3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90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1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6951455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70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508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37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11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43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14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7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62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1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49772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anthro.net/" TargetMode="External"/><Relationship Id="rId13" Type="http://schemas.openxmlformats.org/officeDocument/2006/relationships/hyperlink" Target="https://www.sapiens.org/body/diabetes-medical-anthropolog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47027495" TargetMode="External"/><Relationship Id="rId12" Type="http://schemas.openxmlformats.org/officeDocument/2006/relationships/hyperlink" Target="http://blogs.plos.org/speakingofmedicine/2014/06/03/classic-ethnographi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hnographymatters.net/blog/2014/06/02/public-health-on-drug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faa.net/podcast/index.php/podcasts/2012/medical-anthropology-and-its-view-patient-sma/" TargetMode="External"/><Relationship Id="rId10" Type="http://schemas.openxmlformats.org/officeDocument/2006/relationships/hyperlink" Target="http://www.medanthrotheor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matosphere.net/" TargetMode="External"/><Relationship Id="rId14" Type="http://schemas.openxmlformats.org/officeDocument/2006/relationships/hyperlink" Target="https://anthropologistonthestreet.com/2017/10/03/episode-12-friendship-beyond-dementia-the-anthropology-of-aging-with-dr-janelle-tayl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Part 11: Medical Anthropology</vt:lpstr>
      <vt:lpstr>    Links and Further Reading</vt:lpstr>
      <vt:lpstr/>
      <vt:lpstr>    Other Web Resources</vt:lpstr>
    </vt:vector>
  </TitlesOfParts>
  <Company>Oxford University Press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Stanley-Asselmeier</dc:creator>
  <cp:lastModifiedBy>Ted Maclin</cp:lastModifiedBy>
  <cp:revision>6</cp:revision>
  <dcterms:created xsi:type="dcterms:W3CDTF">2016-06-08T16:56:00Z</dcterms:created>
  <dcterms:modified xsi:type="dcterms:W3CDTF">2019-06-16T06:14:00Z</dcterms:modified>
</cp:coreProperties>
</file>