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79071" w14:textId="77777777" w:rsidR="00CF714E" w:rsidRDefault="00CF714E" w:rsidP="00CF714E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Part 10: Race, Ethnicity, Class and Inequality</w:t>
      </w:r>
    </w:p>
    <w:p w14:paraId="0E9FF660" w14:textId="77777777" w:rsidR="00A619A3" w:rsidRPr="00691A33" w:rsidRDefault="00A619A3" w:rsidP="00A619A3">
      <w:pPr>
        <w:pStyle w:val="Heading2"/>
        <w:rPr>
          <w:rFonts w:ascii="Times New Roman" w:hAnsi="Times New Roman"/>
        </w:rPr>
      </w:pPr>
      <w:r w:rsidRPr="00691A33">
        <w:rPr>
          <w:rFonts w:ascii="Times New Roman" w:hAnsi="Times New Roman"/>
        </w:rPr>
        <w:t>Key Terms and Definitions</w:t>
      </w:r>
    </w:p>
    <w:p w14:paraId="7A415C21" w14:textId="63163C78" w:rsidR="00CB1193" w:rsidRPr="00D802BC" w:rsidRDefault="00CB1193" w:rsidP="00CB1193">
      <w:pPr>
        <w:pStyle w:val="KT1"/>
        <w:spacing w:line="480" w:lineRule="auto"/>
      </w:pPr>
      <w:r w:rsidRPr="009C2D5C">
        <w:rPr>
          <w:b/>
        </w:rPr>
        <w:t>Class</w:t>
      </w:r>
      <w:r w:rsidRPr="00ED3817">
        <w:t xml:space="preserve">: the ranking of social groups based on attributes of achieved status, such as wealth, occupation, or social standing. </w:t>
      </w:r>
    </w:p>
    <w:p w14:paraId="38786862" w14:textId="04484A25" w:rsidR="00CB1193" w:rsidRPr="00D802BC" w:rsidRDefault="00CB1193" w:rsidP="00CB1193">
      <w:pPr>
        <w:pStyle w:val="KT1"/>
        <w:spacing w:line="480" w:lineRule="auto"/>
      </w:pPr>
      <w:r w:rsidRPr="009C2D5C">
        <w:rPr>
          <w:b/>
        </w:rPr>
        <w:t>Cultural capital</w:t>
      </w:r>
      <w:r w:rsidRPr="00ED3817">
        <w:t>: social assets of a person; socially legitimized forms of knowledge and practice that promote social mobility.</w:t>
      </w:r>
    </w:p>
    <w:p w14:paraId="7E493DF5" w14:textId="191AB584" w:rsidR="00CB1193" w:rsidRPr="00D802BC" w:rsidRDefault="00CB1193" w:rsidP="00CB1193">
      <w:pPr>
        <w:pStyle w:val="KT1"/>
        <w:spacing w:line="480" w:lineRule="auto"/>
      </w:pPr>
      <w:r w:rsidRPr="009C2D5C">
        <w:rPr>
          <w:b/>
        </w:rPr>
        <w:t>Ethnicity</w:t>
      </w:r>
      <w:r w:rsidRPr="00ED3817">
        <w:t>: belonging to a social group that shares a distinctive history and customs.</w:t>
      </w:r>
    </w:p>
    <w:p w14:paraId="5ADACF59" w14:textId="452EC6CF" w:rsidR="00CB1193" w:rsidRPr="00985E9C" w:rsidRDefault="00CB1193" w:rsidP="00CB1193">
      <w:pPr>
        <w:pStyle w:val="KT1"/>
        <w:spacing w:line="480" w:lineRule="auto"/>
      </w:pPr>
      <w:r w:rsidRPr="009C2D5C">
        <w:rPr>
          <w:b/>
        </w:rPr>
        <w:t>Genetics</w:t>
      </w:r>
      <w:r>
        <w:t>: the study of heredity; ho</w:t>
      </w:r>
      <w:bookmarkStart w:id="0" w:name="_GoBack"/>
      <w:bookmarkEnd w:id="0"/>
      <w:r>
        <w:t xml:space="preserve">w characteristics are passed from one generation. </w:t>
      </w:r>
    </w:p>
    <w:p w14:paraId="1751602D" w14:textId="0FAF7970" w:rsidR="00CB1193" w:rsidRPr="00D802BC" w:rsidRDefault="00CB1193" w:rsidP="00CB1193">
      <w:pPr>
        <w:pStyle w:val="KT1"/>
        <w:spacing w:line="480" w:lineRule="auto"/>
      </w:pPr>
      <w:r w:rsidRPr="009C2D5C">
        <w:rPr>
          <w:b/>
        </w:rPr>
        <w:t>Genotype</w:t>
      </w:r>
      <w:r w:rsidRPr="00ED3817">
        <w:t>: the physical characteristics of an individual, resulting from the intera</w:t>
      </w:r>
      <w:r w:rsidRPr="00ED3817">
        <w:t>c</w:t>
      </w:r>
      <w:r w:rsidRPr="00ED3817">
        <w:t>tion of the genotype and environment.</w:t>
      </w:r>
    </w:p>
    <w:p w14:paraId="27E365D5" w14:textId="7C7F6512" w:rsidR="00CB1193" w:rsidRPr="00D802BC" w:rsidRDefault="00CB1193" w:rsidP="00CB1193">
      <w:pPr>
        <w:pStyle w:val="KT1"/>
        <w:spacing w:line="480" w:lineRule="auto"/>
      </w:pPr>
      <w:r w:rsidRPr="009C2D5C">
        <w:rPr>
          <w:b/>
        </w:rPr>
        <w:t>Phenotype</w:t>
      </w:r>
      <w:r>
        <w:t xml:space="preserve">: </w:t>
      </w:r>
      <w:r w:rsidRPr="00985E9C">
        <w:t>the physical characteristics</w:t>
      </w:r>
      <w:r w:rsidRPr="00ED3817">
        <w:t xml:space="preserve"> of an individual, resulting from the intera</w:t>
      </w:r>
      <w:r w:rsidRPr="00ED3817">
        <w:t>c</w:t>
      </w:r>
      <w:r w:rsidRPr="00ED3817">
        <w:t>tion of the genotype and environment.</w:t>
      </w:r>
    </w:p>
    <w:p w14:paraId="59C65ACB" w14:textId="69458B5B" w:rsidR="00CB1193" w:rsidRPr="00ED3817" w:rsidRDefault="00CB1193" w:rsidP="00CB1193">
      <w:pPr>
        <w:pStyle w:val="KT1"/>
        <w:spacing w:line="480" w:lineRule="auto"/>
      </w:pPr>
      <w:r w:rsidRPr="009C2D5C">
        <w:rPr>
          <w:b/>
        </w:rPr>
        <w:t>Race</w:t>
      </w:r>
      <w:r w:rsidRPr="00ED3817">
        <w:t>: a social and cultural construct that reflects categorizations of people into groups based on specific physical traits.</w:t>
      </w:r>
    </w:p>
    <w:p w14:paraId="2996035A" w14:textId="1B3AE102" w:rsidR="00CB1193" w:rsidRPr="00ED3817" w:rsidRDefault="00CB1193" w:rsidP="00CB1193">
      <w:pPr>
        <w:pStyle w:val="GLT"/>
        <w:ind w:left="0" w:firstLine="0"/>
        <w:rPr>
          <w:color w:val="auto"/>
        </w:rPr>
      </w:pPr>
      <w:r w:rsidRPr="009C2D5C">
        <w:rPr>
          <w:b/>
          <w:color w:val="auto"/>
        </w:rPr>
        <w:t>Racialized geography</w:t>
      </w:r>
      <w:r w:rsidRPr="00ED3817">
        <w:rPr>
          <w:color w:val="auto"/>
        </w:rPr>
        <w:t>:</w:t>
      </w:r>
      <w:r w:rsidRPr="00ED3817">
        <w:rPr>
          <w:b/>
          <w:color w:val="auto"/>
        </w:rPr>
        <w:t xml:space="preserve"> </w:t>
      </w:r>
      <w:r w:rsidRPr="00ED3817">
        <w:rPr>
          <w:color w:val="auto"/>
        </w:rPr>
        <w:t>neighborhood-wide patterns of segreg</w:t>
      </w:r>
      <w:r w:rsidRPr="00ED3817">
        <w:rPr>
          <w:color w:val="auto"/>
        </w:rPr>
        <w:t>a</w:t>
      </w:r>
      <w:r w:rsidRPr="00ED3817">
        <w:rPr>
          <w:color w:val="auto"/>
        </w:rPr>
        <w:t xml:space="preserve">tion by race. </w:t>
      </w:r>
    </w:p>
    <w:p w14:paraId="7B0B52DB" w14:textId="15D49DAD" w:rsidR="00CB1193" w:rsidRPr="00ED3817" w:rsidRDefault="00CB1193" w:rsidP="00CB1193">
      <w:pPr>
        <w:pStyle w:val="KT1"/>
        <w:spacing w:line="480" w:lineRule="auto"/>
        <w:rPr>
          <w:color w:val="000000"/>
        </w:rPr>
      </w:pPr>
      <w:r w:rsidRPr="009C2D5C">
        <w:rPr>
          <w:b/>
        </w:rPr>
        <w:t>Racism</w:t>
      </w:r>
      <w:r w:rsidRPr="00ED3817">
        <w:t>: the systematic oppression through unequal and repressive practices and b</w:t>
      </w:r>
      <w:r w:rsidRPr="00ED3817">
        <w:t>e</w:t>
      </w:r>
      <w:r w:rsidRPr="00ED3817">
        <w:t xml:space="preserve">liefs of one or more socially </w:t>
      </w:r>
      <w:r w:rsidRPr="00ED3817">
        <w:rPr>
          <w:color w:val="000000"/>
        </w:rPr>
        <w:t>defined race by another race.</w:t>
      </w:r>
    </w:p>
    <w:p w14:paraId="7C76A07A" w14:textId="753AA9FB" w:rsidR="00CB1193" w:rsidRPr="00ED3817" w:rsidRDefault="00CB1193" w:rsidP="00CB1193">
      <w:pPr>
        <w:pStyle w:val="GLT"/>
        <w:ind w:left="0" w:firstLine="0"/>
        <w:rPr>
          <w:color w:val="000000"/>
        </w:rPr>
      </w:pPr>
      <w:r w:rsidRPr="00D42BAA">
        <w:rPr>
          <w:b/>
          <w:color w:val="000000"/>
        </w:rPr>
        <w:t>Stratification:</w:t>
      </w:r>
      <w:r w:rsidRPr="00ED3817">
        <w:rPr>
          <w:color w:val="000000"/>
        </w:rPr>
        <w:t xml:space="preserve"> hierarchical classifications of people in which some people have greater access to wealth, power</w:t>
      </w:r>
      <w:r>
        <w:rPr>
          <w:color w:val="000000"/>
        </w:rPr>
        <w:t>,</w:t>
      </w:r>
      <w:r w:rsidRPr="00ED3817">
        <w:rPr>
          <w:color w:val="000000"/>
        </w:rPr>
        <w:t xml:space="preserve"> and prestige. </w:t>
      </w:r>
    </w:p>
    <w:p w14:paraId="6DF77183" w14:textId="70D13F6F" w:rsidR="00CB1193" w:rsidRPr="00985E9C" w:rsidRDefault="00CB1193" w:rsidP="00CB1193">
      <w:pPr>
        <w:pStyle w:val="GLT"/>
        <w:ind w:left="0" w:firstLine="0"/>
        <w:rPr>
          <w:color w:val="auto"/>
        </w:rPr>
      </w:pPr>
      <w:r w:rsidRPr="00D42BAA">
        <w:rPr>
          <w:b/>
          <w:color w:val="auto"/>
        </w:rPr>
        <w:t>White privilege:</w:t>
      </w:r>
      <w:r w:rsidRPr="00ED3817">
        <w:rPr>
          <w:color w:val="auto"/>
        </w:rPr>
        <w:t xml:space="preserve"> </w:t>
      </w:r>
      <w:r w:rsidRPr="00D802BC">
        <w:rPr>
          <w:color w:val="auto"/>
        </w:rPr>
        <w:t>the advantages of being identified as white</w:t>
      </w:r>
      <w:r>
        <w:rPr>
          <w:color w:val="auto"/>
        </w:rPr>
        <w:t xml:space="preserve"> </w:t>
      </w:r>
      <w:r w:rsidRPr="00D802BC">
        <w:rPr>
          <w:color w:val="auto"/>
        </w:rPr>
        <w:t>skinned.</w:t>
      </w:r>
    </w:p>
    <w:p w14:paraId="6D25C2F5" w14:textId="07EA46F6" w:rsidR="00A619A3" w:rsidRPr="00CB1193" w:rsidRDefault="00CB1193" w:rsidP="00CB1193">
      <w:pPr>
        <w:pStyle w:val="GLT"/>
        <w:ind w:left="0" w:firstLine="0"/>
        <w:rPr>
          <w:color w:val="auto"/>
        </w:rPr>
      </w:pPr>
      <w:r w:rsidRPr="00D42BAA">
        <w:rPr>
          <w:b/>
          <w:color w:val="auto"/>
        </w:rPr>
        <w:t>Whiteness:</w:t>
      </w:r>
      <w:r w:rsidRPr="00D802BC">
        <w:rPr>
          <w:b/>
          <w:color w:val="auto"/>
        </w:rPr>
        <w:t xml:space="preserve"> </w:t>
      </w:r>
      <w:r w:rsidRPr="00985E9C">
        <w:rPr>
          <w:color w:val="auto"/>
        </w:rPr>
        <w:t>an unmarked racial category, one that does not i</w:t>
      </w:r>
      <w:r w:rsidRPr="00ED3817">
        <w:rPr>
          <w:color w:val="auto"/>
        </w:rPr>
        <w:t>n</w:t>
      </w:r>
      <w:r w:rsidRPr="00ED3817">
        <w:rPr>
          <w:color w:val="auto"/>
        </w:rPr>
        <w:t xml:space="preserve">volve value judgments linked to skin color and other physical traits. </w:t>
      </w:r>
    </w:p>
    <w:sectPr w:rsidR="00A619A3" w:rsidRPr="00CB1193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B00854"/>
    <w:multiLevelType w:val="hybridMultilevel"/>
    <w:tmpl w:val="8A2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67C1"/>
    <w:multiLevelType w:val="hybridMultilevel"/>
    <w:tmpl w:val="6B1CA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A1899"/>
    <w:multiLevelType w:val="hybridMultilevel"/>
    <w:tmpl w:val="BD70E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136C0"/>
    <w:multiLevelType w:val="hybridMultilevel"/>
    <w:tmpl w:val="4E46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D7AF0"/>
    <w:multiLevelType w:val="hybridMultilevel"/>
    <w:tmpl w:val="06B6C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4112A"/>
    <w:multiLevelType w:val="hybridMultilevel"/>
    <w:tmpl w:val="0CC64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40C02"/>
    <w:multiLevelType w:val="hybridMultilevel"/>
    <w:tmpl w:val="514AF0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01AFB"/>
    <w:multiLevelType w:val="hybridMultilevel"/>
    <w:tmpl w:val="3C200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65911"/>
    <w:multiLevelType w:val="hybridMultilevel"/>
    <w:tmpl w:val="68BAFD92"/>
    <w:lvl w:ilvl="0" w:tplc="40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A2B15B2"/>
    <w:multiLevelType w:val="hybridMultilevel"/>
    <w:tmpl w:val="8506D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E37D5"/>
    <w:multiLevelType w:val="hybridMultilevel"/>
    <w:tmpl w:val="3B9064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192CD3"/>
    <w:multiLevelType w:val="hybridMultilevel"/>
    <w:tmpl w:val="FC086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21BFD"/>
    <w:multiLevelType w:val="hybridMultilevel"/>
    <w:tmpl w:val="5AC21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2"/>
  </w:num>
  <w:num w:numId="9">
    <w:abstractNumId w:val="14"/>
  </w:num>
  <w:num w:numId="10">
    <w:abstractNumId w:val="3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23"/>
  </w:num>
  <w:num w:numId="16">
    <w:abstractNumId w:val="12"/>
  </w:num>
  <w:num w:numId="17">
    <w:abstractNumId w:val="21"/>
  </w:num>
  <w:num w:numId="18">
    <w:abstractNumId w:val="10"/>
  </w:num>
  <w:num w:numId="19">
    <w:abstractNumId w:val="17"/>
  </w:num>
  <w:num w:numId="20">
    <w:abstractNumId w:val="9"/>
  </w:num>
  <w:num w:numId="21">
    <w:abstractNumId w:val="19"/>
  </w:num>
  <w:num w:numId="22">
    <w:abstractNumId w:val="4"/>
  </w:num>
  <w:num w:numId="23">
    <w:abstractNumId w:val="2"/>
  </w:num>
  <w:num w:numId="24">
    <w:abstractNumId w:val="13"/>
  </w:num>
  <w:num w:numId="25">
    <w:abstractNumId w:val="26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39"/>
    <w:rsid w:val="000167C9"/>
    <w:rsid w:val="00021687"/>
    <w:rsid w:val="00064B0F"/>
    <w:rsid w:val="000D0088"/>
    <w:rsid w:val="000D4A29"/>
    <w:rsid w:val="000E5144"/>
    <w:rsid w:val="00147E21"/>
    <w:rsid w:val="00185ED3"/>
    <w:rsid w:val="00197318"/>
    <w:rsid w:val="001C728A"/>
    <w:rsid w:val="00211472"/>
    <w:rsid w:val="002274B9"/>
    <w:rsid w:val="002719FA"/>
    <w:rsid w:val="002E0EBB"/>
    <w:rsid w:val="0035197E"/>
    <w:rsid w:val="0035627D"/>
    <w:rsid w:val="00357636"/>
    <w:rsid w:val="003E340F"/>
    <w:rsid w:val="003E4446"/>
    <w:rsid w:val="003F325E"/>
    <w:rsid w:val="0041785E"/>
    <w:rsid w:val="004338CF"/>
    <w:rsid w:val="00456B5F"/>
    <w:rsid w:val="00464756"/>
    <w:rsid w:val="00471CE1"/>
    <w:rsid w:val="004B39ED"/>
    <w:rsid w:val="004D1496"/>
    <w:rsid w:val="004D7259"/>
    <w:rsid w:val="004F2617"/>
    <w:rsid w:val="00522CAD"/>
    <w:rsid w:val="00541A1C"/>
    <w:rsid w:val="00545DAA"/>
    <w:rsid w:val="00550341"/>
    <w:rsid w:val="00576DB2"/>
    <w:rsid w:val="00581B6B"/>
    <w:rsid w:val="00586826"/>
    <w:rsid w:val="00593419"/>
    <w:rsid w:val="005D6732"/>
    <w:rsid w:val="00625DBC"/>
    <w:rsid w:val="00637639"/>
    <w:rsid w:val="006573E9"/>
    <w:rsid w:val="00684B3F"/>
    <w:rsid w:val="00691A33"/>
    <w:rsid w:val="00752FCB"/>
    <w:rsid w:val="00756980"/>
    <w:rsid w:val="007716CD"/>
    <w:rsid w:val="007E4749"/>
    <w:rsid w:val="00831A0A"/>
    <w:rsid w:val="008847D8"/>
    <w:rsid w:val="00894A2E"/>
    <w:rsid w:val="008C18F9"/>
    <w:rsid w:val="00920D82"/>
    <w:rsid w:val="0094618A"/>
    <w:rsid w:val="009A745B"/>
    <w:rsid w:val="009E1B77"/>
    <w:rsid w:val="00A619A3"/>
    <w:rsid w:val="00A67199"/>
    <w:rsid w:val="00A8049F"/>
    <w:rsid w:val="00AC1C2A"/>
    <w:rsid w:val="00B17BB1"/>
    <w:rsid w:val="00B572E4"/>
    <w:rsid w:val="00B832FB"/>
    <w:rsid w:val="00BA4939"/>
    <w:rsid w:val="00BB1872"/>
    <w:rsid w:val="00C059E1"/>
    <w:rsid w:val="00C07C06"/>
    <w:rsid w:val="00C14A1A"/>
    <w:rsid w:val="00C26479"/>
    <w:rsid w:val="00C3262C"/>
    <w:rsid w:val="00CB1193"/>
    <w:rsid w:val="00CF4D2D"/>
    <w:rsid w:val="00CF714E"/>
    <w:rsid w:val="00D16E5E"/>
    <w:rsid w:val="00D57C45"/>
    <w:rsid w:val="00D97DA5"/>
    <w:rsid w:val="00DA760B"/>
    <w:rsid w:val="00DC5F35"/>
    <w:rsid w:val="00E33BBA"/>
    <w:rsid w:val="00E56096"/>
    <w:rsid w:val="00E61D7C"/>
    <w:rsid w:val="00EA2621"/>
    <w:rsid w:val="00EF15FC"/>
    <w:rsid w:val="00F07CA7"/>
    <w:rsid w:val="00F4161C"/>
    <w:rsid w:val="00F477DE"/>
    <w:rsid w:val="00F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4AA3"/>
  <w15:docId w15:val="{1459A40C-75F3-4C8C-83BF-D751EA6D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D4A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A29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A29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29"/>
    <w:rPr>
      <w:rFonts w:ascii="Segoe UI" w:hAnsi="Segoe UI" w:cs="Segoe UI"/>
      <w:sz w:val="18"/>
      <w:szCs w:val="18"/>
    </w:rPr>
  </w:style>
  <w:style w:type="paragraph" w:customStyle="1" w:styleId="GLT">
    <w:name w:val="GLT"/>
    <w:rsid w:val="00CB1193"/>
    <w:pPr>
      <w:spacing w:after="0"/>
      <w:ind w:left="720" w:hanging="720"/>
    </w:pPr>
    <w:rPr>
      <w:rFonts w:ascii="Times New Roman" w:eastAsia="Times New Roman" w:hAnsi="Times New Roman"/>
      <w:color w:val="333333"/>
      <w:sz w:val="24"/>
      <w:szCs w:val="24"/>
      <w:lang w:bidi="ar-SA"/>
    </w:rPr>
  </w:style>
  <w:style w:type="paragraph" w:customStyle="1" w:styleId="KT1">
    <w:name w:val="KT1"/>
    <w:basedOn w:val="Normal"/>
    <w:qFormat/>
    <w:rsid w:val="00CB1193"/>
    <w:pPr>
      <w:spacing w:after="0" w:line="240" w:lineRule="auto"/>
      <w:ind w:firstLine="0"/>
    </w:pPr>
    <w:rPr>
      <w:rFonts w:ascii="Times New Roman" w:eastAsia="Calibri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BAF2F-AD6D-4857-8F71-55EDBFB7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 Maclin</cp:lastModifiedBy>
  <cp:revision>27</cp:revision>
  <dcterms:created xsi:type="dcterms:W3CDTF">2016-03-30T02:41:00Z</dcterms:created>
  <dcterms:modified xsi:type="dcterms:W3CDTF">2019-06-13T20:52:00Z</dcterms:modified>
</cp:coreProperties>
</file>