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2478" w14:textId="77777777" w:rsidR="006D5899" w:rsidRPr="00584397" w:rsidRDefault="006D5899" w:rsidP="006D5899">
      <w:pPr>
        <w:pStyle w:val="Heading1"/>
        <w:rPr>
          <w:rFonts w:ascii="Times New Roman" w:hAnsi="Times New Roman"/>
        </w:rPr>
      </w:pPr>
      <w:r w:rsidRPr="00584397">
        <w:rPr>
          <w:rFonts w:ascii="Times New Roman" w:hAnsi="Times New Roman"/>
        </w:rPr>
        <w:t xml:space="preserve">Part 6: Migration and Displacement </w:t>
      </w:r>
    </w:p>
    <w:p w14:paraId="2F29AE91" w14:textId="77777777" w:rsidR="00A619A3" w:rsidRPr="00584397" w:rsidRDefault="00A619A3" w:rsidP="004B39ED">
      <w:pPr>
        <w:pStyle w:val="Heading2"/>
        <w:rPr>
          <w:rFonts w:ascii="Times New Roman" w:hAnsi="Times New Roman"/>
        </w:rPr>
      </w:pPr>
      <w:r w:rsidRPr="00584397">
        <w:rPr>
          <w:rFonts w:ascii="Times New Roman" w:hAnsi="Times New Roman"/>
        </w:rPr>
        <w:t>Additional Readings</w:t>
      </w:r>
      <w:bookmarkStart w:id="0" w:name="_GoBack"/>
      <w:bookmarkEnd w:id="0"/>
    </w:p>
    <w:p w14:paraId="6644398B" w14:textId="5C00CC12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Cruz-Torres, M. L. (2018). Commentary: The U.S.-Mexican Border, Immigration, and Resistance. </w:t>
      </w:r>
      <w:r w:rsidRPr="00584397">
        <w:rPr>
          <w:rFonts w:ascii="Times New Roman" w:eastAsia="Times New Roman" w:hAnsi="Times New Roman"/>
          <w:i/>
          <w:iCs/>
          <w:lang w:bidi="ar-SA"/>
        </w:rPr>
        <w:t>Latin American Perspectives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45</w:t>
      </w:r>
      <w:r w:rsidRPr="00584397">
        <w:rPr>
          <w:rFonts w:ascii="Times New Roman" w:eastAsia="Times New Roman" w:hAnsi="Times New Roman"/>
          <w:lang w:bidi="ar-SA"/>
        </w:rPr>
        <w:t xml:space="preserve">(6), 26–29. </w:t>
      </w:r>
    </w:p>
    <w:p w14:paraId="6260740B" w14:textId="6CF3B201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Feldman-Bianco, B. (2018). Anthropology and ethnography: the transnational perspective on migration and beyond. </w:t>
      </w:r>
      <w:proofErr w:type="spellStart"/>
      <w:r w:rsidRPr="00584397">
        <w:rPr>
          <w:rFonts w:ascii="Times New Roman" w:eastAsia="Times New Roman" w:hAnsi="Times New Roman"/>
          <w:i/>
          <w:iCs/>
          <w:lang w:bidi="ar-SA"/>
        </w:rPr>
        <w:t>Etnográfica</w:t>
      </w:r>
      <w:proofErr w:type="spellEnd"/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22</w:t>
      </w:r>
      <w:r w:rsidRPr="00584397">
        <w:rPr>
          <w:rFonts w:ascii="Times New Roman" w:eastAsia="Times New Roman" w:hAnsi="Times New Roman"/>
          <w:lang w:bidi="ar-SA"/>
        </w:rPr>
        <w:t xml:space="preserve">(1), 195–215. </w:t>
      </w:r>
    </w:p>
    <w:p w14:paraId="2950AF13" w14:textId="545C1DE5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Heyman, J. (2016). Public Policy Struggles: A View from the United States-Mexico Border. </w:t>
      </w:r>
      <w:r w:rsidRPr="00584397">
        <w:rPr>
          <w:rFonts w:ascii="Times New Roman" w:eastAsia="Times New Roman" w:hAnsi="Times New Roman"/>
          <w:i/>
          <w:iCs/>
          <w:lang w:bidi="ar-SA"/>
        </w:rPr>
        <w:t>Practicing Anthropology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38</w:t>
      </w:r>
      <w:r w:rsidRPr="00584397">
        <w:rPr>
          <w:rFonts w:ascii="Times New Roman" w:eastAsia="Times New Roman" w:hAnsi="Times New Roman"/>
          <w:lang w:bidi="ar-SA"/>
        </w:rPr>
        <w:t xml:space="preserve">(1), 47–48. </w:t>
      </w:r>
    </w:p>
    <w:p w14:paraId="17594705" w14:textId="645963F2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Jeffery, L. (2017). ‘We don’t want to be sent back and forth all the time’: Ethnographic encounters with displacement, migration, and Britain beyond the British Isles. </w:t>
      </w:r>
      <w:r w:rsidRPr="00584397">
        <w:rPr>
          <w:rFonts w:ascii="Times New Roman" w:eastAsia="Times New Roman" w:hAnsi="Times New Roman"/>
          <w:i/>
          <w:iCs/>
          <w:lang w:bidi="ar-SA"/>
        </w:rPr>
        <w:t>Sociological Review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65</w:t>
      </w:r>
      <w:r w:rsidRPr="00584397">
        <w:rPr>
          <w:rFonts w:ascii="Times New Roman" w:eastAsia="Times New Roman" w:hAnsi="Times New Roman"/>
          <w:lang w:bidi="ar-SA"/>
        </w:rPr>
        <w:t xml:space="preserve">(1_suppl), 71–87. </w:t>
      </w:r>
    </w:p>
    <w:p w14:paraId="5706397F" w14:textId="77777777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584397">
        <w:rPr>
          <w:rFonts w:ascii="Times New Roman" w:eastAsia="Times New Roman" w:hAnsi="Times New Roman"/>
          <w:lang w:bidi="ar-SA"/>
        </w:rPr>
        <w:t>Maganda</w:t>
      </w:r>
      <w:proofErr w:type="spellEnd"/>
      <w:r w:rsidRPr="00584397">
        <w:rPr>
          <w:rFonts w:ascii="Times New Roman" w:eastAsia="Times New Roman" w:hAnsi="Times New Roman"/>
          <w:lang w:bidi="ar-SA"/>
        </w:rPr>
        <w:t>, C. (2012). Border water culture in theory and practice : political behavior on the Mexico-</w:t>
      </w:r>
      <w:proofErr w:type="gramStart"/>
      <w:r w:rsidRPr="00584397">
        <w:rPr>
          <w:rFonts w:ascii="Times New Roman" w:eastAsia="Times New Roman" w:hAnsi="Times New Roman"/>
          <w:lang w:bidi="ar-SA"/>
        </w:rPr>
        <w:t>U .</w:t>
      </w:r>
      <w:proofErr w:type="gramEnd"/>
      <w:r w:rsidRPr="00584397">
        <w:rPr>
          <w:rFonts w:ascii="Times New Roman" w:eastAsia="Times New Roman" w:hAnsi="Times New Roman"/>
          <w:lang w:bidi="ar-SA"/>
        </w:rPr>
        <w:t xml:space="preserve"> </w:t>
      </w:r>
      <w:proofErr w:type="gramStart"/>
      <w:r w:rsidRPr="00584397">
        <w:rPr>
          <w:rFonts w:ascii="Times New Roman" w:eastAsia="Times New Roman" w:hAnsi="Times New Roman"/>
          <w:lang w:bidi="ar-SA"/>
        </w:rPr>
        <w:t>S .</w:t>
      </w:r>
      <w:proofErr w:type="gramEnd"/>
      <w:r w:rsidRPr="00584397">
        <w:rPr>
          <w:rFonts w:ascii="Times New Roman" w:eastAsia="Times New Roman" w:hAnsi="Times New Roman"/>
          <w:lang w:bidi="ar-SA"/>
        </w:rPr>
        <w:t xml:space="preserve"> border. </w:t>
      </w:r>
      <w:r w:rsidRPr="00584397">
        <w:rPr>
          <w:rFonts w:ascii="Times New Roman" w:eastAsia="Times New Roman" w:hAnsi="Times New Roman"/>
          <w:i/>
          <w:iCs/>
          <w:lang w:bidi="ar-SA"/>
        </w:rPr>
        <w:t>Journal of Political Ecology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19</w:t>
      </w:r>
      <w:r w:rsidRPr="00584397">
        <w:rPr>
          <w:rFonts w:ascii="Times New Roman" w:eastAsia="Times New Roman" w:hAnsi="Times New Roman"/>
          <w:lang w:bidi="ar-SA"/>
        </w:rPr>
        <w:t>, 81–93.</w:t>
      </w:r>
    </w:p>
    <w:p w14:paraId="24D89D32" w14:textId="170CE27C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Marino, E., &amp; </w:t>
      </w:r>
      <w:proofErr w:type="spellStart"/>
      <w:r w:rsidRPr="00584397">
        <w:rPr>
          <w:rFonts w:ascii="Times New Roman" w:eastAsia="Times New Roman" w:hAnsi="Times New Roman"/>
          <w:lang w:bidi="ar-SA"/>
        </w:rPr>
        <w:t>Lazrus</w:t>
      </w:r>
      <w:proofErr w:type="spellEnd"/>
      <w:r w:rsidRPr="00584397">
        <w:rPr>
          <w:rFonts w:ascii="Times New Roman" w:eastAsia="Times New Roman" w:hAnsi="Times New Roman"/>
          <w:lang w:bidi="ar-SA"/>
        </w:rPr>
        <w:t>, H. (2015). Migration or Forced Displacement</w:t>
      </w:r>
      <w:proofErr w:type="gramStart"/>
      <w:r w:rsidRPr="00584397">
        <w:rPr>
          <w:rFonts w:ascii="Times New Roman" w:eastAsia="Times New Roman" w:hAnsi="Times New Roman"/>
          <w:lang w:bidi="ar-SA"/>
        </w:rPr>
        <w:t>?:</w:t>
      </w:r>
      <w:proofErr w:type="gramEnd"/>
      <w:r w:rsidRPr="00584397">
        <w:rPr>
          <w:rFonts w:ascii="Times New Roman" w:eastAsia="Times New Roman" w:hAnsi="Times New Roman"/>
          <w:lang w:bidi="ar-SA"/>
        </w:rPr>
        <w:t xml:space="preserve"> The Complex Choices of Climate Change and Disaster Migrants in </w:t>
      </w:r>
      <w:proofErr w:type="spellStart"/>
      <w:r w:rsidRPr="00584397">
        <w:rPr>
          <w:rFonts w:ascii="Times New Roman" w:eastAsia="Times New Roman" w:hAnsi="Times New Roman"/>
          <w:lang w:bidi="ar-SA"/>
        </w:rPr>
        <w:t>Shishmaref</w:t>
      </w:r>
      <w:proofErr w:type="spellEnd"/>
      <w:r w:rsidRPr="00584397">
        <w:rPr>
          <w:rFonts w:ascii="Times New Roman" w:eastAsia="Times New Roman" w:hAnsi="Times New Roman"/>
          <w:lang w:bidi="ar-SA"/>
        </w:rPr>
        <w:t xml:space="preserve">, Alaska and </w:t>
      </w:r>
      <w:proofErr w:type="spellStart"/>
      <w:r w:rsidRPr="00584397">
        <w:rPr>
          <w:rFonts w:ascii="Times New Roman" w:eastAsia="Times New Roman" w:hAnsi="Times New Roman"/>
          <w:lang w:bidi="ar-SA"/>
        </w:rPr>
        <w:t>Nanumea</w:t>
      </w:r>
      <w:proofErr w:type="spellEnd"/>
      <w:r w:rsidRPr="00584397">
        <w:rPr>
          <w:rFonts w:ascii="Times New Roman" w:eastAsia="Times New Roman" w:hAnsi="Times New Roman"/>
          <w:lang w:bidi="ar-SA"/>
        </w:rPr>
        <w:t xml:space="preserve">, Tuvalu. </w:t>
      </w:r>
      <w:r w:rsidRPr="00584397">
        <w:rPr>
          <w:rFonts w:ascii="Times New Roman" w:eastAsia="Times New Roman" w:hAnsi="Times New Roman"/>
          <w:i/>
          <w:iCs/>
          <w:lang w:bidi="ar-SA"/>
        </w:rPr>
        <w:t>Human Organization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74</w:t>
      </w:r>
      <w:r w:rsidRPr="00584397">
        <w:rPr>
          <w:rFonts w:ascii="Times New Roman" w:eastAsia="Times New Roman" w:hAnsi="Times New Roman"/>
          <w:lang w:bidi="ar-SA"/>
        </w:rPr>
        <w:t xml:space="preserve">(4), 341–350. </w:t>
      </w:r>
    </w:p>
    <w:p w14:paraId="25135BC3" w14:textId="0C9A5072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584397">
        <w:rPr>
          <w:rFonts w:ascii="Times New Roman" w:eastAsia="Times New Roman" w:hAnsi="Times New Roman"/>
          <w:lang w:bidi="ar-SA"/>
        </w:rPr>
        <w:t>Reuveny</w:t>
      </w:r>
      <w:proofErr w:type="spellEnd"/>
      <w:r w:rsidRPr="00584397">
        <w:rPr>
          <w:rFonts w:ascii="Times New Roman" w:eastAsia="Times New Roman" w:hAnsi="Times New Roman"/>
          <w:lang w:bidi="ar-SA"/>
        </w:rPr>
        <w:t xml:space="preserve">, R. (2007). Climate change-induced migration and violent conflict. </w:t>
      </w:r>
      <w:r w:rsidRPr="00584397">
        <w:rPr>
          <w:rFonts w:ascii="Times New Roman" w:eastAsia="Times New Roman" w:hAnsi="Times New Roman"/>
          <w:i/>
          <w:iCs/>
          <w:lang w:bidi="ar-SA"/>
        </w:rPr>
        <w:t>Political Geography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26</w:t>
      </w:r>
      <w:r w:rsidRPr="00584397">
        <w:rPr>
          <w:rFonts w:ascii="Times New Roman" w:eastAsia="Times New Roman" w:hAnsi="Times New Roman"/>
          <w:lang w:bidi="ar-SA"/>
        </w:rPr>
        <w:t xml:space="preserve">(6), 656–673. </w:t>
      </w:r>
    </w:p>
    <w:p w14:paraId="72B3FE16" w14:textId="04F380A1" w:rsidR="00453E90" w:rsidRPr="00584397" w:rsidRDefault="00453E90" w:rsidP="00453E9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584397">
        <w:rPr>
          <w:rFonts w:ascii="Times New Roman" w:eastAsia="Times New Roman" w:hAnsi="Times New Roman"/>
          <w:lang w:bidi="ar-SA"/>
        </w:rPr>
        <w:t xml:space="preserve">Salazar, N. B. (2010). Towards an anthropology of cultural mobilities. </w:t>
      </w:r>
      <w:r w:rsidRPr="00584397">
        <w:rPr>
          <w:rFonts w:ascii="Times New Roman" w:eastAsia="Times New Roman" w:hAnsi="Times New Roman"/>
          <w:i/>
          <w:iCs/>
          <w:lang w:bidi="ar-SA"/>
        </w:rPr>
        <w:t>Crossings: Journal of Migration and Culture</w:t>
      </w:r>
      <w:r w:rsidRPr="00584397">
        <w:rPr>
          <w:rFonts w:ascii="Times New Roman" w:eastAsia="Times New Roman" w:hAnsi="Times New Roman"/>
          <w:lang w:bidi="ar-SA"/>
        </w:rPr>
        <w:t xml:space="preserve">, </w:t>
      </w:r>
      <w:r w:rsidRPr="00584397">
        <w:rPr>
          <w:rFonts w:ascii="Times New Roman" w:eastAsia="Times New Roman" w:hAnsi="Times New Roman"/>
          <w:i/>
          <w:iCs/>
          <w:lang w:bidi="ar-SA"/>
        </w:rPr>
        <w:t>1</w:t>
      </w:r>
      <w:r w:rsidRPr="00584397">
        <w:rPr>
          <w:rFonts w:ascii="Times New Roman" w:eastAsia="Times New Roman" w:hAnsi="Times New Roman"/>
          <w:lang w:bidi="ar-SA"/>
        </w:rPr>
        <w:t xml:space="preserve">, 53–68. </w:t>
      </w:r>
    </w:p>
    <w:p w14:paraId="66AB86FE" w14:textId="77777777" w:rsidR="00453176" w:rsidRPr="00584397" w:rsidRDefault="00453176" w:rsidP="00520A43">
      <w:pPr>
        <w:spacing w:before="100" w:beforeAutospacing="1" w:after="0"/>
        <w:rPr>
          <w:rFonts w:ascii="Times New Roman" w:eastAsia="Times New Roman" w:hAnsi="Times New Roman"/>
        </w:rPr>
      </w:pPr>
    </w:p>
    <w:sectPr w:rsidR="00453176" w:rsidRPr="00584397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23"/>
  </w:num>
  <w:num w:numId="13">
    <w:abstractNumId w:val="16"/>
  </w:num>
  <w:num w:numId="14">
    <w:abstractNumId w:val="18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205B7A"/>
    <w:rsid w:val="00230172"/>
    <w:rsid w:val="002701B8"/>
    <w:rsid w:val="002E0EBB"/>
    <w:rsid w:val="003140E2"/>
    <w:rsid w:val="00357636"/>
    <w:rsid w:val="003813F4"/>
    <w:rsid w:val="003E4446"/>
    <w:rsid w:val="003F325E"/>
    <w:rsid w:val="00405DF5"/>
    <w:rsid w:val="0041785E"/>
    <w:rsid w:val="0043165F"/>
    <w:rsid w:val="00453176"/>
    <w:rsid w:val="00453E90"/>
    <w:rsid w:val="00456B5F"/>
    <w:rsid w:val="00461FC6"/>
    <w:rsid w:val="00464756"/>
    <w:rsid w:val="004B39ED"/>
    <w:rsid w:val="004C0F49"/>
    <w:rsid w:val="004D1496"/>
    <w:rsid w:val="004D7259"/>
    <w:rsid w:val="004F2617"/>
    <w:rsid w:val="00520A43"/>
    <w:rsid w:val="00537081"/>
    <w:rsid w:val="00541A1C"/>
    <w:rsid w:val="00545DAA"/>
    <w:rsid w:val="00550341"/>
    <w:rsid w:val="00576DB2"/>
    <w:rsid w:val="00584397"/>
    <w:rsid w:val="00586826"/>
    <w:rsid w:val="00593419"/>
    <w:rsid w:val="005D6732"/>
    <w:rsid w:val="00637639"/>
    <w:rsid w:val="00683F63"/>
    <w:rsid w:val="00684B3F"/>
    <w:rsid w:val="006B5611"/>
    <w:rsid w:val="006B5F89"/>
    <w:rsid w:val="006D5899"/>
    <w:rsid w:val="007E4749"/>
    <w:rsid w:val="008847D8"/>
    <w:rsid w:val="00894A2E"/>
    <w:rsid w:val="00920D82"/>
    <w:rsid w:val="0094539F"/>
    <w:rsid w:val="0094618A"/>
    <w:rsid w:val="00965F0C"/>
    <w:rsid w:val="009A3458"/>
    <w:rsid w:val="009A745B"/>
    <w:rsid w:val="009B5E3B"/>
    <w:rsid w:val="009E1B77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F5986"/>
    <w:rsid w:val="00C059E1"/>
    <w:rsid w:val="00C07C06"/>
    <w:rsid w:val="00CB0A48"/>
    <w:rsid w:val="00CF4D2D"/>
    <w:rsid w:val="00D132C4"/>
    <w:rsid w:val="00D265BE"/>
    <w:rsid w:val="00D53D8A"/>
    <w:rsid w:val="00D65554"/>
    <w:rsid w:val="00D8361B"/>
    <w:rsid w:val="00DA760B"/>
    <w:rsid w:val="00DC5F35"/>
    <w:rsid w:val="00DE1FE0"/>
    <w:rsid w:val="00DF172D"/>
    <w:rsid w:val="00E0372A"/>
    <w:rsid w:val="00E2145A"/>
    <w:rsid w:val="00E33BBA"/>
    <w:rsid w:val="00E56096"/>
    <w:rsid w:val="00E61D7C"/>
    <w:rsid w:val="00E82E26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5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8361B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C3BD-0A30-43AF-9EB6-3240DC84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7</cp:revision>
  <dcterms:created xsi:type="dcterms:W3CDTF">2019-04-22T01:08:00Z</dcterms:created>
  <dcterms:modified xsi:type="dcterms:W3CDTF">2019-06-06T14:34:00Z</dcterms:modified>
</cp:coreProperties>
</file>