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5BD22556" w:rsidR="005A76A5" w:rsidRPr="007248D4" w:rsidRDefault="005A76A5" w:rsidP="007248D4">
      <w:pPr>
        <w:pStyle w:val="Title"/>
      </w:pPr>
      <w:r w:rsidRPr="007248D4">
        <w:t>Chapter 2: Humanity’s Roots</w:t>
      </w:r>
    </w:p>
    <w:p w14:paraId="76ABCB94" w14:textId="10A0FFC6" w:rsidR="0060066F" w:rsidRPr="00742E87" w:rsidRDefault="0060066F" w:rsidP="007248D4">
      <w:pPr>
        <w:pStyle w:val="Heading1"/>
      </w:pPr>
      <w:r w:rsidRPr="00742E87">
        <w:t>Chapter Summary</w:t>
      </w:r>
      <w:r w:rsidR="00B4126C" w:rsidRPr="00742E87">
        <w:t xml:space="preserve"> [Copied from </w:t>
      </w:r>
      <w:proofErr w:type="spellStart"/>
      <w:r w:rsidR="00EA5F3A" w:rsidRPr="007248D4">
        <w:rPr>
          <w:rFonts w:cs="Times New Roman"/>
        </w:rPr>
        <w:t>Olszewski</w:t>
      </w:r>
      <w:proofErr w:type="spellEnd"/>
      <w:r w:rsidR="00EA5F3A" w:rsidRPr="007248D4">
        <w:rPr>
          <w:rFonts w:cs="Times New Roman"/>
        </w:rPr>
        <w:t xml:space="preserve"> 2019</w:t>
      </w:r>
      <w:r w:rsidR="00B4126C" w:rsidRPr="00742E87">
        <w:t xml:space="preserve">, Chapter </w:t>
      </w:r>
      <w:r w:rsidR="005A76A5" w:rsidRPr="00742E87">
        <w:t>2</w:t>
      </w:r>
      <w:r w:rsidR="00E27930" w:rsidRPr="00742E87">
        <w:t>]</w:t>
      </w:r>
    </w:p>
    <w:p w14:paraId="7D83742F" w14:textId="77777777" w:rsidR="007248D4" w:rsidRPr="006714DD" w:rsidRDefault="007248D4" w:rsidP="007248D4">
      <w:pPr>
        <w:pStyle w:val="ListParagraph"/>
        <w:numPr>
          <w:ilvl w:val="0"/>
          <w:numId w:val="6"/>
        </w:numPr>
      </w:pPr>
      <w:r w:rsidRPr="006714DD">
        <w:t>Paleoanthropologists use a classification system or taxonomy to organize humans and their ancestors into a hierarchy of relationships. This taxonomy also shows the relationships between humans and the great apes, as well as more distantly related species such as monkeys.</w:t>
      </w:r>
    </w:p>
    <w:p w14:paraId="370D295C" w14:textId="77777777" w:rsidR="007248D4" w:rsidRPr="006714DD" w:rsidRDefault="007248D4" w:rsidP="007248D4">
      <w:pPr>
        <w:pStyle w:val="ListParagraph"/>
        <w:numPr>
          <w:ilvl w:val="0"/>
          <w:numId w:val="6"/>
        </w:numPr>
      </w:pPr>
      <w:proofErr w:type="spellStart"/>
      <w:r>
        <w:t>Nonhoning</w:t>
      </w:r>
      <w:proofErr w:type="spellEnd"/>
      <w:r>
        <w:t xml:space="preserve"> chewing and b</w:t>
      </w:r>
      <w:r w:rsidRPr="006714DD">
        <w:t xml:space="preserve">ipedal locomotion </w:t>
      </w:r>
      <w:r>
        <w:t xml:space="preserve">help define </w:t>
      </w:r>
      <w:r w:rsidRPr="006714DD">
        <w:t xml:space="preserve">humans and their ancestors. </w:t>
      </w:r>
      <w:r>
        <w:t xml:space="preserve">They are two of </w:t>
      </w:r>
      <w:r w:rsidRPr="006714DD">
        <w:t xml:space="preserve">the earliest changes in the </w:t>
      </w:r>
      <w:proofErr w:type="spellStart"/>
      <w:r w:rsidRPr="006714DD">
        <w:t>hominin</w:t>
      </w:r>
      <w:proofErr w:type="spellEnd"/>
      <w:r w:rsidRPr="006714DD">
        <w:t xml:space="preserve"> lineage and distinguish </w:t>
      </w:r>
      <w:proofErr w:type="spellStart"/>
      <w:r w:rsidRPr="006714DD">
        <w:t>hominins</w:t>
      </w:r>
      <w:proofErr w:type="spellEnd"/>
      <w:r w:rsidRPr="006714DD">
        <w:t xml:space="preserve"> from the great ape lineages. The earliest </w:t>
      </w:r>
      <w:proofErr w:type="spellStart"/>
      <w:r w:rsidRPr="006714DD">
        <w:t>hominins</w:t>
      </w:r>
      <w:proofErr w:type="spellEnd"/>
      <w:r w:rsidRPr="006714DD">
        <w:t xml:space="preserve"> were not habitual bipeds, however, because it took time for skeletal changes necessary for full-time bipedalism to become established through natural selection. The specific type of habitual bipedalism characteristic of modern humans appeared </w:t>
      </w:r>
      <w:r>
        <w:t xml:space="preserve">about </w:t>
      </w:r>
      <w:r w:rsidRPr="006714DD">
        <w:t>2 million years ago.</w:t>
      </w:r>
    </w:p>
    <w:p w14:paraId="0EF872AF" w14:textId="77777777" w:rsidR="007248D4" w:rsidRPr="006714DD" w:rsidRDefault="007248D4" w:rsidP="007248D4">
      <w:pPr>
        <w:pStyle w:val="ListParagraph"/>
        <w:numPr>
          <w:ilvl w:val="0"/>
          <w:numId w:val="6"/>
        </w:numPr>
      </w:pPr>
      <w:r w:rsidRPr="006714DD">
        <w:t>There have been many ideas or hypotheses about how or why bipedalism originated. These include the advantages of freeing the arms to carry things, exposing more of the body to breezes and wind that would help cool it, sexual selection by females of males who could carry more food as provisions to the female and her offspring, and the possibility that bipedalism was eventually more efficient in traveling longer distances.</w:t>
      </w:r>
    </w:p>
    <w:p w14:paraId="6C546941" w14:textId="77777777" w:rsidR="007248D4" w:rsidRPr="006714DD" w:rsidRDefault="007248D4" w:rsidP="007248D4">
      <w:pPr>
        <w:pStyle w:val="ListParagraph"/>
        <w:numPr>
          <w:ilvl w:val="0"/>
          <w:numId w:val="6"/>
        </w:numPr>
      </w:pPr>
      <w:r w:rsidRPr="006714DD">
        <w:lastRenderedPageBreak/>
        <w:t xml:space="preserve">There are many species of early </w:t>
      </w:r>
      <w:proofErr w:type="spellStart"/>
      <w:r w:rsidRPr="006714DD">
        <w:t>hominin</w:t>
      </w:r>
      <w:r>
        <w:t>s</w:t>
      </w:r>
      <w:proofErr w:type="spellEnd"/>
      <w:r>
        <w:t>,</w:t>
      </w:r>
      <w:r w:rsidRPr="006714DD">
        <w:t xml:space="preserve"> </w:t>
      </w:r>
      <w:r>
        <w:t>all of whom</w:t>
      </w:r>
      <w:r w:rsidRPr="006714DD">
        <w:t xml:space="preserve"> are found in Africa. They can be divided into early </w:t>
      </w:r>
      <w:proofErr w:type="spellStart"/>
      <w:r w:rsidRPr="006714DD">
        <w:t>australopiths</w:t>
      </w:r>
      <w:proofErr w:type="spellEnd"/>
      <w:r w:rsidRPr="006714DD">
        <w:t xml:space="preserve"> (</w:t>
      </w:r>
      <w:r w:rsidRPr="007248D4">
        <w:rPr>
          <w:i/>
        </w:rPr>
        <w:t xml:space="preserve">S. </w:t>
      </w:r>
      <w:proofErr w:type="spellStart"/>
      <w:r w:rsidRPr="007248D4">
        <w:rPr>
          <w:i/>
        </w:rPr>
        <w:t>tchadensis</w:t>
      </w:r>
      <w:proofErr w:type="spellEnd"/>
      <w:r w:rsidRPr="007248D4">
        <w:rPr>
          <w:i/>
        </w:rPr>
        <w:t xml:space="preserve">, Ar. </w:t>
      </w:r>
      <w:proofErr w:type="spellStart"/>
      <w:r w:rsidRPr="007248D4">
        <w:rPr>
          <w:i/>
        </w:rPr>
        <w:t>ramidus</w:t>
      </w:r>
      <w:proofErr w:type="spellEnd"/>
      <w:r w:rsidRPr="006714DD">
        <w:t xml:space="preserve">) and later </w:t>
      </w:r>
      <w:proofErr w:type="spellStart"/>
      <w:r w:rsidRPr="006714DD">
        <w:t>gracile</w:t>
      </w:r>
      <w:proofErr w:type="spellEnd"/>
      <w:r w:rsidRPr="006714DD">
        <w:t xml:space="preserve"> </w:t>
      </w:r>
      <w:proofErr w:type="spellStart"/>
      <w:r w:rsidRPr="006714DD">
        <w:t>australopiths</w:t>
      </w:r>
      <w:proofErr w:type="spellEnd"/>
      <w:r w:rsidRPr="006714DD">
        <w:t xml:space="preserve"> (</w:t>
      </w:r>
      <w:r w:rsidRPr="007248D4">
        <w:rPr>
          <w:i/>
        </w:rPr>
        <w:t xml:space="preserve">Au. </w:t>
      </w:r>
      <w:proofErr w:type="spellStart"/>
      <w:r w:rsidRPr="007248D4">
        <w:rPr>
          <w:i/>
        </w:rPr>
        <w:t>afarensis</w:t>
      </w:r>
      <w:proofErr w:type="spellEnd"/>
      <w:r w:rsidRPr="007248D4">
        <w:rPr>
          <w:i/>
        </w:rPr>
        <w:t xml:space="preserve">, Au. </w:t>
      </w:r>
      <w:proofErr w:type="spellStart"/>
      <w:r w:rsidRPr="007248D4">
        <w:rPr>
          <w:i/>
        </w:rPr>
        <w:t>africanus</w:t>
      </w:r>
      <w:proofErr w:type="spellEnd"/>
      <w:r w:rsidRPr="007248D4">
        <w:rPr>
          <w:i/>
        </w:rPr>
        <w:t xml:space="preserve">, Au. </w:t>
      </w:r>
      <w:proofErr w:type="spellStart"/>
      <w:r w:rsidRPr="007248D4">
        <w:rPr>
          <w:i/>
        </w:rPr>
        <w:t>sediba</w:t>
      </w:r>
      <w:proofErr w:type="spellEnd"/>
      <w:r w:rsidRPr="006714DD">
        <w:t xml:space="preserve">), robust </w:t>
      </w:r>
      <w:proofErr w:type="spellStart"/>
      <w:r w:rsidRPr="006714DD">
        <w:t>australopiths</w:t>
      </w:r>
      <w:proofErr w:type="spellEnd"/>
      <w:r w:rsidRPr="006714DD">
        <w:t xml:space="preserve"> (several species of genus </w:t>
      </w:r>
      <w:proofErr w:type="spellStart"/>
      <w:r w:rsidRPr="007248D4">
        <w:rPr>
          <w:i/>
        </w:rPr>
        <w:t>Paranthropus</w:t>
      </w:r>
      <w:proofErr w:type="spellEnd"/>
      <w:r w:rsidRPr="006714DD">
        <w:t xml:space="preserve">), and early genus </w:t>
      </w:r>
      <w:r w:rsidRPr="007248D4">
        <w:rPr>
          <w:i/>
        </w:rPr>
        <w:t>Homo</w:t>
      </w:r>
      <w:r w:rsidRPr="006714DD">
        <w:t xml:space="preserve"> (</w:t>
      </w:r>
      <w:r w:rsidRPr="007248D4">
        <w:rPr>
          <w:i/>
        </w:rPr>
        <w:t xml:space="preserve">H. </w:t>
      </w:r>
      <w:proofErr w:type="spellStart"/>
      <w:r w:rsidRPr="007248D4">
        <w:rPr>
          <w:i/>
        </w:rPr>
        <w:t>habilis</w:t>
      </w:r>
      <w:proofErr w:type="spellEnd"/>
      <w:r w:rsidRPr="006714DD">
        <w:t xml:space="preserve"> and one or two other species).</w:t>
      </w:r>
    </w:p>
    <w:p w14:paraId="7D56DFF7" w14:textId="77777777" w:rsidR="007248D4" w:rsidRPr="006714DD" w:rsidRDefault="007248D4" w:rsidP="007248D4">
      <w:pPr>
        <w:pStyle w:val="ListParagraph"/>
        <w:numPr>
          <w:ilvl w:val="0"/>
          <w:numId w:val="6"/>
        </w:numPr>
      </w:pPr>
      <w:r w:rsidRPr="006714DD">
        <w:t xml:space="preserve">The species of genus </w:t>
      </w:r>
      <w:proofErr w:type="spellStart"/>
      <w:r w:rsidRPr="007248D4">
        <w:rPr>
          <w:i/>
        </w:rPr>
        <w:t>Paranthropus</w:t>
      </w:r>
      <w:proofErr w:type="spellEnd"/>
      <w:r w:rsidRPr="006714DD">
        <w:t xml:space="preserve"> are </w:t>
      </w:r>
      <w:proofErr w:type="spellStart"/>
      <w:r w:rsidRPr="006714DD">
        <w:t>hominins</w:t>
      </w:r>
      <w:proofErr w:type="spellEnd"/>
      <w:r w:rsidRPr="006714DD">
        <w:t xml:space="preserve"> that did not lead to modern humans. </w:t>
      </w:r>
      <w:proofErr w:type="spellStart"/>
      <w:r w:rsidRPr="007248D4">
        <w:rPr>
          <w:i/>
        </w:rPr>
        <w:t>Paranthropus</w:t>
      </w:r>
      <w:proofErr w:type="spellEnd"/>
      <w:r w:rsidRPr="006714DD">
        <w:t xml:space="preserve"> specialized in plant foods low in nutritive value and would have spen</w:t>
      </w:r>
      <w:r>
        <w:t>t</w:t>
      </w:r>
      <w:r w:rsidRPr="006714DD">
        <w:t xml:space="preserve"> most of their day eating to gain enough energy from food. This can be seen in the cranial features associated with their massive chewing muscle complex and their extremely large </w:t>
      </w:r>
      <w:r>
        <w:t xml:space="preserve">premolar and </w:t>
      </w:r>
      <w:r w:rsidRPr="006714DD">
        <w:t>molar teeth.</w:t>
      </w:r>
    </w:p>
    <w:p w14:paraId="08DB0297" w14:textId="77777777" w:rsidR="007248D4" w:rsidRPr="006714DD" w:rsidRDefault="007248D4" w:rsidP="007248D4">
      <w:pPr>
        <w:pStyle w:val="ListParagraph"/>
        <w:numPr>
          <w:ilvl w:val="0"/>
          <w:numId w:val="6"/>
        </w:numPr>
      </w:pPr>
      <w:r w:rsidRPr="006714DD">
        <w:t xml:space="preserve">The skeletal features of the early </w:t>
      </w:r>
      <w:proofErr w:type="spellStart"/>
      <w:r w:rsidRPr="006714DD">
        <w:t>hominins</w:t>
      </w:r>
      <w:proofErr w:type="spellEnd"/>
      <w:r w:rsidRPr="006714DD">
        <w:t xml:space="preserve"> indicate patterns of mosaic evolution. That is, natural selection acts on features at different rates of change and at different times. </w:t>
      </w:r>
      <w:r>
        <w:t>S</w:t>
      </w:r>
      <w:r w:rsidRPr="006714DD">
        <w:t xml:space="preserve">keletal evidence for bipedalism </w:t>
      </w:r>
      <w:r>
        <w:t xml:space="preserve">thus </w:t>
      </w:r>
      <w:r w:rsidRPr="006714DD">
        <w:t>appears much earlier than increases in brain size or modifications to apelike arms and finger bones.</w:t>
      </w:r>
    </w:p>
    <w:p w14:paraId="54FF1812" w14:textId="77777777" w:rsidR="007248D4" w:rsidRPr="006714DD" w:rsidRDefault="007248D4" w:rsidP="007248D4">
      <w:pPr>
        <w:pStyle w:val="ListParagraph"/>
        <w:numPr>
          <w:ilvl w:val="0"/>
          <w:numId w:val="6"/>
        </w:numPr>
      </w:pPr>
      <w:r w:rsidRPr="006714DD">
        <w:t xml:space="preserve">Beginning 3.3 million years ago, the first </w:t>
      </w:r>
      <w:r>
        <w:t xml:space="preserve">Early Stone Age period </w:t>
      </w:r>
      <w:r w:rsidRPr="006714DD">
        <w:t>stone tools appear in the African archaeological record</w:t>
      </w:r>
      <w:r>
        <w:t xml:space="preserve"> and are called the </w:t>
      </w:r>
      <w:proofErr w:type="spellStart"/>
      <w:r>
        <w:t>Lomekwian</w:t>
      </w:r>
      <w:proofErr w:type="spellEnd"/>
      <w:r>
        <w:t xml:space="preserve"> industry</w:t>
      </w:r>
      <w:r w:rsidRPr="006714DD">
        <w:t xml:space="preserve">. By 2.6 million years ago, stone tools are </w:t>
      </w:r>
      <w:r>
        <w:t>more</w:t>
      </w:r>
      <w:r w:rsidRPr="006714DD">
        <w:t xml:space="preserve"> common; these are called the </w:t>
      </w:r>
      <w:proofErr w:type="spellStart"/>
      <w:r w:rsidRPr="006714DD">
        <w:t>Oldowan</w:t>
      </w:r>
      <w:proofErr w:type="spellEnd"/>
      <w:r w:rsidRPr="006714DD">
        <w:t xml:space="preserve"> industry and are characterized mainly by choppers, flakes, and a few other forms such as scrapers. The</w:t>
      </w:r>
      <w:r>
        <w:t>se early stone tool industries</w:t>
      </w:r>
      <w:r w:rsidRPr="006714DD">
        <w:t xml:space="preserve"> show that </w:t>
      </w:r>
      <w:proofErr w:type="spellStart"/>
      <w:r w:rsidRPr="006714DD">
        <w:t>hominins</w:t>
      </w:r>
      <w:proofErr w:type="spellEnd"/>
      <w:r w:rsidRPr="006714DD">
        <w:t xml:space="preserve"> understood the flaking properties of different types of stone. </w:t>
      </w:r>
      <w:r>
        <w:t>They</w:t>
      </w:r>
      <w:r w:rsidRPr="006714DD">
        <w:t xml:space="preserve"> also show that </w:t>
      </w:r>
      <w:proofErr w:type="spellStart"/>
      <w:r>
        <w:t>hominins</w:t>
      </w:r>
      <w:proofErr w:type="spellEnd"/>
      <w:r w:rsidRPr="006714DD">
        <w:t xml:space="preserve"> were transporting stone artifacts over </w:t>
      </w:r>
      <w:r>
        <w:t>some</w:t>
      </w:r>
      <w:r w:rsidRPr="006714DD">
        <w:t xml:space="preserve"> distance, a pattern of behavior that is not typical of our close relatives, the common chimpanzees and bonobos.</w:t>
      </w:r>
    </w:p>
    <w:p w14:paraId="24748E58" w14:textId="0A50E0F1" w:rsidR="0060066F" w:rsidRPr="007248D4" w:rsidRDefault="007248D4" w:rsidP="007248D4">
      <w:pPr>
        <w:pStyle w:val="ListParagraph"/>
        <w:numPr>
          <w:ilvl w:val="0"/>
          <w:numId w:val="6"/>
        </w:numPr>
        <w:rPr>
          <w:rFonts w:ascii="Times New Roman" w:hAnsi="Times New Roman"/>
        </w:rPr>
      </w:pPr>
      <w:r w:rsidRPr="006714DD">
        <w:t xml:space="preserve">Stone tools were advantageous to early </w:t>
      </w:r>
      <w:proofErr w:type="spellStart"/>
      <w:r w:rsidRPr="006714DD">
        <w:t>hominins</w:t>
      </w:r>
      <w:proofErr w:type="spellEnd"/>
      <w:r w:rsidRPr="006714DD">
        <w:t xml:space="preserve"> who lacked specialized teeth for removing meat from animal bones or cracking open those bones for marrow. Whether the </w:t>
      </w:r>
      <w:proofErr w:type="spellStart"/>
      <w:r w:rsidRPr="006714DD">
        <w:t>hominins</w:t>
      </w:r>
      <w:proofErr w:type="spellEnd"/>
      <w:r w:rsidRPr="006714DD">
        <w:t xml:space="preserve"> were able to hunt large animals or relied instead on scavenging carcasses of animals killed by large cats is still a matter of debate.</w:t>
      </w:r>
    </w:p>
    <w:p w14:paraId="26859A7D" w14:textId="77777777" w:rsidR="0060066F" w:rsidRPr="00742E87" w:rsidRDefault="0060066F" w:rsidP="007248D4">
      <w:pPr>
        <w:pStyle w:val="Heading1"/>
      </w:pPr>
      <w:r w:rsidRPr="00742E87">
        <w:t>Key Terms</w:t>
      </w:r>
    </w:p>
    <w:p w14:paraId="4D8659DB" w14:textId="77777777" w:rsidR="007248D4" w:rsidRPr="007248D4" w:rsidRDefault="007248D4" w:rsidP="007248D4">
      <w:pPr>
        <w:spacing w:after="0" w:line="240" w:lineRule="auto"/>
        <w:ind w:firstLine="0"/>
        <w:rPr>
          <w:rFonts w:ascii="Calibri" w:eastAsia="Times New Roman" w:hAnsi="Calibri"/>
          <w:b/>
        </w:rPr>
      </w:pPr>
      <w:proofErr w:type="spellStart"/>
      <w:r w:rsidRPr="007248D4">
        <w:rPr>
          <w:rFonts w:ascii="Calibri" w:eastAsia="Times New Roman" w:hAnsi="Calibri"/>
          <w:b/>
          <w:i/>
        </w:rPr>
        <w:t>Ardipithecus</w:t>
      </w:r>
      <w:proofErr w:type="spellEnd"/>
      <w:r w:rsidRPr="007248D4">
        <w:rPr>
          <w:rFonts w:ascii="Calibri" w:eastAsia="Times New Roman" w:hAnsi="Calibri"/>
          <w:b/>
          <w:i/>
        </w:rPr>
        <w:t xml:space="preserve"> </w:t>
      </w:r>
      <w:proofErr w:type="spellStart"/>
      <w:r w:rsidRPr="007248D4">
        <w:rPr>
          <w:rFonts w:ascii="Calibri" w:eastAsia="Times New Roman" w:hAnsi="Calibri"/>
          <w:b/>
          <w:i/>
        </w:rPr>
        <w:t>ramidus</w:t>
      </w:r>
      <w:proofErr w:type="spellEnd"/>
      <w:r w:rsidRPr="007248D4">
        <w:rPr>
          <w:rFonts w:ascii="Calibri" w:eastAsia="Times New Roman" w:hAnsi="Calibri"/>
        </w:rPr>
        <w:t xml:space="preserve">: a fossil </w:t>
      </w:r>
      <w:proofErr w:type="spellStart"/>
      <w:r w:rsidRPr="007248D4">
        <w:rPr>
          <w:rFonts w:ascii="Calibri" w:eastAsia="Times New Roman" w:hAnsi="Calibri"/>
        </w:rPr>
        <w:t>hominin</w:t>
      </w:r>
      <w:proofErr w:type="spellEnd"/>
      <w:r w:rsidRPr="007248D4">
        <w:rPr>
          <w:rFonts w:ascii="Calibri" w:eastAsia="Times New Roman" w:hAnsi="Calibri"/>
        </w:rPr>
        <w:t xml:space="preserve"> from 4.4 million years ago in East Africa, this species has some skeletal features indicating a trend toward bipedalism but also ape-like features such as long arms and a grasping foot. Similar body size and reduced size of the canines in males and females has been interpreted as possible evidence for monogamous pair-bonding, reduced aggression between males, and greater investment of males in raising offspring.</w:t>
      </w:r>
    </w:p>
    <w:p w14:paraId="36320678" w14:textId="77777777" w:rsidR="007248D4" w:rsidRPr="007248D4" w:rsidRDefault="007248D4" w:rsidP="007248D4">
      <w:pPr>
        <w:spacing w:after="0" w:line="240" w:lineRule="auto"/>
        <w:ind w:firstLine="0"/>
        <w:rPr>
          <w:rFonts w:ascii="Calibri" w:eastAsia="Times New Roman" w:hAnsi="Calibri"/>
          <w:b/>
        </w:rPr>
      </w:pPr>
    </w:p>
    <w:p w14:paraId="382EF040" w14:textId="77777777" w:rsidR="007248D4" w:rsidRPr="007248D4" w:rsidRDefault="007248D4" w:rsidP="007248D4">
      <w:pPr>
        <w:spacing w:after="0" w:line="240" w:lineRule="auto"/>
        <w:ind w:firstLine="0"/>
        <w:rPr>
          <w:rFonts w:ascii="Calibri" w:eastAsia="Times New Roman" w:hAnsi="Calibri"/>
          <w:b/>
        </w:rPr>
      </w:pPr>
      <w:r w:rsidRPr="007248D4">
        <w:rPr>
          <w:rFonts w:ascii="Calibri" w:eastAsia="Times New Roman" w:hAnsi="Calibri"/>
          <w:b/>
          <w:i/>
        </w:rPr>
        <w:t xml:space="preserve">Australopithecus </w:t>
      </w:r>
      <w:proofErr w:type="spellStart"/>
      <w:r w:rsidRPr="007248D4">
        <w:rPr>
          <w:rFonts w:ascii="Calibri" w:eastAsia="Times New Roman" w:hAnsi="Calibri"/>
          <w:b/>
          <w:i/>
        </w:rPr>
        <w:t>afarensis</w:t>
      </w:r>
      <w:proofErr w:type="spellEnd"/>
      <w:r w:rsidRPr="007248D4">
        <w:rPr>
          <w:rFonts w:ascii="Calibri" w:eastAsia="Times New Roman" w:hAnsi="Calibri"/>
        </w:rPr>
        <w:t xml:space="preserve">: a fossil </w:t>
      </w:r>
      <w:proofErr w:type="spellStart"/>
      <w:r w:rsidRPr="007248D4">
        <w:rPr>
          <w:rFonts w:ascii="Calibri" w:eastAsia="Times New Roman" w:hAnsi="Calibri"/>
        </w:rPr>
        <w:t>hominin</w:t>
      </w:r>
      <w:proofErr w:type="spellEnd"/>
      <w:r w:rsidRPr="007248D4">
        <w:rPr>
          <w:rFonts w:ascii="Calibri" w:eastAsia="Times New Roman" w:hAnsi="Calibri"/>
        </w:rPr>
        <w:t xml:space="preserve"> dating between 3.7 and 3 million years ago in East Africa. It was a habitual biped but still retained the long arms and curved finger bones that are ape-like traits. There is some evidence indicating sexual dimorphism.</w:t>
      </w:r>
    </w:p>
    <w:p w14:paraId="7BC3AC1A" w14:textId="77777777" w:rsidR="007248D4" w:rsidRPr="007248D4" w:rsidRDefault="007248D4" w:rsidP="007248D4">
      <w:pPr>
        <w:spacing w:after="0" w:line="240" w:lineRule="auto"/>
        <w:ind w:firstLine="0"/>
        <w:rPr>
          <w:rFonts w:ascii="Calibri" w:eastAsia="Times New Roman" w:hAnsi="Calibri"/>
          <w:b/>
        </w:rPr>
      </w:pPr>
    </w:p>
    <w:p w14:paraId="1CAE4E05"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i/>
        </w:rPr>
        <w:t xml:space="preserve">Australopithecus </w:t>
      </w:r>
      <w:proofErr w:type="spellStart"/>
      <w:r w:rsidRPr="007248D4">
        <w:rPr>
          <w:rFonts w:ascii="Calibri" w:eastAsia="Times New Roman" w:hAnsi="Calibri"/>
          <w:b/>
          <w:i/>
        </w:rPr>
        <w:t>africanus</w:t>
      </w:r>
      <w:proofErr w:type="spellEnd"/>
      <w:r w:rsidRPr="007248D4">
        <w:rPr>
          <w:rFonts w:ascii="Calibri" w:eastAsia="Times New Roman" w:hAnsi="Calibri"/>
        </w:rPr>
        <w:t xml:space="preserve">: a fossil </w:t>
      </w:r>
      <w:proofErr w:type="spellStart"/>
      <w:r w:rsidRPr="007248D4">
        <w:rPr>
          <w:rFonts w:ascii="Calibri" w:eastAsia="Times New Roman" w:hAnsi="Calibri"/>
        </w:rPr>
        <w:t>hominin</w:t>
      </w:r>
      <w:proofErr w:type="spellEnd"/>
      <w:r w:rsidRPr="007248D4">
        <w:rPr>
          <w:rFonts w:ascii="Calibri" w:eastAsia="Times New Roman" w:hAnsi="Calibri"/>
        </w:rPr>
        <w:t xml:space="preserve"> known from South Africa in the interval between about 3.3 and 2.5 million years ago. Although it was a habitual biped, there are some features of the big toe and knee that suggest these areas of the skeleton were still somewhat ape-like. Like other </w:t>
      </w:r>
      <w:proofErr w:type="spellStart"/>
      <w:r w:rsidRPr="007248D4">
        <w:rPr>
          <w:rFonts w:ascii="Calibri" w:eastAsia="Times New Roman" w:hAnsi="Calibri"/>
        </w:rPr>
        <w:t>gracile</w:t>
      </w:r>
      <w:proofErr w:type="spellEnd"/>
      <w:r w:rsidRPr="007248D4">
        <w:rPr>
          <w:rFonts w:ascii="Calibri" w:eastAsia="Times New Roman" w:hAnsi="Calibri"/>
        </w:rPr>
        <w:t xml:space="preserve"> </w:t>
      </w:r>
      <w:proofErr w:type="spellStart"/>
      <w:r w:rsidRPr="007248D4">
        <w:rPr>
          <w:rFonts w:ascii="Calibri" w:eastAsia="Times New Roman" w:hAnsi="Calibri"/>
        </w:rPr>
        <w:t>australopiths</w:t>
      </w:r>
      <w:proofErr w:type="spellEnd"/>
      <w:r w:rsidRPr="007248D4">
        <w:rPr>
          <w:rFonts w:ascii="Calibri" w:eastAsia="Times New Roman" w:hAnsi="Calibri"/>
        </w:rPr>
        <w:t>, it also had long arms and curved finger bones, indicating that it spent at least some of its time in the trees.</w:t>
      </w:r>
    </w:p>
    <w:p w14:paraId="65F3D0EF" w14:textId="77777777" w:rsidR="007248D4" w:rsidRPr="007248D4" w:rsidRDefault="007248D4" w:rsidP="007248D4">
      <w:pPr>
        <w:spacing w:after="0" w:line="240" w:lineRule="auto"/>
        <w:ind w:firstLine="0"/>
        <w:rPr>
          <w:rFonts w:ascii="Calibri" w:eastAsia="Times New Roman" w:hAnsi="Calibri"/>
        </w:rPr>
      </w:pPr>
    </w:p>
    <w:p w14:paraId="55A346BA"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 xml:space="preserve">Australopithecus </w:t>
      </w:r>
      <w:proofErr w:type="spellStart"/>
      <w:r w:rsidRPr="007248D4">
        <w:rPr>
          <w:rFonts w:ascii="Calibri" w:eastAsia="Times New Roman" w:hAnsi="Calibri"/>
          <w:b/>
        </w:rPr>
        <w:t>sediba</w:t>
      </w:r>
      <w:proofErr w:type="spellEnd"/>
      <w:r w:rsidRPr="007248D4">
        <w:rPr>
          <w:rFonts w:ascii="Calibri" w:eastAsia="Times New Roman" w:hAnsi="Calibri"/>
        </w:rPr>
        <w:t xml:space="preserve">: a fossil from South Africa dating between 1.95 and 1.78 million years ago. It has some typical </w:t>
      </w:r>
      <w:proofErr w:type="spellStart"/>
      <w:r w:rsidRPr="007248D4">
        <w:rPr>
          <w:rFonts w:ascii="Calibri" w:eastAsia="Times New Roman" w:hAnsi="Calibri"/>
        </w:rPr>
        <w:t>australopith</w:t>
      </w:r>
      <w:proofErr w:type="spellEnd"/>
      <w:r w:rsidRPr="007248D4">
        <w:rPr>
          <w:rFonts w:ascii="Calibri" w:eastAsia="Times New Roman" w:hAnsi="Calibri"/>
        </w:rPr>
        <w:t xml:space="preserve"> features such as long arms and curved finger bones, as well as a small brain size. However, its skeleton also shows features that are more like the genus </w:t>
      </w:r>
      <w:r w:rsidRPr="007248D4">
        <w:rPr>
          <w:rFonts w:ascii="Calibri" w:eastAsia="Times New Roman" w:hAnsi="Calibri"/>
          <w:i/>
          <w:iCs/>
        </w:rPr>
        <w:t>Homo</w:t>
      </w:r>
      <w:r w:rsidRPr="007248D4">
        <w:rPr>
          <w:rFonts w:ascii="Calibri" w:eastAsia="Times New Roman" w:hAnsi="Calibri"/>
        </w:rPr>
        <w:t>, such as smaller molars, lack of flaring cheek bones, and its bipedal structure.</w:t>
      </w:r>
    </w:p>
    <w:p w14:paraId="73DD289B" w14:textId="77777777" w:rsidR="007248D4" w:rsidRPr="007248D4" w:rsidRDefault="007248D4" w:rsidP="007248D4">
      <w:pPr>
        <w:spacing w:after="0" w:line="240" w:lineRule="auto"/>
        <w:ind w:firstLine="0"/>
        <w:rPr>
          <w:rFonts w:ascii="Calibri" w:eastAsia="Times New Roman" w:hAnsi="Calibri"/>
          <w:b/>
        </w:rPr>
      </w:pPr>
    </w:p>
    <w:p w14:paraId="066BB6C0"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Australopiths</w:t>
      </w:r>
      <w:proofErr w:type="spellEnd"/>
      <w:r w:rsidRPr="007248D4">
        <w:rPr>
          <w:rFonts w:ascii="Calibri" w:eastAsia="Times New Roman" w:hAnsi="Calibri"/>
        </w:rPr>
        <w:t xml:space="preserve">: a generic term for the </w:t>
      </w:r>
      <w:proofErr w:type="spellStart"/>
      <w:r w:rsidRPr="007248D4">
        <w:rPr>
          <w:rFonts w:ascii="Calibri" w:eastAsia="Times New Roman" w:hAnsi="Calibri"/>
        </w:rPr>
        <w:t>subtribe</w:t>
      </w:r>
      <w:proofErr w:type="spellEnd"/>
      <w:r w:rsidRPr="007248D4">
        <w:rPr>
          <w:rFonts w:ascii="Calibri" w:eastAsia="Times New Roman" w:hAnsi="Calibri"/>
        </w:rPr>
        <w:t xml:space="preserve"> taxonomic category of </w:t>
      </w:r>
      <w:proofErr w:type="spellStart"/>
      <w:r w:rsidRPr="007248D4">
        <w:rPr>
          <w:rFonts w:ascii="Calibri" w:eastAsia="Times New Roman" w:hAnsi="Calibri"/>
        </w:rPr>
        <w:t>Australopithecina</w:t>
      </w:r>
      <w:proofErr w:type="spellEnd"/>
      <w:r w:rsidRPr="007248D4">
        <w:rPr>
          <w:rFonts w:ascii="Calibri" w:eastAsia="Times New Roman" w:hAnsi="Calibri"/>
        </w:rPr>
        <w:t xml:space="preserve">; it includes genera such as </w:t>
      </w:r>
      <w:proofErr w:type="spellStart"/>
      <w:r w:rsidRPr="007248D4">
        <w:rPr>
          <w:rFonts w:ascii="Calibri" w:eastAsia="Times New Roman" w:hAnsi="Calibri"/>
          <w:i/>
          <w:iCs/>
        </w:rPr>
        <w:t>Sahelanthropus</w:t>
      </w:r>
      <w:proofErr w:type="spellEnd"/>
      <w:r w:rsidRPr="007248D4">
        <w:rPr>
          <w:rFonts w:ascii="Calibri" w:eastAsia="Times New Roman" w:hAnsi="Calibri"/>
        </w:rPr>
        <w:t xml:space="preserve">, </w:t>
      </w:r>
      <w:proofErr w:type="spellStart"/>
      <w:r w:rsidRPr="007248D4">
        <w:rPr>
          <w:rFonts w:ascii="Calibri" w:eastAsia="Times New Roman" w:hAnsi="Calibri"/>
          <w:i/>
          <w:iCs/>
        </w:rPr>
        <w:t>Ardipithecus</w:t>
      </w:r>
      <w:proofErr w:type="spellEnd"/>
      <w:r w:rsidRPr="007248D4">
        <w:rPr>
          <w:rFonts w:ascii="Calibri" w:eastAsia="Times New Roman" w:hAnsi="Calibri"/>
        </w:rPr>
        <w:t xml:space="preserve">, </w:t>
      </w:r>
      <w:r w:rsidRPr="007248D4">
        <w:rPr>
          <w:rFonts w:ascii="Calibri" w:eastAsia="Times New Roman" w:hAnsi="Calibri"/>
          <w:i/>
          <w:iCs/>
        </w:rPr>
        <w:t>Australopithecus</w:t>
      </w:r>
      <w:r w:rsidRPr="007248D4">
        <w:rPr>
          <w:rFonts w:ascii="Calibri" w:eastAsia="Times New Roman" w:hAnsi="Calibri"/>
        </w:rPr>
        <w:t xml:space="preserve">, and </w:t>
      </w:r>
      <w:proofErr w:type="spellStart"/>
      <w:r w:rsidRPr="007248D4">
        <w:rPr>
          <w:rFonts w:ascii="Calibri" w:eastAsia="Times New Roman" w:hAnsi="Calibri"/>
          <w:i/>
          <w:iCs/>
        </w:rPr>
        <w:t>Paranthropus</w:t>
      </w:r>
      <w:proofErr w:type="spellEnd"/>
      <w:r w:rsidRPr="007248D4">
        <w:rPr>
          <w:rFonts w:ascii="Calibri" w:eastAsia="Times New Roman" w:hAnsi="Calibri"/>
        </w:rPr>
        <w:t>.</w:t>
      </w:r>
    </w:p>
    <w:p w14:paraId="6D4EA1B7" w14:textId="77777777" w:rsidR="007248D4" w:rsidRPr="007248D4" w:rsidRDefault="007248D4" w:rsidP="007248D4">
      <w:pPr>
        <w:spacing w:after="0" w:line="240" w:lineRule="auto"/>
        <w:ind w:firstLine="0"/>
        <w:rPr>
          <w:rFonts w:ascii="Calibri" w:eastAsia="Times New Roman" w:hAnsi="Calibri"/>
        </w:rPr>
      </w:pPr>
    </w:p>
    <w:p w14:paraId="7C9ECBA2"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Bipedal</w:t>
      </w:r>
      <w:r w:rsidRPr="007248D4">
        <w:rPr>
          <w:rFonts w:ascii="Calibri" w:eastAsia="Times New Roman" w:hAnsi="Calibri"/>
        </w:rPr>
        <w:t>: the use of the lower limbs (legs) to move around when walking or running.</w:t>
      </w:r>
    </w:p>
    <w:p w14:paraId="72F70441" w14:textId="77777777" w:rsidR="007248D4" w:rsidRPr="007248D4" w:rsidRDefault="007248D4" w:rsidP="007248D4">
      <w:pPr>
        <w:spacing w:after="0" w:line="240" w:lineRule="auto"/>
        <w:ind w:firstLine="0"/>
        <w:rPr>
          <w:rFonts w:ascii="Calibri" w:eastAsia="Times New Roman" w:hAnsi="Calibri"/>
        </w:rPr>
      </w:pPr>
    </w:p>
    <w:p w14:paraId="096B1BF1" w14:textId="77777777" w:rsidR="007248D4" w:rsidRPr="007248D4" w:rsidRDefault="007248D4" w:rsidP="007248D4">
      <w:pPr>
        <w:spacing w:after="0" w:line="240" w:lineRule="auto"/>
        <w:ind w:firstLine="0"/>
        <w:rPr>
          <w:rFonts w:ascii="Calibri" w:eastAsia="Times New Roman" w:hAnsi="Calibri"/>
          <w:bCs/>
        </w:rPr>
      </w:pPr>
      <w:r w:rsidRPr="007248D4">
        <w:rPr>
          <w:rFonts w:ascii="Calibri" w:eastAsia="Times New Roman" w:hAnsi="Calibri"/>
          <w:b/>
        </w:rPr>
        <w:t>Chimpanzee-human last common ancestor:</w:t>
      </w:r>
      <w:r w:rsidRPr="007248D4">
        <w:rPr>
          <w:rFonts w:ascii="Calibri" w:eastAsia="Times New Roman" w:hAnsi="Calibri"/>
          <w:bCs/>
        </w:rPr>
        <w:t xml:space="preserve"> also known as the LCA, is the ancestor of both </w:t>
      </w:r>
      <w:proofErr w:type="spellStart"/>
      <w:r w:rsidRPr="007248D4">
        <w:rPr>
          <w:rFonts w:ascii="Calibri" w:eastAsia="Times New Roman" w:hAnsi="Calibri"/>
          <w:bCs/>
        </w:rPr>
        <w:t>hominin</w:t>
      </w:r>
      <w:proofErr w:type="spellEnd"/>
      <w:r w:rsidRPr="007248D4">
        <w:rPr>
          <w:rFonts w:ascii="Calibri" w:eastAsia="Times New Roman" w:hAnsi="Calibri"/>
          <w:bCs/>
        </w:rPr>
        <w:t xml:space="preserve"> and </w:t>
      </w:r>
      <w:proofErr w:type="spellStart"/>
      <w:r w:rsidRPr="007248D4">
        <w:rPr>
          <w:rFonts w:ascii="Calibri" w:eastAsia="Times New Roman" w:hAnsi="Calibri"/>
          <w:bCs/>
        </w:rPr>
        <w:t>panin</w:t>
      </w:r>
      <w:proofErr w:type="spellEnd"/>
      <w:r w:rsidRPr="007248D4">
        <w:rPr>
          <w:rFonts w:ascii="Calibri" w:eastAsia="Times New Roman" w:hAnsi="Calibri"/>
          <w:bCs/>
        </w:rPr>
        <w:t xml:space="preserve"> lines. The LCA is believed to have lived 6.3 – 5.4 million years ago.</w:t>
      </w:r>
    </w:p>
    <w:p w14:paraId="6D1B966F" w14:textId="77777777" w:rsidR="007248D4" w:rsidRPr="007248D4" w:rsidRDefault="007248D4" w:rsidP="007248D4">
      <w:pPr>
        <w:spacing w:after="0" w:line="240" w:lineRule="auto"/>
        <w:ind w:firstLine="0"/>
        <w:rPr>
          <w:rFonts w:ascii="Calibri" w:eastAsia="Times New Roman" w:hAnsi="Calibri"/>
          <w:b/>
        </w:rPr>
      </w:pPr>
    </w:p>
    <w:p w14:paraId="56670EC4"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FLK 22 Site</w:t>
      </w:r>
      <w:r w:rsidRPr="007248D4">
        <w:rPr>
          <w:rFonts w:ascii="Calibri" w:eastAsia="Times New Roman" w:hAnsi="Calibri"/>
        </w:rPr>
        <w:t xml:space="preserve">: an important archaeological and </w:t>
      </w:r>
      <w:proofErr w:type="spellStart"/>
      <w:r w:rsidRPr="007248D4">
        <w:rPr>
          <w:rFonts w:ascii="Calibri" w:eastAsia="Times New Roman" w:hAnsi="Calibri"/>
        </w:rPr>
        <w:t>hominin</w:t>
      </w:r>
      <w:proofErr w:type="spellEnd"/>
      <w:r w:rsidRPr="007248D4">
        <w:rPr>
          <w:rFonts w:ascii="Calibri" w:eastAsia="Times New Roman" w:hAnsi="Calibri"/>
        </w:rPr>
        <w:t xml:space="preserve"> fossil site in Tanzania (Africa) that produced remains of </w:t>
      </w:r>
      <w:proofErr w:type="spellStart"/>
      <w:r w:rsidRPr="007248D4">
        <w:rPr>
          <w:rFonts w:ascii="Calibri" w:eastAsia="Times New Roman" w:hAnsi="Calibri"/>
          <w:i/>
          <w:iCs/>
        </w:rPr>
        <w:t>Paranthropus</w:t>
      </w:r>
      <w:proofErr w:type="spellEnd"/>
      <w:r w:rsidRPr="007248D4">
        <w:rPr>
          <w:rFonts w:ascii="Calibri" w:eastAsia="Times New Roman" w:hAnsi="Calibri"/>
          <w:i/>
          <w:iCs/>
        </w:rPr>
        <w:t xml:space="preserve"> </w:t>
      </w:r>
      <w:r w:rsidRPr="007248D4">
        <w:rPr>
          <w:rFonts w:ascii="Calibri" w:eastAsia="Times New Roman" w:hAnsi="Calibri"/>
        </w:rPr>
        <w:t xml:space="preserve">and </w:t>
      </w:r>
      <w:r w:rsidRPr="007248D4">
        <w:rPr>
          <w:rFonts w:ascii="Calibri" w:eastAsia="Times New Roman" w:hAnsi="Calibri"/>
          <w:i/>
          <w:iCs/>
        </w:rPr>
        <w:t xml:space="preserve">Homo </w:t>
      </w:r>
      <w:proofErr w:type="spellStart"/>
      <w:r w:rsidRPr="007248D4">
        <w:rPr>
          <w:rFonts w:ascii="Calibri" w:eastAsia="Times New Roman" w:hAnsi="Calibri"/>
          <w:i/>
          <w:iCs/>
        </w:rPr>
        <w:t>habilis</w:t>
      </w:r>
      <w:proofErr w:type="spellEnd"/>
      <w:r w:rsidRPr="007248D4">
        <w:rPr>
          <w:rFonts w:ascii="Calibri" w:eastAsia="Times New Roman" w:hAnsi="Calibri"/>
        </w:rPr>
        <w:t>, as well as a well-preserved animal bone assemblage and flaked stone artifacts.</w:t>
      </w:r>
    </w:p>
    <w:p w14:paraId="4AAE6B84" w14:textId="77777777" w:rsidR="007248D4" w:rsidRPr="007248D4" w:rsidRDefault="007248D4" w:rsidP="007248D4">
      <w:pPr>
        <w:spacing w:after="0" w:line="240" w:lineRule="auto"/>
        <w:ind w:firstLine="0"/>
        <w:rPr>
          <w:rFonts w:ascii="Calibri" w:eastAsia="Times New Roman" w:hAnsi="Calibri"/>
        </w:rPr>
      </w:pPr>
    </w:p>
    <w:p w14:paraId="205F7987"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Foramen Magnum</w:t>
      </w:r>
      <w:r w:rsidRPr="007248D4">
        <w:rPr>
          <w:rFonts w:ascii="Calibri" w:eastAsia="Times New Roman" w:hAnsi="Calibri"/>
        </w:rPr>
        <w:t>: the opening in the skull where the spinal column joins the head. The position of the foramen magnum can be used to determine if a fossil species was a biped or a quadruped.</w:t>
      </w:r>
    </w:p>
    <w:p w14:paraId="09C5E9F7" w14:textId="77777777" w:rsidR="007248D4" w:rsidRPr="007248D4" w:rsidRDefault="007248D4" w:rsidP="007248D4">
      <w:pPr>
        <w:spacing w:after="0" w:line="240" w:lineRule="auto"/>
        <w:ind w:firstLine="0"/>
        <w:rPr>
          <w:rFonts w:ascii="Calibri" w:eastAsia="Times New Roman" w:hAnsi="Calibri"/>
        </w:rPr>
      </w:pPr>
    </w:p>
    <w:p w14:paraId="08AD6BDF"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Gene Flow</w:t>
      </w:r>
      <w:r w:rsidRPr="007248D4">
        <w:rPr>
          <w:rFonts w:ascii="Calibri" w:eastAsia="Times New Roman" w:hAnsi="Calibri"/>
        </w:rPr>
        <w:t>: an evolutionary process in which interbreeding between neighboring populations allows genes from one population to enter the gene pool of another population; over geographical space, this transmission of genes from one group to another maintains similarity in the genetic structure of populations that are widely separated from one another.</w:t>
      </w:r>
    </w:p>
    <w:p w14:paraId="000FF3E7" w14:textId="77777777" w:rsidR="007248D4" w:rsidRPr="007248D4" w:rsidRDefault="007248D4" w:rsidP="007248D4">
      <w:pPr>
        <w:spacing w:after="0" w:line="240" w:lineRule="auto"/>
        <w:ind w:firstLine="0"/>
        <w:rPr>
          <w:rFonts w:ascii="Calibri" w:eastAsia="Times New Roman" w:hAnsi="Calibri"/>
        </w:rPr>
      </w:pPr>
    </w:p>
    <w:p w14:paraId="7F0C86A2"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Genus</w:t>
      </w:r>
      <w:r w:rsidRPr="007248D4">
        <w:rPr>
          <w:rFonts w:ascii="Calibri" w:eastAsia="Times New Roman" w:hAnsi="Calibri"/>
        </w:rPr>
        <w:t>: a taxonomic category that includes all similar species that share a common ancestry.</w:t>
      </w:r>
    </w:p>
    <w:p w14:paraId="1E95EB04" w14:textId="77777777" w:rsidR="007248D4" w:rsidRPr="007248D4" w:rsidRDefault="007248D4" w:rsidP="007248D4">
      <w:pPr>
        <w:spacing w:after="0" w:line="240" w:lineRule="auto"/>
        <w:ind w:firstLine="0"/>
        <w:rPr>
          <w:rFonts w:ascii="Calibri" w:eastAsia="Times New Roman" w:hAnsi="Calibri"/>
          <w:b/>
        </w:rPr>
      </w:pPr>
    </w:p>
    <w:p w14:paraId="7865CACC"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Hominin</w:t>
      </w:r>
      <w:proofErr w:type="spellEnd"/>
      <w:r w:rsidRPr="007248D4">
        <w:rPr>
          <w:rFonts w:ascii="Calibri" w:eastAsia="Times New Roman" w:hAnsi="Calibri"/>
        </w:rPr>
        <w:t xml:space="preserve">: the generic term for the tribe taxonomic category of </w:t>
      </w:r>
      <w:proofErr w:type="spellStart"/>
      <w:r w:rsidRPr="007248D4">
        <w:rPr>
          <w:rFonts w:ascii="Calibri" w:eastAsia="Times New Roman" w:hAnsi="Calibri"/>
        </w:rPr>
        <w:t>Hominini</w:t>
      </w:r>
      <w:proofErr w:type="spellEnd"/>
      <w:r w:rsidRPr="007248D4">
        <w:rPr>
          <w:rFonts w:ascii="Calibri" w:eastAsia="Times New Roman" w:hAnsi="Calibri"/>
        </w:rPr>
        <w:t>; it includes humans and their ancestors.</w:t>
      </w:r>
    </w:p>
    <w:p w14:paraId="7421E5D9" w14:textId="77777777" w:rsidR="007248D4" w:rsidRPr="007248D4" w:rsidRDefault="007248D4" w:rsidP="007248D4">
      <w:pPr>
        <w:spacing w:after="0" w:line="240" w:lineRule="auto"/>
        <w:ind w:firstLine="0"/>
        <w:rPr>
          <w:rFonts w:ascii="Calibri" w:eastAsia="Times New Roman" w:hAnsi="Calibri"/>
          <w:b/>
        </w:rPr>
      </w:pPr>
    </w:p>
    <w:p w14:paraId="537BABD8"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Hominoidea</w:t>
      </w:r>
      <w:proofErr w:type="spellEnd"/>
      <w:r w:rsidRPr="007248D4">
        <w:rPr>
          <w:rFonts w:ascii="Calibri" w:eastAsia="Times New Roman" w:hAnsi="Calibri"/>
        </w:rPr>
        <w:t>: the superfamily taxonomic category that includes gibbons, orangutans, gorillas, common chimpanzees/bonobos, and modern humans and their ancestors.</w:t>
      </w:r>
    </w:p>
    <w:p w14:paraId="4A7C5A9B" w14:textId="77777777" w:rsidR="007248D4" w:rsidRPr="007248D4" w:rsidRDefault="007248D4" w:rsidP="007248D4">
      <w:pPr>
        <w:spacing w:after="0" w:line="240" w:lineRule="auto"/>
        <w:ind w:firstLine="0"/>
        <w:rPr>
          <w:rFonts w:ascii="Calibri" w:eastAsia="Times New Roman" w:hAnsi="Calibri"/>
        </w:rPr>
      </w:pPr>
    </w:p>
    <w:p w14:paraId="1FACBDAF"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i/>
        </w:rPr>
        <w:t xml:space="preserve">Homo </w:t>
      </w:r>
      <w:proofErr w:type="spellStart"/>
      <w:r w:rsidRPr="007248D4">
        <w:rPr>
          <w:rFonts w:ascii="Calibri" w:eastAsia="Times New Roman" w:hAnsi="Calibri"/>
          <w:b/>
          <w:i/>
        </w:rPr>
        <w:t>habilis</w:t>
      </w:r>
      <w:proofErr w:type="spellEnd"/>
      <w:r w:rsidRPr="007248D4">
        <w:rPr>
          <w:rFonts w:ascii="Calibri" w:eastAsia="Times New Roman" w:hAnsi="Calibri"/>
        </w:rPr>
        <w:t xml:space="preserve">: the slightly larger brain size of this fossil species from East Africa led Louis Leakey to place it in the genus </w:t>
      </w:r>
      <w:r w:rsidRPr="007248D4">
        <w:rPr>
          <w:rFonts w:ascii="Calibri" w:eastAsia="Times New Roman" w:hAnsi="Calibri"/>
          <w:i/>
          <w:iCs/>
        </w:rPr>
        <w:t xml:space="preserve">Homo </w:t>
      </w:r>
      <w:r w:rsidRPr="007248D4">
        <w:rPr>
          <w:rFonts w:ascii="Calibri" w:eastAsia="Times New Roman" w:hAnsi="Calibri"/>
        </w:rPr>
        <w:t xml:space="preserve">(our genus) rather than that of </w:t>
      </w:r>
      <w:r w:rsidRPr="007248D4">
        <w:rPr>
          <w:rFonts w:ascii="Calibri" w:eastAsia="Times New Roman" w:hAnsi="Calibri"/>
          <w:i/>
          <w:iCs/>
        </w:rPr>
        <w:t>Australopithecus</w:t>
      </w:r>
      <w:r w:rsidRPr="007248D4">
        <w:rPr>
          <w:rFonts w:ascii="Calibri" w:eastAsia="Times New Roman" w:hAnsi="Calibri"/>
        </w:rPr>
        <w:t>. However, it has some ape-like features such as long arms and curved finger bones.</w:t>
      </w:r>
    </w:p>
    <w:p w14:paraId="40F5A017" w14:textId="77777777" w:rsidR="007248D4" w:rsidRPr="007248D4" w:rsidRDefault="007248D4" w:rsidP="007248D4">
      <w:pPr>
        <w:spacing w:after="0" w:line="240" w:lineRule="auto"/>
        <w:ind w:firstLine="0"/>
        <w:rPr>
          <w:rFonts w:ascii="Calibri" w:eastAsia="Times New Roman" w:hAnsi="Calibri"/>
          <w:b/>
          <w:i/>
        </w:rPr>
      </w:pPr>
    </w:p>
    <w:p w14:paraId="2A0B7111"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i/>
        </w:rPr>
        <w:t>Homo sapiens</w:t>
      </w:r>
      <w:r w:rsidRPr="007248D4">
        <w:rPr>
          <w:rFonts w:ascii="Calibri" w:eastAsia="Times New Roman" w:hAnsi="Calibri"/>
        </w:rPr>
        <w:t xml:space="preserve">: the genus and species name for skeletally modern humans, who first appeared in Africa 195,000 years ago; movement out of Africa by some groups begins shortly before 100,000 years ago. People living today are members of </w:t>
      </w:r>
      <w:r w:rsidRPr="007248D4">
        <w:rPr>
          <w:rFonts w:ascii="Calibri" w:eastAsia="Times New Roman" w:hAnsi="Calibri"/>
          <w:i/>
          <w:iCs/>
        </w:rPr>
        <w:t xml:space="preserve">Homo sapiens </w:t>
      </w:r>
      <w:r w:rsidRPr="007248D4">
        <w:rPr>
          <w:rFonts w:ascii="Calibri" w:eastAsia="Times New Roman" w:hAnsi="Calibri"/>
        </w:rPr>
        <w:t xml:space="preserve">(sometimes shown as </w:t>
      </w:r>
      <w:r w:rsidRPr="007248D4">
        <w:rPr>
          <w:rFonts w:ascii="Calibri" w:eastAsia="Times New Roman" w:hAnsi="Calibri"/>
          <w:i/>
          <w:iCs/>
        </w:rPr>
        <w:t xml:space="preserve">Homo sapiens </w:t>
      </w:r>
      <w:proofErr w:type="spellStart"/>
      <w:r w:rsidRPr="007248D4">
        <w:rPr>
          <w:rFonts w:ascii="Calibri" w:eastAsia="Times New Roman" w:hAnsi="Calibri"/>
          <w:i/>
          <w:iCs/>
        </w:rPr>
        <w:t>sapiens</w:t>
      </w:r>
      <w:proofErr w:type="spellEnd"/>
      <w:r w:rsidRPr="007248D4">
        <w:rPr>
          <w:rFonts w:ascii="Calibri" w:eastAsia="Times New Roman" w:hAnsi="Calibri"/>
          <w:i/>
          <w:iCs/>
        </w:rPr>
        <w:t xml:space="preserve"> </w:t>
      </w:r>
      <w:r w:rsidRPr="007248D4">
        <w:rPr>
          <w:rFonts w:ascii="Calibri" w:eastAsia="Times New Roman" w:hAnsi="Calibri"/>
        </w:rPr>
        <w:t xml:space="preserve">to distinguish skeletally modern humans from </w:t>
      </w:r>
      <w:proofErr w:type="spellStart"/>
      <w:r w:rsidRPr="007248D4">
        <w:rPr>
          <w:rFonts w:ascii="Calibri" w:eastAsia="Times New Roman" w:hAnsi="Calibri"/>
        </w:rPr>
        <w:t>Neandertals</w:t>
      </w:r>
      <w:proofErr w:type="spellEnd"/>
      <w:r w:rsidRPr="007248D4">
        <w:rPr>
          <w:rFonts w:ascii="Calibri" w:eastAsia="Times New Roman" w:hAnsi="Calibri"/>
        </w:rPr>
        <w:t>).</w:t>
      </w:r>
    </w:p>
    <w:p w14:paraId="13FD636F" w14:textId="77777777" w:rsidR="007248D4" w:rsidRPr="007248D4" w:rsidRDefault="007248D4" w:rsidP="007248D4">
      <w:pPr>
        <w:spacing w:after="0" w:line="240" w:lineRule="auto"/>
        <w:ind w:firstLine="0"/>
        <w:rPr>
          <w:rFonts w:ascii="Calibri" w:eastAsia="Times New Roman" w:hAnsi="Calibri"/>
        </w:rPr>
      </w:pPr>
    </w:p>
    <w:p w14:paraId="7ADC4D05"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Laetoli</w:t>
      </w:r>
      <w:proofErr w:type="spellEnd"/>
      <w:r w:rsidRPr="007248D4">
        <w:rPr>
          <w:rFonts w:ascii="Calibri" w:eastAsia="Times New Roman" w:hAnsi="Calibri"/>
        </w:rPr>
        <w:t xml:space="preserve">: a site in Tanzania that yielded </w:t>
      </w:r>
      <w:r w:rsidRPr="007248D4">
        <w:rPr>
          <w:rFonts w:ascii="Calibri" w:eastAsia="Times New Roman" w:hAnsi="Calibri"/>
          <w:i/>
          <w:iCs/>
        </w:rPr>
        <w:t xml:space="preserve">Australopithecus </w:t>
      </w:r>
      <w:proofErr w:type="spellStart"/>
      <w:r w:rsidRPr="007248D4">
        <w:rPr>
          <w:rFonts w:ascii="Calibri" w:eastAsia="Times New Roman" w:hAnsi="Calibri"/>
          <w:i/>
          <w:iCs/>
        </w:rPr>
        <w:t>afarensis</w:t>
      </w:r>
      <w:proofErr w:type="spellEnd"/>
      <w:r w:rsidRPr="007248D4">
        <w:rPr>
          <w:rFonts w:ascii="Calibri" w:eastAsia="Times New Roman" w:hAnsi="Calibri"/>
          <w:i/>
          <w:iCs/>
        </w:rPr>
        <w:t xml:space="preserve"> </w:t>
      </w:r>
      <w:r w:rsidRPr="007248D4">
        <w:rPr>
          <w:rFonts w:ascii="Calibri" w:eastAsia="Times New Roman" w:hAnsi="Calibri"/>
        </w:rPr>
        <w:t xml:space="preserve">fossils as well as a trail of fossilized footprints attributed to </w:t>
      </w:r>
      <w:r w:rsidRPr="007248D4">
        <w:rPr>
          <w:rFonts w:ascii="Calibri" w:eastAsia="Times New Roman" w:hAnsi="Calibri"/>
          <w:i/>
          <w:iCs/>
        </w:rPr>
        <w:t xml:space="preserve">Australopithecus </w:t>
      </w:r>
      <w:proofErr w:type="spellStart"/>
      <w:r w:rsidRPr="007248D4">
        <w:rPr>
          <w:rFonts w:ascii="Calibri" w:eastAsia="Times New Roman" w:hAnsi="Calibri"/>
          <w:i/>
          <w:iCs/>
        </w:rPr>
        <w:t>afarensis</w:t>
      </w:r>
      <w:proofErr w:type="spellEnd"/>
      <w:r w:rsidRPr="007248D4">
        <w:rPr>
          <w:rFonts w:ascii="Calibri" w:eastAsia="Times New Roman" w:hAnsi="Calibri"/>
        </w:rPr>
        <w:t>.</w:t>
      </w:r>
    </w:p>
    <w:p w14:paraId="7083C5C1" w14:textId="77777777" w:rsidR="007248D4" w:rsidRPr="007248D4" w:rsidRDefault="007248D4" w:rsidP="007248D4">
      <w:pPr>
        <w:spacing w:after="0" w:line="240" w:lineRule="auto"/>
        <w:ind w:firstLine="0"/>
        <w:rPr>
          <w:rFonts w:ascii="Calibri" w:eastAsia="Times New Roman" w:hAnsi="Calibri"/>
        </w:rPr>
      </w:pPr>
    </w:p>
    <w:p w14:paraId="0A467095"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bCs/>
        </w:rPr>
        <w:t>Lomekwian</w:t>
      </w:r>
      <w:proofErr w:type="spellEnd"/>
      <w:r w:rsidRPr="007248D4">
        <w:rPr>
          <w:rFonts w:ascii="Calibri" w:eastAsia="Times New Roman" w:hAnsi="Calibri"/>
          <w:b/>
          <w:bCs/>
        </w:rPr>
        <w:t xml:space="preserve">: </w:t>
      </w:r>
      <w:r w:rsidRPr="007248D4">
        <w:rPr>
          <w:rFonts w:ascii="Calibri" w:eastAsia="Times New Roman" w:hAnsi="Calibri"/>
        </w:rPr>
        <w:t xml:space="preserve">The Early Stone Age period, dating to 3.3 million years ago, with tools including cores, flakes, stone anvils, and </w:t>
      </w:r>
      <w:proofErr w:type="spellStart"/>
      <w:r w:rsidRPr="007248D4">
        <w:rPr>
          <w:rFonts w:ascii="Calibri" w:eastAsia="Times New Roman" w:hAnsi="Calibri"/>
        </w:rPr>
        <w:t>percussors</w:t>
      </w:r>
      <w:proofErr w:type="spellEnd"/>
      <w:r w:rsidRPr="007248D4">
        <w:rPr>
          <w:rFonts w:ascii="Calibri" w:eastAsia="Times New Roman" w:hAnsi="Calibri"/>
        </w:rPr>
        <w:t xml:space="preserve">. The period is named for the site of </w:t>
      </w:r>
      <w:proofErr w:type="spellStart"/>
      <w:r w:rsidRPr="007248D4">
        <w:rPr>
          <w:rFonts w:ascii="Calibri" w:eastAsia="Times New Roman" w:hAnsi="Calibri"/>
        </w:rPr>
        <w:t>Lomekwi</w:t>
      </w:r>
      <w:proofErr w:type="spellEnd"/>
      <w:r w:rsidRPr="007248D4">
        <w:rPr>
          <w:rFonts w:ascii="Calibri" w:eastAsia="Times New Roman" w:hAnsi="Calibri"/>
        </w:rPr>
        <w:t xml:space="preserve"> 3 Kenya.</w:t>
      </w:r>
    </w:p>
    <w:p w14:paraId="4B59B428" w14:textId="77777777" w:rsidR="007248D4" w:rsidRPr="007248D4" w:rsidRDefault="007248D4" w:rsidP="007248D4">
      <w:pPr>
        <w:spacing w:after="0" w:line="240" w:lineRule="auto"/>
        <w:ind w:firstLine="0"/>
        <w:rPr>
          <w:rFonts w:ascii="Calibri" w:eastAsia="Times New Roman" w:hAnsi="Calibri"/>
        </w:rPr>
      </w:pPr>
    </w:p>
    <w:p w14:paraId="4B614CEE"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Megadont</w:t>
      </w:r>
      <w:proofErr w:type="spellEnd"/>
      <w:r w:rsidRPr="007248D4">
        <w:rPr>
          <w:rFonts w:ascii="Calibri" w:eastAsia="Times New Roman" w:hAnsi="Calibri"/>
        </w:rPr>
        <w:t xml:space="preserve">: term often used to describe the enormous molar teeth of most </w:t>
      </w:r>
      <w:proofErr w:type="spellStart"/>
      <w:r w:rsidRPr="007248D4">
        <w:rPr>
          <w:rFonts w:ascii="Calibri" w:eastAsia="Times New Roman" w:hAnsi="Calibri"/>
        </w:rPr>
        <w:t>australopith</w:t>
      </w:r>
      <w:proofErr w:type="spellEnd"/>
      <w:r w:rsidRPr="007248D4">
        <w:rPr>
          <w:rFonts w:ascii="Calibri" w:eastAsia="Times New Roman" w:hAnsi="Calibri"/>
        </w:rPr>
        <w:t xml:space="preserve"> species, such as </w:t>
      </w:r>
      <w:r w:rsidRPr="007248D4">
        <w:rPr>
          <w:rFonts w:ascii="Calibri" w:eastAsia="Times New Roman" w:hAnsi="Calibri"/>
          <w:i/>
          <w:iCs/>
        </w:rPr>
        <w:t xml:space="preserve">Australopithecus </w:t>
      </w:r>
      <w:proofErr w:type="spellStart"/>
      <w:r w:rsidRPr="007248D4">
        <w:rPr>
          <w:rFonts w:ascii="Calibri" w:eastAsia="Times New Roman" w:hAnsi="Calibri"/>
          <w:i/>
          <w:iCs/>
        </w:rPr>
        <w:t>afarensis</w:t>
      </w:r>
      <w:proofErr w:type="spellEnd"/>
      <w:r w:rsidRPr="007248D4">
        <w:rPr>
          <w:rFonts w:ascii="Calibri" w:eastAsia="Times New Roman" w:hAnsi="Calibri"/>
        </w:rPr>
        <w:t xml:space="preserve">, </w:t>
      </w:r>
      <w:r w:rsidRPr="007248D4">
        <w:rPr>
          <w:rFonts w:ascii="Calibri" w:eastAsia="Times New Roman" w:hAnsi="Calibri"/>
          <w:i/>
          <w:iCs/>
        </w:rPr>
        <w:t xml:space="preserve">Au. </w:t>
      </w:r>
      <w:proofErr w:type="spellStart"/>
      <w:r w:rsidRPr="007248D4">
        <w:rPr>
          <w:rFonts w:ascii="Calibri" w:eastAsia="Times New Roman" w:hAnsi="Calibri"/>
          <w:i/>
          <w:iCs/>
        </w:rPr>
        <w:t>africanus</w:t>
      </w:r>
      <w:proofErr w:type="spellEnd"/>
      <w:r w:rsidRPr="007248D4">
        <w:rPr>
          <w:rFonts w:ascii="Calibri" w:eastAsia="Times New Roman" w:hAnsi="Calibri"/>
        </w:rPr>
        <w:t xml:space="preserve">, and species of </w:t>
      </w:r>
      <w:proofErr w:type="spellStart"/>
      <w:r w:rsidRPr="007248D4">
        <w:rPr>
          <w:rFonts w:ascii="Calibri" w:eastAsia="Times New Roman" w:hAnsi="Calibri"/>
          <w:i/>
          <w:iCs/>
        </w:rPr>
        <w:t>Paranthropus</w:t>
      </w:r>
      <w:proofErr w:type="spellEnd"/>
      <w:r w:rsidRPr="007248D4">
        <w:rPr>
          <w:rFonts w:ascii="Calibri" w:eastAsia="Times New Roman" w:hAnsi="Calibri"/>
        </w:rPr>
        <w:t>.</w:t>
      </w:r>
    </w:p>
    <w:p w14:paraId="6ED11D9A" w14:textId="77777777" w:rsidR="007248D4" w:rsidRPr="007248D4" w:rsidRDefault="007248D4" w:rsidP="007248D4">
      <w:pPr>
        <w:spacing w:after="0" w:line="240" w:lineRule="auto"/>
        <w:ind w:firstLine="0"/>
        <w:rPr>
          <w:rFonts w:ascii="Calibri" w:eastAsia="Times New Roman" w:hAnsi="Calibri"/>
        </w:rPr>
      </w:pPr>
    </w:p>
    <w:p w14:paraId="6769804C"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Miocene</w:t>
      </w:r>
      <w:r w:rsidRPr="007248D4">
        <w:rPr>
          <w:rFonts w:ascii="Calibri" w:eastAsia="Times New Roman" w:hAnsi="Calibri"/>
        </w:rPr>
        <w:t xml:space="preserve">: a geological epoch from about 23 to 5 million years ago. The first </w:t>
      </w:r>
      <w:proofErr w:type="spellStart"/>
      <w:r w:rsidRPr="007248D4">
        <w:rPr>
          <w:rFonts w:ascii="Calibri" w:eastAsia="Times New Roman" w:hAnsi="Calibri"/>
        </w:rPr>
        <w:t>hominins</w:t>
      </w:r>
      <w:proofErr w:type="spellEnd"/>
      <w:r w:rsidRPr="007248D4">
        <w:rPr>
          <w:rFonts w:ascii="Calibri" w:eastAsia="Times New Roman" w:hAnsi="Calibri"/>
        </w:rPr>
        <w:t xml:space="preserve"> appear in Africa during the late Miocene.</w:t>
      </w:r>
    </w:p>
    <w:p w14:paraId="556BDE6A" w14:textId="77777777" w:rsidR="007248D4" w:rsidRPr="007248D4" w:rsidRDefault="007248D4" w:rsidP="007248D4">
      <w:pPr>
        <w:spacing w:after="0" w:line="240" w:lineRule="auto"/>
        <w:ind w:firstLine="0"/>
        <w:rPr>
          <w:rFonts w:ascii="Calibri" w:eastAsia="Times New Roman" w:hAnsi="Calibri"/>
        </w:rPr>
      </w:pPr>
    </w:p>
    <w:p w14:paraId="26407D8C"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Mosaic Evolution</w:t>
      </w:r>
      <w:r w:rsidRPr="007248D4">
        <w:rPr>
          <w:rFonts w:ascii="Calibri" w:eastAsia="Times New Roman" w:hAnsi="Calibri"/>
        </w:rPr>
        <w:t xml:space="preserve">: represents a situation in which natural selection acts at different rates of change on various parts of the body. One example in the </w:t>
      </w:r>
      <w:proofErr w:type="spellStart"/>
      <w:r w:rsidRPr="007248D4">
        <w:rPr>
          <w:rFonts w:ascii="Calibri" w:eastAsia="Times New Roman" w:hAnsi="Calibri"/>
        </w:rPr>
        <w:t>hominins</w:t>
      </w:r>
      <w:proofErr w:type="spellEnd"/>
      <w:r w:rsidRPr="007248D4">
        <w:rPr>
          <w:rFonts w:ascii="Calibri" w:eastAsia="Times New Roman" w:hAnsi="Calibri"/>
        </w:rPr>
        <w:t xml:space="preserve"> is the combination of habitual bipedalism with ape-like long arms and curved finger bones. In this case, natural selection acted earlier on structural changes leading to bipedalism than it did on structural changes to the arm and hand.</w:t>
      </w:r>
    </w:p>
    <w:p w14:paraId="131D3310" w14:textId="77777777" w:rsidR="007248D4" w:rsidRPr="007248D4" w:rsidRDefault="007248D4" w:rsidP="007248D4">
      <w:pPr>
        <w:spacing w:after="0" w:line="240" w:lineRule="auto"/>
        <w:ind w:firstLine="0"/>
        <w:rPr>
          <w:rFonts w:ascii="Calibri" w:eastAsia="Times New Roman" w:hAnsi="Calibri"/>
        </w:rPr>
      </w:pPr>
    </w:p>
    <w:p w14:paraId="623CA010"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Mutation</w:t>
      </w:r>
      <w:r w:rsidRPr="007248D4">
        <w:rPr>
          <w:rFonts w:ascii="Calibri" w:eastAsia="Times New Roman" w:hAnsi="Calibri"/>
        </w:rPr>
        <w:t>: changes in genetic material found in genes; most of these are disadvantageous and are subject to negative selection so that they are quickly removed from the gene pool of a population. A few mutations are advantageous and are subject to positive selection, for example, mutations in the FOXP2 gene that are useful for language in humans.</w:t>
      </w:r>
    </w:p>
    <w:p w14:paraId="4AD568F1" w14:textId="77777777" w:rsidR="007248D4" w:rsidRPr="007248D4" w:rsidRDefault="007248D4" w:rsidP="007248D4">
      <w:pPr>
        <w:spacing w:after="0" w:line="240" w:lineRule="auto"/>
        <w:ind w:firstLine="0"/>
        <w:rPr>
          <w:rFonts w:ascii="Calibri" w:eastAsia="Times New Roman" w:hAnsi="Calibri"/>
        </w:rPr>
      </w:pPr>
    </w:p>
    <w:p w14:paraId="7827CB4D"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Natural Selection</w:t>
      </w:r>
      <w:r w:rsidRPr="007248D4">
        <w:rPr>
          <w:rFonts w:ascii="Calibri" w:eastAsia="Times New Roman" w:hAnsi="Calibri"/>
        </w:rPr>
        <w:t>: refers to a major principle of evolution (sometimes called Darwinian evolution) that is based on the individuals who are best adapted to an environment having the best chance of surviving to reproduce and pass along their genes to the next generation. This process leads to gradual evolutionary change over time.</w:t>
      </w:r>
    </w:p>
    <w:p w14:paraId="29AF3C70" w14:textId="77777777" w:rsidR="007248D4" w:rsidRPr="007248D4" w:rsidRDefault="007248D4" w:rsidP="007248D4">
      <w:pPr>
        <w:spacing w:after="0" w:line="240" w:lineRule="auto"/>
        <w:ind w:firstLine="0"/>
        <w:rPr>
          <w:rFonts w:ascii="Calibri" w:eastAsia="Times New Roman" w:hAnsi="Calibri"/>
        </w:rPr>
      </w:pPr>
    </w:p>
    <w:p w14:paraId="42AE6B14" w14:textId="77777777" w:rsidR="007248D4" w:rsidRPr="007248D4" w:rsidRDefault="007248D4" w:rsidP="007248D4">
      <w:pPr>
        <w:spacing w:after="0" w:line="240" w:lineRule="auto"/>
        <w:ind w:firstLine="0"/>
        <w:rPr>
          <w:rFonts w:ascii="Calibri" w:eastAsia="Times New Roman" w:hAnsi="Calibri"/>
          <w:bCs/>
        </w:rPr>
      </w:pPr>
      <w:proofErr w:type="spellStart"/>
      <w:r w:rsidRPr="007248D4">
        <w:rPr>
          <w:rFonts w:ascii="Calibri" w:eastAsia="Times New Roman" w:hAnsi="Calibri"/>
          <w:b/>
        </w:rPr>
        <w:t>Nonhoning</w:t>
      </w:r>
      <w:proofErr w:type="spellEnd"/>
      <w:r w:rsidRPr="007248D4">
        <w:rPr>
          <w:rFonts w:ascii="Calibri" w:eastAsia="Times New Roman" w:hAnsi="Calibri"/>
          <w:b/>
        </w:rPr>
        <w:t xml:space="preserve"> chewing: </w:t>
      </w:r>
      <w:r w:rsidRPr="007248D4">
        <w:rPr>
          <w:rFonts w:ascii="Calibri" w:eastAsia="Times New Roman" w:hAnsi="Calibri"/>
          <w:bCs/>
        </w:rPr>
        <w:t xml:space="preserve">characteristic of </w:t>
      </w:r>
      <w:proofErr w:type="spellStart"/>
      <w:r w:rsidRPr="007248D4">
        <w:rPr>
          <w:rFonts w:ascii="Calibri" w:eastAsia="Times New Roman" w:hAnsi="Calibri"/>
          <w:bCs/>
        </w:rPr>
        <w:t>hominins</w:t>
      </w:r>
      <w:proofErr w:type="spellEnd"/>
      <w:r w:rsidRPr="007248D4">
        <w:rPr>
          <w:rFonts w:ascii="Calibri" w:eastAsia="Times New Roman" w:hAnsi="Calibri"/>
          <w:bCs/>
        </w:rPr>
        <w:t xml:space="preserve"> and other animals with smaller canines and no tooth gap in the tooth row. In non-</w:t>
      </w:r>
      <w:proofErr w:type="spellStart"/>
      <w:r w:rsidRPr="007248D4">
        <w:rPr>
          <w:rFonts w:ascii="Calibri" w:eastAsia="Times New Roman" w:hAnsi="Calibri"/>
          <w:bCs/>
        </w:rPr>
        <w:t>hominin</w:t>
      </w:r>
      <w:proofErr w:type="spellEnd"/>
      <w:r w:rsidRPr="007248D4">
        <w:rPr>
          <w:rFonts w:ascii="Calibri" w:eastAsia="Times New Roman" w:hAnsi="Calibri"/>
          <w:bCs/>
        </w:rPr>
        <w:t xml:space="preserve"> apes, the large upper canine is honed (sharpened) by rubbing through a gap in front of the lower pre-molar.</w:t>
      </w:r>
    </w:p>
    <w:p w14:paraId="384EC8AA" w14:textId="77777777" w:rsidR="007248D4" w:rsidRPr="007248D4" w:rsidRDefault="007248D4" w:rsidP="007248D4">
      <w:pPr>
        <w:spacing w:after="0" w:line="240" w:lineRule="auto"/>
        <w:ind w:firstLine="0"/>
        <w:rPr>
          <w:rFonts w:ascii="Calibri" w:eastAsia="Times New Roman" w:hAnsi="Calibri"/>
          <w:bCs/>
        </w:rPr>
      </w:pPr>
    </w:p>
    <w:p w14:paraId="4174F8E6"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Oldowan</w:t>
      </w:r>
      <w:proofErr w:type="spellEnd"/>
      <w:r w:rsidRPr="007248D4">
        <w:rPr>
          <w:rFonts w:ascii="Calibri" w:eastAsia="Times New Roman" w:hAnsi="Calibri"/>
        </w:rPr>
        <w:t xml:space="preserve">: the earliest stone tools found, they appear beginning about 2.6 million years ago. The most common types are choppers, flakes, </w:t>
      </w:r>
      <w:proofErr w:type="spellStart"/>
      <w:r w:rsidRPr="007248D4">
        <w:rPr>
          <w:rFonts w:ascii="Calibri" w:eastAsia="Times New Roman" w:hAnsi="Calibri"/>
        </w:rPr>
        <w:t>hammerstones</w:t>
      </w:r>
      <w:proofErr w:type="spellEnd"/>
      <w:r w:rsidRPr="007248D4">
        <w:rPr>
          <w:rFonts w:ascii="Calibri" w:eastAsia="Times New Roman" w:hAnsi="Calibri"/>
        </w:rPr>
        <w:t>, and scrapers.</w:t>
      </w:r>
    </w:p>
    <w:p w14:paraId="3F7D72E9" w14:textId="77777777" w:rsidR="007248D4" w:rsidRPr="007248D4" w:rsidRDefault="007248D4" w:rsidP="007248D4">
      <w:pPr>
        <w:spacing w:after="0" w:line="240" w:lineRule="auto"/>
        <w:ind w:firstLine="0"/>
        <w:rPr>
          <w:rFonts w:ascii="Calibri" w:eastAsia="Times New Roman" w:hAnsi="Calibri"/>
          <w:b/>
        </w:rPr>
      </w:pPr>
    </w:p>
    <w:p w14:paraId="4AAE28F0"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Panin</w:t>
      </w:r>
      <w:proofErr w:type="spellEnd"/>
      <w:r w:rsidRPr="007248D4">
        <w:rPr>
          <w:rFonts w:ascii="Calibri" w:eastAsia="Times New Roman" w:hAnsi="Calibri"/>
        </w:rPr>
        <w:t>: a generic term for the tribe taxonomic category of Panini; it includes the common chimpanzee (</w:t>
      </w:r>
      <w:r w:rsidRPr="007248D4">
        <w:rPr>
          <w:rFonts w:ascii="Calibri" w:eastAsia="Times New Roman" w:hAnsi="Calibri"/>
          <w:i/>
          <w:iCs/>
        </w:rPr>
        <w:t>Pan troglodytes</w:t>
      </w:r>
      <w:r w:rsidRPr="007248D4">
        <w:rPr>
          <w:rFonts w:ascii="Calibri" w:eastAsia="Times New Roman" w:hAnsi="Calibri"/>
        </w:rPr>
        <w:t>) and the bonobo (</w:t>
      </w:r>
      <w:r w:rsidRPr="007248D4">
        <w:rPr>
          <w:rFonts w:ascii="Calibri" w:eastAsia="Times New Roman" w:hAnsi="Calibri"/>
          <w:i/>
          <w:iCs/>
        </w:rPr>
        <w:t xml:space="preserve">Pan </w:t>
      </w:r>
      <w:proofErr w:type="spellStart"/>
      <w:r w:rsidRPr="007248D4">
        <w:rPr>
          <w:rFonts w:ascii="Calibri" w:eastAsia="Times New Roman" w:hAnsi="Calibri"/>
          <w:i/>
          <w:iCs/>
        </w:rPr>
        <w:t>paniscus</w:t>
      </w:r>
      <w:proofErr w:type="spellEnd"/>
      <w:r w:rsidRPr="007248D4">
        <w:rPr>
          <w:rFonts w:ascii="Calibri" w:eastAsia="Times New Roman" w:hAnsi="Calibri"/>
        </w:rPr>
        <w:t>).</w:t>
      </w:r>
    </w:p>
    <w:p w14:paraId="1665664B" w14:textId="77777777" w:rsidR="007248D4" w:rsidRPr="007248D4" w:rsidRDefault="007248D4" w:rsidP="007248D4">
      <w:pPr>
        <w:spacing w:after="0" w:line="240" w:lineRule="auto"/>
        <w:ind w:firstLine="0"/>
        <w:rPr>
          <w:rFonts w:ascii="Calibri" w:eastAsia="Times New Roman" w:hAnsi="Calibri"/>
        </w:rPr>
      </w:pPr>
    </w:p>
    <w:p w14:paraId="4B11FC53"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i/>
        </w:rPr>
        <w:t>Paranthropus</w:t>
      </w:r>
      <w:proofErr w:type="spellEnd"/>
      <w:r w:rsidRPr="007248D4">
        <w:rPr>
          <w:rFonts w:ascii="Calibri" w:eastAsia="Times New Roman" w:hAnsi="Calibri"/>
        </w:rPr>
        <w:t xml:space="preserve">: genus name for the robust </w:t>
      </w:r>
      <w:proofErr w:type="spellStart"/>
      <w:r w:rsidRPr="007248D4">
        <w:rPr>
          <w:rFonts w:ascii="Calibri" w:eastAsia="Times New Roman" w:hAnsi="Calibri"/>
        </w:rPr>
        <w:t>australopith</w:t>
      </w:r>
      <w:proofErr w:type="spellEnd"/>
      <w:r w:rsidRPr="007248D4">
        <w:rPr>
          <w:rFonts w:ascii="Calibri" w:eastAsia="Times New Roman" w:hAnsi="Calibri"/>
        </w:rPr>
        <w:t xml:space="preserve"> species found in both South and East Africa. These groups have specialized features, such as extremely large molar teeth, massive chewing muscles, and males have a sagittal crest, which indicate a low-nutrition diet requiring them to eat most of the day. They are a side-branch to the lineage leading to modern humans.</w:t>
      </w:r>
    </w:p>
    <w:p w14:paraId="0C09D505" w14:textId="77777777" w:rsidR="007248D4" w:rsidRPr="007248D4" w:rsidRDefault="007248D4" w:rsidP="007248D4">
      <w:pPr>
        <w:spacing w:after="0" w:line="240" w:lineRule="auto"/>
        <w:ind w:firstLine="0"/>
        <w:rPr>
          <w:rFonts w:ascii="Calibri" w:eastAsia="Times New Roman" w:hAnsi="Calibri"/>
        </w:rPr>
      </w:pPr>
    </w:p>
    <w:p w14:paraId="703DE4A0"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Quadrupedalism</w:t>
      </w:r>
      <w:proofErr w:type="spellEnd"/>
      <w:r w:rsidRPr="007248D4">
        <w:rPr>
          <w:rFonts w:ascii="Calibri" w:eastAsia="Times New Roman" w:hAnsi="Calibri"/>
        </w:rPr>
        <w:t>: the use of all four limbs to move around.</w:t>
      </w:r>
    </w:p>
    <w:p w14:paraId="1178B6BA" w14:textId="77777777" w:rsidR="007248D4" w:rsidRPr="007248D4" w:rsidRDefault="007248D4" w:rsidP="007248D4">
      <w:pPr>
        <w:spacing w:after="0" w:line="240" w:lineRule="auto"/>
        <w:ind w:firstLine="0"/>
        <w:rPr>
          <w:rFonts w:ascii="Calibri" w:eastAsia="Times New Roman" w:hAnsi="Calibri"/>
        </w:rPr>
      </w:pPr>
    </w:p>
    <w:p w14:paraId="5F06C6EC"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Sagittal Crest</w:t>
      </w:r>
      <w:r w:rsidRPr="007248D4">
        <w:rPr>
          <w:rFonts w:ascii="Calibri" w:eastAsia="Times New Roman" w:hAnsi="Calibri"/>
        </w:rPr>
        <w:t xml:space="preserve">: dating techniques that provide a sequence of “older” and “younger” rather than calendar dates; examples include stratigraphy and </w:t>
      </w:r>
      <w:proofErr w:type="spellStart"/>
      <w:r w:rsidRPr="007248D4">
        <w:rPr>
          <w:rFonts w:ascii="Calibri" w:eastAsia="Times New Roman" w:hAnsi="Calibri"/>
        </w:rPr>
        <w:t>seriation</w:t>
      </w:r>
      <w:proofErr w:type="spellEnd"/>
      <w:r w:rsidRPr="007248D4">
        <w:rPr>
          <w:rFonts w:ascii="Calibri" w:eastAsia="Times New Roman" w:hAnsi="Calibri"/>
        </w:rPr>
        <w:t>.</w:t>
      </w:r>
    </w:p>
    <w:p w14:paraId="220A4545" w14:textId="77777777" w:rsidR="007248D4" w:rsidRPr="007248D4" w:rsidRDefault="007248D4" w:rsidP="007248D4">
      <w:pPr>
        <w:spacing w:after="0" w:line="240" w:lineRule="auto"/>
        <w:ind w:firstLine="0"/>
        <w:rPr>
          <w:rFonts w:ascii="Calibri" w:eastAsia="Times New Roman" w:hAnsi="Calibri"/>
        </w:rPr>
      </w:pPr>
    </w:p>
    <w:p w14:paraId="7F10335E"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i/>
        </w:rPr>
        <w:t>Sahelanthropus</w:t>
      </w:r>
      <w:proofErr w:type="spellEnd"/>
      <w:r w:rsidRPr="007248D4">
        <w:rPr>
          <w:rFonts w:ascii="Calibri" w:eastAsia="Times New Roman" w:hAnsi="Calibri"/>
          <w:b/>
          <w:i/>
        </w:rPr>
        <w:t xml:space="preserve"> </w:t>
      </w:r>
      <w:proofErr w:type="spellStart"/>
      <w:r w:rsidRPr="007248D4">
        <w:rPr>
          <w:rFonts w:ascii="Calibri" w:eastAsia="Times New Roman" w:hAnsi="Calibri"/>
          <w:b/>
          <w:i/>
        </w:rPr>
        <w:t>tchadensis</w:t>
      </w:r>
      <w:proofErr w:type="spellEnd"/>
      <w:r w:rsidRPr="007248D4">
        <w:rPr>
          <w:rFonts w:ascii="Calibri" w:eastAsia="Times New Roman" w:hAnsi="Calibri"/>
        </w:rPr>
        <w:t xml:space="preserve">: a fossil from Central Africa in the period between 7 and 6 million years ago. It is usually described as a </w:t>
      </w:r>
      <w:proofErr w:type="spellStart"/>
      <w:r w:rsidRPr="007248D4">
        <w:rPr>
          <w:rFonts w:ascii="Calibri" w:eastAsia="Times New Roman" w:hAnsi="Calibri"/>
        </w:rPr>
        <w:t>hominin</w:t>
      </w:r>
      <w:proofErr w:type="spellEnd"/>
      <w:r w:rsidRPr="007248D4">
        <w:rPr>
          <w:rFonts w:ascii="Calibri" w:eastAsia="Times New Roman" w:hAnsi="Calibri"/>
        </w:rPr>
        <w:t>, but some researchers have argued against this classification, suggesting that maybe it represents either the Last Common Ancestor (LCA) or a group related to the LCA.</w:t>
      </w:r>
    </w:p>
    <w:p w14:paraId="2B8F8C0B" w14:textId="77777777" w:rsidR="007248D4" w:rsidRPr="007248D4" w:rsidRDefault="007248D4" w:rsidP="007248D4">
      <w:pPr>
        <w:spacing w:after="0" w:line="240" w:lineRule="auto"/>
        <w:ind w:firstLine="0"/>
        <w:rPr>
          <w:rFonts w:ascii="Calibri" w:eastAsia="Times New Roman" w:hAnsi="Calibri"/>
        </w:rPr>
      </w:pPr>
    </w:p>
    <w:p w14:paraId="3CFC553E"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Sexual Dimorphism</w:t>
      </w:r>
      <w:r w:rsidRPr="007248D4">
        <w:rPr>
          <w:rFonts w:ascii="Calibri" w:eastAsia="Times New Roman" w:hAnsi="Calibri"/>
        </w:rPr>
        <w:t>: differences between males and females, such as (on average) greater weight and height, and more visible body hair in males, as well as differences in sex organs.</w:t>
      </w:r>
    </w:p>
    <w:p w14:paraId="375EFDCC" w14:textId="77777777" w:rsidR="007248D4" w:rsidRPr="007248D4" w:rsidRDefault="007248D4" w:rsidP="007248D4">
      <w:pPr>
        <w:spacing w:after="0" w:line="240" w:lineRule="auto"/>
        <w:ind w:firstLine="0"/>
        <w:rPr>
          <w:rFonts w:ascii="Calibri" w:eastAsia="Times New Roman" w:hAnsi="Calibri"/>
        </w:rPr>
      </w:pPr>
    </w:p>
    <w:p w14:paraId="523B3F85"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Species</w:t>
      </w:r>
      <w:r w:rsidRPr="007248D4">
        <w:rPr>
          <w:rFonts w:ascii="Calibri" w:eastAsia="Times New Roman" w:hAnsi="Calibri"/>
        </w:rPr>
        <w:t>: a taxonomic category generally based on the biological species concept in which interbreeding natural populations are reproductively isolated from other populations.</w:t>
      </w:r>
    </w:p>
    <w:p w14:paraId="4600A4F0" w14:textId="77777777" w:rsidR="007248D4" w:rsidRPr="007248D4" w:rsidRDefault="007248D4" w:rsidP="007248D4">
      <w:pPr>
        <w:spacing w:after="0" w:line="240" w:lineRule="auto"/>
        <w:ind w:firstLine="0"/>
        <w:rPr>
          <w:rFonts w:ascii="Calibri" w:eastAsia="Times New Roman" w:hAnsi="Calibri"/>
        </w:rPr>
      </w:pPr>
    </w:p>
    <w:p w14:paraId="21C459F0" w14:textId="77777777" w:rsidR="007248D4" w:rsidRPr="007248D4" w:rsidRDefault="007248D4" w:rsidP="007248D4">
      <w:pPr>
        <w:spacing w:after="0" w:line="240" w:lineRule="auto"/>
        <w:ind w:firstLine="0"/>
        <w:rPr>
          <w:rFonts w:ascii="Calibri" w:eastAsia="Times New Roman" w:hAnsi="Calibri"/>
        </w:rPr>
      </w:pPr>
      <w:proofErr w:type="spellStart"/>
      <w:r w:rsidRPr="007248D4">
        <w:rPr>
          <w:rFonts w:ascii="Calibri" w:eastAsia="Times New Roman" w:hAnsi="Calibri"/>
          <w:b/>
        </w:rPr>
        <w:t>Taung</w:t>
      </w:r>
      <w:proofErr w:type="spellEnd"/>
      <w:r w:rsidRPr="007248D4">
        <w:rPr>
          <w:rFonts w:ascii="Calibri" w:eastAsia="Times New Roman" w:hAnsi="Calibri"/>
        </w:rPr>
        <w:t xml:space="preserve">: a site in South Africa that yielded the first fossil recognized as a human ancestor (in 1925); led to the naming of </w:t>
      </w:r>
      <w:r w:rsidRPr="007248D4">
        <w:rPr>
          <w:rFonts w:ascii="Calibri" w:eastAsia="Times New Roman" w:hAnsi="Calibri"/>
          <w:i/>
          <w:iCs/>
        </w:rPr>
        <w:t xml:space="preserve">Australopithecus </w:t>
      </w:r>
      <w:proofErr w:type="spellStart"/>
      <w:r w:rsidRPr="007248D4">
        <w:rPr>
          <w:rFonts w:ascii="Calibri" w:eastAsia="Times New Roman" w:hAnsi="Calibri"/>
          <w:i/>
          <w:iCs/>
        </w:rPr>
        <w:t>africanus</w:t>
      </w:r>
      <w:proofErr w:type="spellEnd"/>
      <w:r w:rsidRPr="007248D4">
        <w:rPr>
          <w:rFonts w:ascii="Calibri" w:eastAsia="Times New Roman" w:hAnsi="Calibri"/>
        </w:rPr>
        <w:t>.</w:t>
      </w:r>
    </w:p>
    <w:p w14:paraId="04BB225C" w14:textId="77777777" w:rsidR="007248D4" w:rsidRPr="007248D4" w:rsidRDefault="007248D4" w:rsidP="007248D4">
      <w:pPr>
        <w:spacing w:after="0" w:line="240" w:lineRule="auto"/>
        <w:ind w:firstLine="0"/>
        <w:rPr>
          <w:rFonts w:ascii="Calibri" w:eastAsia="Times New Roman" w:hAnsi="Calibri"/>
        </w:rPr>
      </w:pPr>
      <w:r w:rsidRPr="007248D4">
        <w:rPr>
          <w:rFonts w:ascii="Calibri" w:eastAsia="Times New Roman" w:hAnsi="Calibri"/>
        </w:rPr>
        <w:t xml:space="preserve"> </w:t>
      </w:r>
    </w:p>
    <w:p w14:paraId="1A21D28E" w14:textId="7101F254" w:rsidR="007248D4" w:rsidRDefault="007248D4" w:rsidP="007248D4">
      <w:pPr>
        <w:spacing w:after="0" w:line="240" w:lineRule="auto"/>
        <w:ind w:firstLine="0"/>
        <w:rPr>
          <w:rFonts w:ascii="Calibri" w:eastAsia="Times New Roman" w:hAnsi="Calibri"/>
        </w:rPr>
      </w:pPr>
      <w:r w:rsidRPr="007248D4">
        <w:rPr>
          <w:rFonts w:ascii="Calibri" w:eastAsia="Times New Roman" w:hAnsi="Calibri"/>
          <w:b/>
        </w:rPr>
        <w:t>Taxonomy</w:t>
      </w:r>
      <w:r w:rsidRPr="007248D4">
        <w:rPr>
          <w:rFonts w:ascii="Calibri" w:eastAsia="Times New Roman" w:hAnsi="Calibri"/>
        </w:rPr>
        <w:t>: a classification system that divides animal and plant groups into categories based on their evolutionary relationships, for example, modern humans/our ancestors and common chimpanzees/bonobos are members of the same subfamily (</w:t>
      </w:r>
      <w:proofErr w:type="spellStart"/>
      <w:r w:rsidRPr="007248D4">
        <w:rPr>
          <w:rFonts w:ascii="Calibri" w:eastAsia="Times New Roman" w:hAnsi="Calibri"/>
        </w:rPr>
        <w:t>Homininae</w:t>
      </w:r>
      <w:proofErr w:type="spellEnd"/>
      <w:r w:rsidRPr="007248D4">
        <w:rPr>
          <w:rFonts w:ascii="Calibri" w:eastAsia="Times New Roman" w:hAnsi="Calibri"/>
        </w:rPr>
        <w:t xml:space="preserve">) but are different tribes (Panini for common chimpanzees/bonobos and </w:t>
      </w:r>
      <w:proofErr w:type="spellStart"/>
      <w:r w:rsidRPr="007248D4">
        <w:rPr>
          <w:rFonts w:ascii="Calibri" w:eastAsia="Times New Roman" w:hAnsi="Calibri"/>
        </w:rPr>
        <w:t>Hominini</w:t>
      </w:r>
      <w:proofErr w:type="spellEnd"/>
      <w:r w:rsidRPr="007248D4">
        <w:rPr>
          <w:rFonts w:ascii="Calibri" w:eastAsia="Times New Roman" w:hAnsi="Calibri"/>
        </w:rPr>
        <w:t xml:space="preserve"> for modern humans/our ancestors) within that subfamily.</w:t>
      </w:r>
    </w:p>
    <w:p w14:paraId="72BA7F11" w14:textId="77777777" w:rsidR="007248D4" w:rsidRPr="007248D4" w:rsidRDefault="007248D4" w:rsidP="007248D4">
      <w:pPr>
        <w:spacing w:after="0" w:line="240" w:lineRule="auto"/>
        <w:ind w:firstLine="0"/>
        <w:rPr>
          <w:rFonts w:ascii="Calibri" w:eastAsia="Times New Roman" w:hAnsi="Calibri"/>
        </w:rPr>
      </w:pPr>
      <w:bookmarkStart w:id="0" w:name="_GoBack"/>
      <w:bookmarkEnd w:id="0"/>
    </w:p>
    <w:sectPr w:rsidR="007248D4" w:rsidRPr="007248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B1D45" w14:textId="77777777" w:rsidR="00766185" w:rsidRDefault="00766185" w:rsidP="00DE6972">
      <w:pPr>
        <w:spacing w:after="0" w:line="240" w:lineRule="auto"/>
      </w:pPr>
      <w:r>
        <w:separator/>
      </w:r>
    </w:p>
  </w:endnote>
  <w:endnote w:type="continuationSeparator" w:id="0">
    <w:p w14:paraId="1880CD06" w14:textId="77777777" w:rsidR="00766185" w:rsidRDefault="00766185" w:rsidP="00DE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1C6C9" w14:textId="77777777" w:rsidR="00766185" w:rsidRDefault="00766185" w:rsidP="00DE6972">
      <w:pPr>
        <w:spacing w:after="0" w:line="240" w:lineRule="auto"/>
      </w:pPr>
      <w:r>
        <w:separator/>
      </w:r>
    </w:p>
  </w:footnote>
  <w:footnote w:type="continuationSeparator" w:id="0">
    <w:p w14:paraId="38072AF0" w14:textId="77777777" w:rsidR="00766185" w:rsidRDefault="00766185" w:rsidP="00DE6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BE8B" w14:textId="77777777" w:rsidR="00DE6972" w:rsidRDefault="00DE6972" w:rsidP="00DE6972">
    <w:pPr>
      <w:pStyle w:val="Header"/>
      <w:ind w:firstLine="0"/>
    </w:pPr>
    <w:r>
      <w:t xml:space="preserve">Companion Website Materials, </w:t>
    </w:r>
    <w:proofErr w:type="spellStart"/>
    <w:r>
      <w:t>Olszewski</w:t>
    </w:r>
    <w:proofErr w:type="spellEnd"/>
    <w:r>
      <w:t>, 2nd Edition, Archaeology and Humanity’s Story A Brief Introduction to World Prehistory</w:t>
    </w:r>
  </w:p>
  <w:p w14:paraId="7B77BEC5" w14:textId="77777777" w:rsidR="00DE6972" w:rsidRDefault="00DE6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0D365D"/>
    <w:multiLevelType w:val="hybridMultilevel"/>
    <w:tmpl w:val="89D05F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65671"/>
    <w:multiLevelType w:val="hybridMultilevel"/>
    <w:tmpl w:val="0DF24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65BD0"/>
    <w:rsid w:val="00084358"/>
    <w:rsid w:val="00096CEA"/>
    <w:rsid w:val="000D0E27"/>
    <w:rsid w:val="002B3589"/>
    <w:rsid w:val="002F1092"/>
    <w:rsid w:val="00447DBF"/>
    <w:rsid w:val="0048496C"/>
    <w:rsid w:val="00517D07"/>
    <w:rsid w:val="00524558"/>
    <w:rsid w:val="00524A53"/>
    <w:rsid w:val="005A76A5"/>
    <w:rsid w:val="0060066F"/>
    <w:rsid w:val="00680FE8"/>
    <w:rsid w:val="006F753B"/>
    <w:rsid w:val="007248D4"/>
    <w:rsid w:val="00742E87"/>
    <w:rsid w:val="00766185"/>
    <w:rsid w:val="007A5872"/>
    <w:rsid w:val="00846BA1"/>
    <w:rsid w:val="00946B7E"/>
    <w:rsid w:val="00A42B80"/>
    <w:rsid w:val="00AF4D94"/>
    <w:rsid w:val="00B4126C"/>
    <w:rsid w:val="00BE133B"/>
    <w:rsid w:val="00C256D5"/>
    <w:rsid w:val="00DA6F98"/>
    <w:rsid w:val="00DE5EA7"/>
    <w:rsid w:val="00DE6972"/>
    <w:rsid w:val="00E27930"/>
    <w:rsid w:val="00E61B7E"/>
    <w:rsid w:val="00EA5F3A"/>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DE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72"/>
    <w:rPr>
      <w:sz w:val="24"/>
      <w:szCs w:val="24"/>
    </w:rPr>
  </w:style>
  <w:style w:type="paragraph" w:styleId="Footer">
    <w:name w:val="footer"/>
    <w:basedOn w:val="Normal"/>
    <w:link w:val="FooterChar"/>
    <w:uiPriority w:val="99"/>
    <w:unhideWhenUsed/>
    <w:rsid w:val="00DE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72"/>
    <w:rPr>
      <w:sz w:val="24"/>
      <w:szCs w:val="24"/>
    </w:rPr>
  </w:style>
  <w:style w:type="paragraph" w:styleId="BalloonText">
    <w:name w:val="Balloon Text"/>
    <w:basedOn w:val="Normal"/>
    <w:link w:val="BalloonTextChar"/>
    <w:uiPriority w:val="99"/>
    <w:semiHidden/>
    <w:unhideWhenUsed/>
    <w:rsid w:val="00724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8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DE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72"/>
    <w:rPr>
      <w:sz w:val="24"/>
      <w:szCs w:val="24"/>
    </w:rPr>
  </w:style>
  <w:style w:type="paragraph" w:styleId="Footer">
    <w:name w:val="footer"/>
    <w:basedOn w:val="Normal"/>
    <w:link w:val="FooterChar"/>
    <w:uiPriority w:val="99"/>
    <w:unhideWhenUsed/>
    <w:rsid w:val="00DE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72"/>
    <w:rPr>
      <w:sz w:val="24"/>
      <w:szCs w:val="24"/>
    </w:rPr>
  </w:style>
  <w:style w:type="paragraph" w:styleId="BalloonText">
    <w:name w:val="Balloon Text"/>
    <w:basedOn w:val="Normal"/>
    <w:link w:val="BalloonTextChar"/>
    <w:uiPriority w:val="99"/>
    <w:semiHidden/>
    <w:unhideWhenUsed/>
    <w:rsid w:val="00724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459111669">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1652</Words>
  <Characters>9419</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2: Humanity’s Roots</vt:lpstr>
      <vt:lpstr>Chapter Summary [Copied from Olszewski 2019, Chapter 2]</vt:lpstr>
      <vt:lpstr>Key Terms</vt:lpstr>
      <vt:lpstr>Suggested Readings</vt:lpstr>
      <vt:lpstr>Web Links [check all links]</vt:lpstr>
      <vt:lpstr>Self-Quiz</vt:lpstr>
    </vt:vector>
  </TitlesOfParts>
  <Company>University of Memphis</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17</cp:revision>
  <dcterms:created xsi:type="dcterms:W3CDTF">2019-05-28T15:48:00Z</dcterms:created>
  <dcterms:modified xsi:type="dcterms:W3CDTF">2019-07-09T20:25:00Z</dcterms:modified>
</cp:coreProperties>
</file>