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D5" w:rsidRDefault="00137FD5" w:rsidP="00137FD5">
      <w:pPr>
        <w:pStyle w:val="Heading1"/>
      </w:pPr>
      <w:r>
        <w:t>Further Reading</w:t>
      </w:r>
    </w:p>
    <w:p w:rsidR="00137FD5" w:rsidRPr="006544E7" w:rsidRDefault="00137FD5" w:rsidP="00137FD5">
      <w:pPr>
        <w:pStyle w:val="NormalWeb"/>
        <w:ind w:left="480" w:hanging="480"/>
        <w:rPr>
          <w:rFonts w:ascii="Calibri" w:hAnsi="Calibri" w:cs="Calibri"/>
        </w:rPr>
      </w:pPr>
      <w:proofErr w:type="spellStart"/>
      <w:r w:rsidRPr="006544E7">
        <w:rPr>
          <w:rFonts w:ascii="Calibri" w:hAnsi="Calibri" w:cs="Calibri"/>
        </w:rPr>
        <w:t>Bahn</w:t>
      </w:r>
      <w:proofErr w:type="spellEnd"/>
      <w:r w:rsidRPr="006544E7">
        <w:rPr>
          <w:rFonts w:ascii="Calibri" w:hAnsi="Calibri" w:cs="Calibri"/>
        </w:rPr>
        <w:t xml:space="preserve">, P. 2012. </w:t>
      </w:r>
      <w:r w:rsidRPr="006544E7">
        <w:rPr>
          <w:rFonts w:ascii="Calibri" w:hAnsi="Calibri" w:cs="Calibri"/>
          <w:i/>
        </w:rPr>
        <w:t>Cave Art: A Guide to the Decorated Ice Age Caves of Europe</w:t>
      </w:r>
      <w:r w:rsidRPr="006544E7">
        <w:rPr>
          <w:rFonts w:ascii="Calibri" w:hAnsi="Calibri" w:cs="Calibri"/>
        </w:rPr>
        <w:t>. London: Frances Lincoln.</w:t>
      </w:r>
    </w:p>
    <w:p w:rsidR="00137FD5" w:rsidRDefault="00137FD5" w:rsidP="00137FD5">
      <w:pPr>
        <w:pStyle w:val="NormalWeb"/>
        <w:ind w:left="480" w:hanging="480"/>
        <w:rPr>
          <w:rFonts w:ascii="Calibri" w:hAnsi="Calibri" w:cs="Calibri"/>
        </w:rPr>
      </w:pPr>
      <w:proofErr w:type="spellStart"/>
      <w:proofErr w:type="gramStart"/>
      <w:r w:rsidRPr="006544E7">
        <w:rPr>
          <w:rFonts w:ascii="Calibri" w:hAnsi="Calibri" w:cs="Calibri"/>
        </w:rPr>
        <w:t>Barham</w:t>
      </w:r>
      <w:proofErr w:type="spellEnd"/>
      <w:r w:rsidRPr="006544E7">
        <w:rPr>
          <w:rFonts w:ascii="Calibri" w:hAnsi="Calibri" w:cs="Calibri"/>
        </w:rPr>
        <w:t>, L., and P. Mitchell.</w:t>
      </w:r>
      <w:proofErr w:type="gramEnd"/>
      <w:r w:rsidRPr="006544E7">
        <w:rPr>
          <w:rFonts w:ascii="Calibri" w:hAnsi="Calibri" w:cs="Calibri"/>
        </w:rPr>
        <w:t xml:space="preserve"> 2008. </w:t>
      </w:r>
      <w:r w:rsidRPr="006544E7">
        <w:rPr>
          <w:rFonts w:ascii="Calibri" w:hAnsi="Calibri" w:cs="Calibri"/>
          <w:i/>
        </w:rPr>
        <w:t>The First Africans: African Archaeology from the Earliest Toolmakers to Most Recent Foragers</w:t>
      </w:r>
      <w:r w:rsidRPr="006544E7">
        <w:rPr>
          <w:rFonts w:ascii="Calibri" w:hAnsi="Calibri" w:cs="Calibri"/>
        </w:rPr>
        <w:t>. Cambridge: Cambridge University Press.</w:t>
      </w:r>
    </w:p>
    <w:p w:rsidR="00137FD5" w:rsidRPr="006544E7" w:rsidRDefault="00137FD5" w:rsidP="00137FD5">
      <w:pPr>
        <w:pStyle w:val="NormalWeb"/>
        <w:ind w:left="480" w:hanging="480"/>
        <w:rPr>
          <w:rFonts w:ascii="Calibri" w:hAnsi="Calibri" w:cs="Calibri"/>
        </w:rPr>
      </w:pPr>
      <w:proofErr w:type="spellStart"/>
      <w:r w:rsidRPr="00DE7DAE">
        <w:rPr>
          <w:rFonts w:ascii="Calibri" w:hAnsi="Calibri" w:cs="Calibri"/>
        </w:rPr>
        <w:t>Braje</w:t>
      </w:r>
      <w:proofErr w:type="spellEnd"/>
      <w:r w:rsidRPr="00DE7DAE">
        <w:rPr>
          <w:rFonts w:ascii="Calibri" w:hAnsi="Calibri" w:cs="Calibri"/>
        </w:rPr>
        <w:t xml:space="preserve">, T.J., Rick, T.C., </w:t>
      </w:r>
      <w:proofErr w:type="spellStart"/>
      <w:r w:rsidRPr="00DE7DAE">
        <w:rPr>
          <w:rFonts w:ascii="Calibri" w:hAnsi="Calibri" w:cs="Calibri"/>
        </w:rPr>
        <w:t>Dillehay</w:t>
      </w:r>
      <w:proofErr w:type="spellEnd"/>
      <w:r w:rsidRPr="00DE7DAE">
        <w:rPr>
          <w:rFonts w:ascii="Calibri" w:hAnsi="Calibri" w:cs="Calibri"/>
        </w:rPr>
        <w:t xml:space="preserve">, T.D., </w:t>
      </w:r>
      <w:proofErr w:type="spellStart"/>
      <w:r w:rsidRPr="00DE7DAE">
        <w:rPr>
          <w:rFonts w:ascii="Calibri" w:hAnsi="Calibri" w:cs="Calibri"/>
        </w:rPr>
        <w:t>Erlandson</w:t>
      </w:r>
      <w:proofErr w:type="spellEnd"/>
      <w:r w:rsidRPr="00DE7DAE">
        <w:rPr>
          <w:rFonts w:ascii="Calibri" w:hAnsi="Calibri" w:cs="Calibri"/>
        </w:rPr>
        <w:t xml:space="preserve">, J.M. and Klein, R.G., 2018. </w:t>
      </w:r>
      <w:proofErr w:type="gramStart"/>
      <w:r w:rsidRPr="00DE7DAE">
        <w:rPr>
          <w:rFonts w:ascii="Calibri" w:hAnsi="Calibri" w:cs="Calibri"/>
        </w:rPr>
        <w:t>Arrival routes of first Americans uncertain—Response.</w:t>
      </w:r>
      <w:proofErr w:type="gramEnd"/>
      <w:r w:rsidRPr="00DE7DAE">
        <w:rPr>
          <w:rFonts w:ascii="Calibri" w:hAnsi="Calibri" w:cs="Calibri"/>
        </w:rPr>
        <w:t> </w:t>
      </w:r>
      <w:proofErr w:type="gramStart"/>
      <w:r w:rsidRPr="00DE7DAE">
        <w:rPr>
          <w:rFonts w:ascii="Calibri" w:hAnsi="Calibri" w:cs="Calibri"/>
          <w:i/>
          <w:iCs/>
        </w:rPr>
        <w:t>Science</w:t>
      </w:r>
      <w:r w:rsidRPr="00DE7DAE">
        <w:rPr>
          <w:rFonts w:ascii="Calibri" w:hAnsi="Calibri" w:cs="Calibri"/>
        </w:rPr>
        <w:t>, </w:t>
      </w:r>
      <w:r w:rsidRPr="00DE7DAE">
        <w:rPr>
          <w:rFonts w:ascii="Calibri" w:hAnsi="Calibri" w:cs="Calibri"/>
          <w:i/>
          <w:iCs/>
        </w:rPr>
        <w:t>359</w:t>
      </w:r>
      <w:r w:rsidRPr="00DE7DAE">
        <w:rPr>
          <w:rFonts w:ascii="Calibri" w:hAnsi="Calibri" w:cs="Calibri"/>
        </w:rPr>
        <w:t>(6381), pp.1225-1225.</w:t>
      </w:r>
      <w:proofErr w:type="gramEnd"/>
    </w:p>
    <w:p w:rsidR="00137FD5" w:rsidRPr="006544E7" w:rsidRDefault="00137FD5" w:rsidP="00137FD5">
      <w:pPr>
        <w:pStyle w:val="NormalWeb"/>
        <w:ind w:left="480" w:hanging="480"/>
        <w:rPr>
          <w:rFonts w:ascii="Calibri" w:hAnsi="Calibri" w:cs="Calibri"/>
        </w:rPr>
      </w:pPr>
      <w:proofErr w:type="spellStart"/>
      <w:proofErr w:type="gramStart"/>
      <w:r w:rsidRPr="006544E7">
        <w:rPr>
          <w:rFonts w:ascii="Calibri" w:hAnsi="Calibri" w:cs="Calibri"/>
        </w:rPr>
        <w:t>Chauvet</w:t>
      </w:r>
      <w:proofErr w:type="spellEnd"/>
      <w:r w:rsidRPr="006544E7">
        <w:rPr>
          <w:rFonts w:ascii="Calibri" w:hAnsi="Calibri" w:cs="Calibri"/>
        </w:rPr>
        <w:t xml:space="preserve">, J. M., E. B. </w:t>
      </w:r>
      <w:proofErr w:type="spellStart"/>
      <w:r w:rsidRPr="006544E7">
        <w:rPr>
          <w:rFonts w:ascii="Calibri" w:hAnsi="Calibri" w:cs="Calibri"/>
        </w:rPr>
        <w:t>Deschamps</w:t>
      </w:r>
      <w:proofErr w:type="spellEnd"/>
      <w:r w:rsidRPr="006544E7">
        <w:rPr>
          <w:rFonts w:ascii="Calibri" w:hAnsi="Calibri" w:cs="Calibri"/>
        </w:rPr>
        <w:t xml:space="preserve">, and C. </w:t>
      </w:r>
      <w:proofErr w:type="spellStart"/>
      <w:r w:rsidRPr="006544E7">
        <w:rPr>
          <w:rFonts w:ascii="Calibri" w:hAnsi="Calibri" w:cs="Calibri"/>
        </w:rPr>
        <w:t>Hillaire</w:t>
      </w:r>
      <w:proofErr w:type="spellEnd"/>
      <w:r w:rsidRPr="006544E7">
        <w:rPr>
          <w:rFonts w:ascii="Calibri" w:hAnsi="Calibri" w:cs="Calibri"/>
        </w:rPr>
        <w:t>.</w:t>
      </w:r>
      <w:proofErr w:type="gramEnd"/>
      <w:r w:rsidRPr="006544E7">
        <w:rPr>
          <w:rFonts w:ascii="Calibri" w:hAnsi="Calibri" w:cs="Calibri"/>
        </w:rPr>
        <w:t xml:space="preserve"> 1996. </w:t>
      </w:r>
      <w:r w:rsidRPr="006544E7">
        <w:rPr>
          <w:rFonts w:ascii="Calibri" w:hAnsi="Calibri" w:cs="Calibri"/>
          <w:i/>
        </w:rPr>
        <w:t xml:space="preserve">Dawn of Art: The </w:t>
      </w:r>
      <w:proofErr w:type="spellStart"/>
      <w:r w:rsidRPr="006544E7">
        <w:rPr>
          <w:rFonts w:ascii="Calibri" w:hAnsi="Calibri" w:cs="Calibri"/>
          <w:i/>
        </w:rPr>
        <w:t>Chauvet</w:t>
      </w:r>
      <w:proofErr w:type="spellEnd"/>
      <w:r w:rsidRPr="006544E7">
        <w:rPr>
          <w:rFonts w:ascii="Calibri" w:hAnsi="Calibri" w:cs="Calibri"/>
          <w:i/>
        </w:rPr>
        <w:t xml:space="preserve"> Cave: The Oldest Known Painting in the World</w:t>
      </w:r>
      <w:r w:rsidRPr="006544E7">
        <w:rPr>
          <w:rFonts w:ascii="Calibri" w:hAnsi="Calibri" w:cs="Calibri"/>
        </w:rPr>
        <w:t>. New York: Abrams.</w:t>
      </w:r>
    </w:p>
    <w:p w:rsidR="00137FD5" w:rsidRPr="006544E7" w:rsidRDefault="00137FD5" w:rsidP="00137FD5">
      <w:pPr>
        <w:pStyle w:val="NormalWeb"/>
        <w:ind w:left="480" w:hanging="480"/>
        <w:rPr>
          <w:rFonts w:ascii="Calibri" w:hAnsi="Calibri" w:cs="Calibri"/>
        </w:rPr>
      </w:pPr>
      <w:proofErr w:type="spellStart"/>
      <w:r w:rsidRPr="006544E7">
        <w:rPr>
          <w:rFonts w:ascii="Calibri" w:hAnsi="Calibri" w:cs="Calibri"/>
        </w:rPr>
        <w:t>Clottes</w:t>
      </w:r>
      <w:proofErr w:type="spellEnd"/>
      <w:r w:rsidRPr="006544E7">
        <w:rPr>
          <w:rFonts w:ascii="Calibri" w:hAnsi="Calibri" w:cs="Calibri"/>
        </w:rPr>
        <w:t xml:space="preserve">, J. 2010. </w:t>
      </w:r>
      <w:r w:rsidRPr="006544E7">
        <w:rPr>
          <w:rFonts w:ascii="Calibri" w:hAnsi="Calibri" w:cs="Calibri"/>
          <w:i/>
        </w:rPr>
        <w:t>Cave Art</w:t>
      </w:r>
      <w:r w:rsidRPr="006544E7">
        <w:rPr>
          <w:rFonts w:ascii="Calibri" w:hAnsi="Calibri" w:cs="Calibri"/>
        </w:rPr>
        <w:t xml:space="preserve">. London: </w:t>
      </w:r>
      <w:proofErr w:type="spellStart"/>
      <w:r w:rsidRPr="006544E7">
        <w:rPr>
          <w:rFonts w:ascii="Calibri" w:hAnsi="Calibri" w:cs="Calibri"/>
        </w:rPr>
        <w:t>Phaidon</w:t>
      </w:r>
      <w:proofErr w:type="spellEnd"/>
      <w:r w:rsidRPr="006544E7">
        <w:rPr>
          <w:rFonts w:ascii="Calibri" w:hAnsi="Calibri" w:cs="Calibri"/>
        </w:rPr>
        <w:t>.</w:t>
      </w:r>
    </w:p>
    <w:p w:rsidR="00137FD5" w:rsidRDefault="00137FD5" w:rsidP="00137FD5">
      <w:pPr>
        <w:pStyle w:val="NormalWeb"/>
        <w:ind w:left="480" w:hanging="480"/>
        <w:rPr>
          <w:rFonts w:ascii="Calibri" w:hAnsi="Calibri" w:cs="Calibri"/>
        </w:rPr>
      </w:pPr>
      <w:proofErr w:type="spellStart"/>
      <w:r w:rsidRPr="00DE7DAE">
        <w:rPr>
          <w:rFonts w:ascii="Calibri" w:hAnsi="Calibri" w:cs="Calibri"/>
        </w:rPr>
        <w:t>Halligan</w:t>
      </w:r>
      <w:proofErr w:type="spellEnd"/>
      <w:r w:rsidRPr="00DE7DAE">
        <w:rPr>
          <w:rFonts w:ascii="Calibri" w:hAnsi="Calibri" w:cs="Calibri"/>
        </w:rPr>
        <w:t xml:space="preserve">, J.J., Waters, M.R., </w:t>
      </w:r>
      <w:proofErr w:type="spellStart"/>
      <w:r w:rsidRPr="00DE7DAE">
        <w:rPr>
          <w:rFonts w:ascii="Calibri" w:hAnsi="Calibri" w:cs="Calibri"/>
        </w:rPr>
        <w:t>Perrotti</w:t>
      </w:r>
      <w:proofErr w:type="spellEnd"/>
      <w:r w:rsidRPr="00DE7DAE">
        <w:rPr>
          <w:rFonts w:ascii="Calibri" w:hAnsi="Calibri" w:cs="Calibri"/>
        </w:rPr>
        <w:t xml:space="preserve">, A., Owens, I.J., Feinberg, J.M., Bourne, M.D., </w:t>
      </w:r>
      <w:proofErr w:type="spellStart"/>
      <w:r w:rsidRPr="00DE7DAE">
        <w:rPr>
          <w:rFonts w:ascii="Calibri" w:hAnsi="Calibri" w:cs="Calibri"/>
        </w:rPr>
        <w:t>Fenerty</w:t>
      </w:r>
      <w:proofErr w:type="spellEnd"/>
      <w:r w:rsidRPr="00DE7DAE">
        <w:rPr>
          <w:rFonts w:ascii="Calibri" w:hAnsi="Calibri" w:cs="Calibri"/>
        </w:rPr>
        <w:t xml:space="preserve">, B., </w:t>
      </w:r>
      <w:proofErr w:type="spellStart"/>
      <w:r w:rsidRPr="00DE7DAE">
        <w:rPr>
          <w:rFonts w:ascii="Calibri" w:hAnsi="Calibri" w:cs="Calibri"/>
        </w:rPr>
        <w:t>Winsborough</w:t>
      </w:r>
      <w:proofErr w:type="spellEnd"/>
      <w:r w:rsidRPr="00DE7DAE">
        <w:rPr>
          <w:rFonts w:ascii="Calibri" w:hAnsi="Calibri" w:cs="Calibri"/>
        </w:rPr>
        <w:t xml:space="preserve">, B., Carlson, D., Fisher, D.C. and Stafford, T.W., 2016. </w:t>
      </w:r>
      <w:proofErr w:type="gramStart"/>
      <w:r w:rsidRPr="00DE7DAE">
        <w:rPr>
          <w:rFonts w:ascii="Calibri" w:hAnsi="Calibri" w:cs="Calibri"/>
        </w:rPr>
        <w:t>Pre-Clovis occupation 14,550 years ago at the Page-Ladson site, Florida, and the peopling of the Americas.</w:t>
      </w:r>
      <w:proofErr w:type="gramEnd"/>
      <w:r w:rsidRPr="00DE7DAE">
        <w:rPr>
          <w:rFonts w:ascii="Calibri" w:hAnsi="Calibri" w:cs="Calibri"/>
        </w:rPr>
        <w:t> </w:t>
      </w:r>
      <w:r w:rsidRPr="00DE7DAE">
        <w:rPr>
          <w:rFonts w:ascii="Calibri" w:hAnsi="Calibri" w:cs="Calibri"/>
          <w:i/>
          <w:iCs/>
        </w:rPr>
        <w:t>Science Advances</w:t>
      </w:r>
      <w:r w:rsidRPr="00DE7DAE">
        <w:rPr>
          <w:rFonts w:ascii="Calibri" w:hAnsi="Calibri" w:cs="Calibri"/>
        </w:rPr>
        <w:t>, </w:t>
      </w:r>
      <w:r w:rsidRPr="00DE7DAE">
        <w:rPr>
          <w:rFonts w:ascii="Calibri" w:hAnsi="Calibri" w:cs="Calibri"/>
          <w:i/>
          <w:iCs/>
        </w:rPr>
        <w:t>2</w:t>
      </w:r>
      <w:r w:rsidRPr="00DE7DAE">
        <w:rPr>
          <w:rFonts w:ascii="Calibri" w:hAnsi="Calibri" w:cs="Calibri"/>
        </w:rPr>
        <w:t>(5), p.e1600375.</w:t>
      </w:r>
    </w:p>
    <w:p w:rsidR="00137FD5" w:rsidRPr="006544E7" w:rsidRDefault="00137FD5" w:rsidP="00137FD5">
      <w:pPr>
        <w:pStyle w:val="NormalWeb"/>
        <w:ind w:left="480" w:hanging="480"/>
        <w:rPr>
          <w:rFonts w:ascii="Calibri" w:hAnsi="Calibri" w:cs="Calibri"/>
        </w:rPr>
      </w:pPr>
      <w:r w:rsidRPr="006544E7">
        <w:rPr>
          <w:rFonts w:ascii="Calibri" w:hAnsi="Calibri" w:cs="Calibri"/>
        </w:rPr>
        <w:t xml:space="preserve">Kelly, R. L. 2013. </w:t>
      </w:r>
      <w:r w:rsidRPr="006544E7">
        <w:rPr>
          <w:rFonts w:ascii="Calibri" w:hAnsi="Calibri" w:cs="Calibri"/>
          <w:i/>
        </w:rPr>
        <w:t xml:space="preserve">The </w:t>
      </w:r>
      <w:proofErr w:type="spellStart"/>
      <w:r w:rsidRPr="006544E7">
        <w:rPr>
          <w:rFonts w:ascii="Calibri" w:hAnsi="Calibri" w:cs="Calibri"/>
          <w:i/>
        </w:rPr>
        <w:t>Lifeways</w:t>
      </w:r>
      <w:proofErr w:type="spellEnd"/>
      <w:r w:rsidRPr="006544E7">
        <w:rPr>
          <w:rFonts w:ascii="Calibri" w:hAnsi="Calibri" w:cs="Calibri"/>
          <w:i/>
        </w:rPr>
        <w:t xml:space="preserve"> of Hunter-Gatherers: The Foraging Spectrum</w:t>
      </w:r>
      <w:r w:rsidRPr="006544E7">
        <w:rPr>
          <w:rFonts w:ascii="Calibri" w:hAnsi="Calibri" w:cs="Calibri"/>
        </w:rPr>
        <w:t>. Cambridge: Cambridge University Press.</w:t>
      </w:r>
    </w:p>
    <w:p w:rsidR="00137FD5" w:rsidRPr="006544E7" w:rsidRDefault="00137FD5" w:rsidP="00137FD5">
      <w:pPr>
        <w:pStyle w:val="NormalWeb"/>
        <w:ind w:left="480" w:hanging="480"/>
        <w:rPr>
          <w:rFonts w:ascii="Calibri" w:hAnsi="Calibri" w:cs="Calibri"/>
        </w:rPr>
      </w:pPr>
      <w:proofErr w:type="gramStart"/>
      <w:r w:rsidRPr="006544E7">
        <w:rPr>
          <w:rFonts w:ascii="Calibri" w:hAnsi="Calibri" w:cs="Calibri"/>
        </w:rPr>
        <w:t>O’Connell, J. F., and J. Allen.</w:t>
      </w:r>
      <w:proofErr w:type="gramEnd"/>
      <w:r w:rsidRPr="006544E7">
        <w:rPr>
          <w:rFonts w:ascii="Calibri" w:hAnsi="Calibri" w:cs="Calibri"/>
        </w:rPr>
        <w:t xml:space="preserve"> 2015. The Process, Biotic Impact, and Global Implications of the Human Colonization of </w:t>
      </w:r>
      <w:proofErr w:type="spellStart"/>
      <w:r w:rsidRPr="006544E7">
        <w:rPr>
          <w:rFonts w:ascii="Calibri" w:hAnsi="Calibri" w:cs="Calibri"/>
        </w:rPr>
        <w:t>Sahul</w:t>
      </w:r>
      <w:proofErr w:type="spellEnd"/>
      <w:r w:rsidRPr="006544E7">
        <w:rPr>
          <w:rFonts w:ascii="Calibri" w:hAnsi="Calibri" w:cs="Calibri"/>
        </w:rPr>
        <w:t xml:space="preserve"> About 47,000 Years Ago. </w:t>
      </w:r>
      <w:r w:rsidRPr="006544E7">
        <w:rPr>
          <w:rFonts w:ascii="Calibri" w:hAnsi="Calibri" w:cs="Calibri"/>
          <w:i/>
        </w:rPr>
        <w:t>Journal of Archaeological Science</w:t>
      </w:r>
      <w:r w:rsidRPr="006544E7">
        <w:rPr>
          <w:rFonts w:ascii="Calibri" w:hAnsi="Calibri" w:cs="Calibri"/>
        </w:rPr>
        <w:t xml:space="preserve"> 56: 73-84.</w:t>
      </w:r>
    </w:p>
    <w:p w:rsidR="00137FD5" w:rsidRPr="006544E7" w:rsidRDefault="00137FD5" w:rsidP="00137FD5">
      <w:pPr>
        <w:pStyle w:val="NormalWeb"/>
        <w:ind w:left="480" w:hanging="480"/>
        <w:rPr>
          <w:rFonts w:ascii="Calibri" w:hAnsi="Calibri" w:cs="Calibri"/>
        </w:rPr>
      </w:pPr>
      <w:proofErr w:type="gramStart"/>
      <w:r w:rsidRPr="006544E7">
        <w:rPr>
          <w:rFonts w:ascii="Calibri" w:hAnsi="Calibri" w:cs="Calibri"/>
        </w:rPr>
        <w:t>Stanford, D., and B. Bradley.</w:t>
      </w:r>
      <w:proofErr w:type="gramEnd"/>
      <w:r w:rsidRPr="006544E7">
        <w:rPr>
          <w:rFonts w:ascii="Calibri" w:hAnsi="Calibri" w:cs="Calibri"/>
        </w:rPr>
        <w:t xml:space="preserve"> 2012. </w:t>
      </w:r>
      <w:r w:rsidRPr="006544E7">
        <w:rPr>
          <w:rFonts w:ascii="Calibri" w:hAnsi="Calibri" w:cs="Calibri"/>
          <w:i/>
        </w:rPr>
        <w:t>Across Atlantic Ice: The Origin of America’s Clovis Culture</w:t>
      </w:r>
      <w:r w:rsidRPr="006544E7">
        <w:rPr>
          <w:rFonts w:ascii="Calibri" w:hAnsi="Calibri" w:cs="Calibri"/>
        </w:rPr>
        <w:t>. Los Angeles: University of California Press.</w:t>
      </w:r>
    </w:p>
    <w:p w:rsidR="00137FD5" w:rsidRPr="00DE7DAE" w:rsidRDefault="00137FD5" w:rsidP="00137FD5">
      <w:pPr>
        <w:pStyle w:val="NormalWeb"/>
        <w:ind w:left="480" w:hanging="480"/>
        <w:rPr>
          <w:rFonts w:ascii="Calibri" w:hAnsi="Calibri" w:cs="Calibri"/>
        </w:rPr>
      </w:pPr>
      <w:proofErr w:type="gramStart"/>
      <w:r w:rsidRPr="006544E7">
        <w:rPr>
          <w:rFonts w:ascii="Calibri" w:hAnsi="Calibri" w:cs="Calibri"/>
        </w:rPr>
        <w:t>Stringer, C. 2012.</w:t>
      </w:r>
      <w:proofErr w:type="gramEnd"/>
      <w:r w:rsidRPr="006544E7">
        <w:rPr>
          <w:rFonts w:ascii="Calibri" w:hAnsi="Calibri" w:cs="Calibri"/>
        </w:rPr>
        <w:t xml:space="preserve"> </w:t>
      </w:r>
      <w:r w:rsidRPr="006544E7">
        <w:rPr>
          <w:rFonts w:ascii="Calibri" w:hAnsi="Calibri" w:cs="Calibri"/>
          <w:i/>
        </w:rPr>
        <w:t>Lone Survivors: How We Came to Be the Only Humans on Earth</w:t>
      </w:r>
      <w:r w:rsidRPr="006544E7">
        <w:rPr>
          <w:rFonts w:ascii="Calibri" w:hAnsi="Calibri" w:cs="Calibri"/>
        </w:rPr>
        <w:t>. New York: St. Martin’s Griffin.</w:t>
      </w:r>
    </w:p>
    <w:p w:rsidR="00137FD5" w:rsidRPr="00DE7DAE" w:rsidRDefault="00137FD5" w:rsidP="00137FD5">
      <w:pPr>
        <w:pStyle w:val="Heading1"/>
      </w:pPr>
      <w:r>
        <w:t>Web Links</w:t>
      </w:r>
    </w:p>
    <w:p w:rsidR="00137FD5" w:rsidRDefault="00137FD5" w:rsidP="00137FD5">
      <w:pPr>
        <w:pStyle w:val="ListParagraph"/>
        <w:numPr>
          <w:ilvl w:val="0"/>
          <w:numId w:val="1"/>
        </w:numPr>
      </w:pPr>
      <w:r>
        <w:t xml:space="preserve">SAPIENS Podcast: The Mastodon in the Room: “As new discoveries shake up the timeline of when people first came to the Americas, how do we decide what’s true?”: </w:t>
      </w:r>
      <w:r w:rsidRPr="00DE7DAE">
        <w:t xml:space="preserve"> </w:t>
      </w:r>
      <w:hyperlink r:id="rId6" w:history="1">
        <w:r>
          <w:rPr>
            <w:rStyle w:val="Hyperlink"/>
          </w:rPr>
          <w:t>https://www.sapiens.org/archaeology/ancient-america-first-people/</w:t>
        </w:r>
      </w:hyperlink>
    </w:p>
    <w:p w:rsidR="00137FD5" w:rsidRDefault="00137FD5" w:rsidP="00137FD5">
      <w:pPr>
        <w:pStyle w:val="ListParagraph"/>
        <w:numPr>
          <w:ilvl w:val="0"/>
          <w:numId w:val="1"/>
        </w:numPr>
      </w:pPr>
      <w:r>
        <w:lastRenderedPageBreak/>
        <w:t xml:space="preserve">BBC Radio 3 Free Thinking Podcast: </w:t>
      </w:r>
      <w:r w:rsidRPr="007760E0">
        <w:t xml:space="preserve">What Lies Beneath; Neanderthal Cave Art to </w:t>
      </w:r>
      <w:proofErr w:type="spellStart"/>
      <w:r w:rsidRPr="007760E0">
        <w:t>Fatbergs</w:t>
      </w:r>
      <w:proofErr w:type="spellEnd"/>
      <w:r>
        <w:t>:</w:t>
      </w:r>
      <w:r w:rsidRPr="007760E0">
        <w:t xml:space="preserve"> </w:t>
      </w:r>
      <w:hyperlink r:id="rId7" w:history="1">
        <w:r>
          <w:rPr>
            <w:rStyle w:val="Hyperlink"/>
          </w:rPr>
          <w:t>https://www.bbc.co.uk/programmes/b09t2g3l</w:t>
        </w:r>
      </w:hyperlink>
    </w:p>
    <w:p w:rsidR="00137FD5" w:rsidRDefault="00137FD5" w:rsidP="00137FD5">
      <w:pPr>
        <w:pStyle w:val="ListParagraph"/>
        <w:numPr>
          <w:ilvl w:val="0"/>
          <w:numId w:val="1"/>
        </w:numPr>
      </w:pPr>
      <w:r>
        <w:t>SAPIENS Article:</w:t>
      </w:r>
      <w:r w:rsidRPr="007760E0">
        <w:t xml:space="preserve"> </w:t>
      </w:r>
      <w:r>
        <w:t xml:space="preserve">A Radical New Theory About the Origins of Art: “Archaeologists are tapping cutting-edge neuroscience and psychology research to figure out how our ancestors began making figurative art.” : </w:t>
      </w:r>
      <w:hyperlink r:id="rId8" w:history="1">
        <w:r>
          <w:rPr>
            <w:rStyle w:val="Hyperlink"/>
          </w:rPr>
          <w:t>https://www.sapiens.org/archaeology/paleolithic-cave-art-animals/</w:t>
        </w:r>
      </w:hyperlink>
    </w:p>
    <w:p w:rsidR="00137FD5" w:rsidRDefault="00137FD5" w:rsidP="00137FD5">
      <w:pPr>
        <w:pStyle w:val="ListParagraph"/>
        <w:numPr>
          <w:ilvl w:val="0"/>
          <w:numId w:val="1"/>
        </w:numPr>
      </w:pPr>
      <w:r>
        <w:t xml:space="preserve">Later Stone Age Tools, via the Smithsonian Institute: </w:t>
      </w:r>
      <w:hyperlink r:id="rId9" w:history="1">
        <w:r w:rsidRPr="00CC3E96">
          <w:rPr>
            <w:rStyle w:val="Hyperlink"/>
          </w:rPr>
          <w:t>http://humanorigins.si.edu/evidence/behavior/tools/late-tools</w:t>
        </w:r>
      </w:hyperlink>
      <w:r>
        <w:t xml:space="preserve"> </w:t>
      </w:r>
    </w:p>
    <w:p w:rsidR="00137FD5" w:rsidRPr="00DE7DAE" w:rsidRDefault="00137FD5" w:rsidP="00137FD5">
      <w:pPr>
        <w:pStyle w:val="ListParagraph"/>
        <w:numPr>
          <w:ilvl w:val="0"/>
          <w:numId w:val="1"/>
        </w:numPr>
      </w:pPr>
      <w:r>
        <w:t xml:space="preserve">The official site of Lascaux Cave, with virtual walk-through: </w:t>
      </w:r>
      <w:hyperlink r:id="rId10" w:anchor="/en/00.xml" w:history="1">
        <w:r w:rsidRPr="00CC3E96">
          <w:rPr>
            <w:rStyle w:val="Hyperlink"/>
          </w:rPr>
          <w:t>http://www.lascaux.culture.fr/#/en/00.xml</w:t>
        </w:r>
      </w:hyperlink>
      <w:r>
        <w:t xml:space="preserve"> </w:t>
      </w:r>
    </w:p>
    <w:p w:rsidR="00137FD5" w:rsidRPr="00DE7DAE" w:rsidRDefault="00137FD5" w:rsidP="00137FD5">
      <w:pPr>
        <w:pStyle w:val="ListParagraph"/>
        <w:numPr>
          <w:ilvl w:val="0"/>
          <w:numId w:val="1"/>
        </w:numPr>
      </w:pPr>
      <w:r>
        <w:t>“</w:t>
      </w:r>
      <w:r w:rsidRPr="00EA2CB4">
        <w:t xml:space="preserve">A carved female figurine dating to at least 35,000 years ago has been recovered from caves in the </w:t>
      </w:r>
      <w:proofErr w:type="spellStart"/>
      <w:r w:rsidRPr="00EA2CB4">
        <w:t>Hohle</w:t>
      </w:r>
      <w:proofErr w:type="spellEnd"/>
      <w:r w:rsidRPr="00EA2CB4">
        <w:t xml:space="preserve"> </w:t>
      </w:r>
      <w:proofErr w:type="spellStart"/>
      <w:r w:rsidRPr="00EA2CB4">
        <w:t>Fels</w:t>
      </w:r>
      <w:proofErr w:type="spellEnd"/>
      <w:r w:rsidRPr="00EA2CB4">
        <w:t xml:space="preserve"> region of Germany. The figure represents the oldest figurative art yet discovered. In this film the authors descri</w:t>
      </w:r>
      <w:r>
        <w:t xml:space="preserve">be the importance of their find”: </w:t>
      </w:r>
      <w:hyperlink r:id="rId11" w:history="1">
        <w:r w:rsidRPr="00CC3E96">
          <w:rPr>
            <w:rStyle w:val="Hyperlink"/>
          </w:rPr>
          <w:t>https://www.youtube.com/watch?v=Y8noVoCsYGs</w:t>
        </w:r>
      </w:hyperlink>
      <w:r>
        <w:t xml:space="preserve"> </w:t>
      </w:r>
    </w:p>
    <w:p w:rsidR="00137FD5" w:rsidRDefault="00137FD5" w:rsidP="00137FD5">
      <w:pPr>
        <w:pStyle w:val="ListParagraph"/>
        <w:numPr>
          <w:ilvl w:val="0"/>
          <w:numId w:val="1"/>
        </w:numPr>
      </w:pPr>
      <w:r>
        <w:t xml:space="preserve">The spread of people to Australia: </w:t>
      </w:r>
      <w:hyperlink r:id="rId12" w:history="1">
        <w:r w:rsidRPr="00CC3E96">
          <w:rPr>
            <w:rStyle w:val="Hyperlink"/>
          </w:rPr>
          <w:t>http://australianmuseum.net.au/the-spread-of-people-to-australia</w:t>
        </w:r>
      </w:hyperlink>
      <w:r>
        <w:t xml:space="preserve"> </w:t>
      </w:r>
    </w:p>
    <w:p w:rsidR="00137FD5" w:rsidRDefault="00137FD5" w:rsidP="00137FD5">
      <w:pPr>
        <w:pStyle w:val="ListParagraph"/>
        <w:numPr>
          <w:ilvl w:val="0"/>
          <w:numId w:val="1"/>
        </w:numPr>
      </w:pPr>
      <w:r>
        <w:t xml:space="preserve">Center for the Study of the First Americans at Texas A&amp;M University: </w:t>
      </w:r>
      <w:hyperlink r:id="rId13" w:history="1">
        <w:r w:rsidRPr="00CC3E96">
          <w:rPr>
            <w:rStyle w:val="Hyperlink"/>
          </w:rPr>
          <w:t>http://csfa.tamu.edu/who.php</w:t>
        </w:r>
      </w:hyperlink>
      <w:r>
        <w:t xml:space="preserve"> </w:t>
      </w:r>
    </w:p>
    <w:p w:rsidR="00137FD5" w:rsidRDefault="00137FD5" w:rsidP="00137FD5">
      <w:pPr>
        <w:pStyle w:val="ListParagraph"/>
        <w:numPr>
          <w:ilvl w:val="0"/>
          <w:numId w:val="1"/>
        </w:numPr>
      </w:pPr>
      <w:r>
        <w:t xml:space="preserve">Nature.com—Ancient Migration—Coming to America: </w:t>
      </w:r>
      <w:hyperlink r:id="rId14" w:history="1">
        <w:r w:rsidRPr="00CC3E96">
          <w:rPr>
            <w:rStyle w:val="Hyperlink"/>
          </w:rPr>
          <w:t>http://www.nature.com/news/ancient-migration-coming-to-america-1.10562</w:t>
        </w:r>
      </w:hyperlink>
      <w:r>
        <w:t xml:space="preserve"> </w:t>
      </w:r>
    </w:p>
    <w:p w:rsidR="00A41BEB" w:rsidRDefault="00A41BEB" w:rsidP="00137FD5">
      <w:pPr>
        <w:ind w:firstLine="0"/>
      </w:pPr>
      <w:bookmarkStart w:id="0" w:name="_GoBack"/>
      <w:bookmarkEnd w:id="0"/>
    </w:p>
    <w:sectPr w:rsidR="00A4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7447"/>
    <w:multiLevelType w:val="hybridMultilevel"/>
    <w:tmpl w:val="2820B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D5"/>
    <w:rsid w:val="00137FD5"/>
    <w:rsid w:val="00A4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D5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F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F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37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7FD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37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D5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F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F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37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7FD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37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piens.org/archaeology/paleolithic-cave-art-animals/" TargetMode="External"/><Relationship Id="rId13" Type="http://schemas.openxmlformats.org/officeDocument/2006/relationships/hyperlink" Target="http://csfa.tamu.edu/who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bc.co.uk/programmes/b09t2g3l" TargetMode="External"/><Relationship Id="rId12" Type="http://schemas.openxmlformats.org/officeDocument/2006/relationships/hyperlink" Target="http://australianmuseum.net.au/the-spread-of-people-to-austral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apiens.org/archaeology/ancient-america-first-people/" TargetMode="External"/><Relationship Id="rId11" Type="http://schemas.openxmlformats.org/officeDocument/2006/relationships/hyperlink" Target="https://www.youtube.com/watch?v=Y8noVoCsYG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scaux.cultur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manorigins.si.edu/evidence/behavior/tools/late-tools" TargetMode="External"/><Relationship Id="rId14" Type="http://schemas.openxmlformats.org/officeDocument/2006/relationships/hyperlink" Target="http://www.nature.com/news/ancient-migration-coming-to-america-1.10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Further Reading</vt:lpstr>
      <vt:lpstr>Web Links</vt:lpstr>
    </vt:vector>
  </TitlesOfParts>
  <Company>Oxford University Press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2019-07-09T20:28:00Z</dcterms:created>
  <dcterms:modified xsi:type="dcterms:W3CDTF">2019-07-09T20:28:00Z</dcterms:modified>
</cp:coreProperties>
</file>