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1" w:rsidRPr="00425F94" w:rsidRDefault="00F121D1" w:rsidP="00F121D1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Suggested</w:t>
      </w:r>
      <w:r w:rsidRPr="00425F94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Reading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425F94">
        <w:rPr>
          <w:rFonts w:ascii="Calibri" w:eastAsia="Times New Roman" w:hAnsi="Calibri"/>
        </w:rPr>
        <w:t>Albinia</w:t>
      </w:r>
      <w:proofErr w:type="spellEnd"/>
      <w:r w:rsidRPr="00425F94">
        <w:rPr>
          <w:rFonts w:ascii="Calibri" w:eastAsia="Times New Roman" w:hAnsi="Calibri"/>
        </w:rPr>
        <w:t>, A. 2010.</w:t>
      </w:r>
      <w:proofErr w:type="gramEnd"/>
      <w:r w:rsidRPr="00425F94">
        <w:rPr>
          <w:rFonts w:ascii="Calibri" w:eastAsia="Times New Roman" w:hAnsi="Calibri"/>
        </w:rPr>
        <w:t xml:space="preserve"> </w:t>
      </w:r>
      <w:r w:rsidRPr="00425F94">
        <w:rPr>
          <w:rFonts w:ascii="Calibri" w:eastAsia="Times New Roman" w:hAnsi="Calibri"/>
          <w:i/>
        </w:rPr>
        <w:t>Empires of the Indus: The Story of a River</w:t>
      </w:r>
      <w:r w:rsidRPr="00425F94">
        <w:rPr>
          <w:rFonts w:ascii="Calibri" w:eastAsia="Times New Roman" w:hAnsi="Calibri"/>
        </w:rPr>
        <w:t>. London: W. W. Norton &amp; Company.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25F94">
        <w:rPr>
          <w:rFonts w:ascii="Calibri" w:eastAsia="Times New Roman" w:hAnsi="Calibri"/>
        </w:rPr>
        <w:t>Fagan, B. 2011.</w:t>
      </w:r>
      <w:proofErr w:type="gramEnd"/>
      <w:r w:rsidRPr="00425F94">
        <w:rPr>
          <w:rFonts w:ascii="Calibri" w:eastAsia="Times New Roman" w:hAnsi="Calibri"/>
        </w:rPr>
        <w:t xml:space="preserve"> </w:t>
      </w:r>
      <w:r w:rsidRPr="00425F94">
        <w:rPr>
          <w:rFonts w:ascii="Calibri" w:eastAsia="Times New Roman" w:hAnsi="Calibri"/>
          <w:i/>
        </w:rPr>
        <w:t>Elixir: A History of Water and Humankind</w:t>
      </w:r>
      <w:r w:rsidRPr="00425F94">
        <w:rPr>
          <w:rFonts w:ascii="Calibri" w:eastAsia="Times New Roman" w:hAnsi="Calibri"/>
        </w:rPr>
        <w:t xml:space="preserve">. New York: Bloomsbury Press. (Specifically, Chapter 11: “Waters That Purify” for </w:t>
      </w:r>
      <w:proofErr w:type="spellStart"/>
      <w:r w:rsidRPr="00425F94">
        <w:rPr>
          <w:rFonts w:ascii="Calibri" w:eastAsia="Times New Roman" w:hAnsi="Calibri"/>
        </w:rPr>
        <w:t>Harappan</w:t>
      </w:r>
      <w:proofErr w:type="spellEnd"/>
      <w:r w:rsidRPr="00425F94">
        <w:rPr>
          <w:rFonts w:ascii="Calibri" w:eastAsia="Times New Roman" w:hAnsi="Calibri"/>
        </w:rPr>
        <w:t xml:space="preserve"> examples).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Farmer,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Sproat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Witzel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M., 2016.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collapse of the Indus-script thesis: The myth of a literate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Harappan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civilization. 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Electronic Journal of Vedic Studies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pp.19-57.</w:t>
      </w:r>
      <w:proofErr w:type="gramEnd"/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425F94">
        <w:rPr>
          <w:rFonts w:ascii="Calibri" w:eastAsia="Times New Roman" w:hAnsi="Calibri"/>
        </w:rPr>
        <w:t>Kenoyer</w:t>
      </w:r>
      <w:proofErr w:type="spellEnd"/>
      <w:r w:rsidRPr="00425F94">
        <w:rPr>
          <w:rFonts w:ascii="Calibri" w:eastAsia="Times New Roman" w:hAnsi="Calibri"/>
        </w:rPr>
        <w:t>, J. M. 2008.</w:t>
      </w:r>
      <w:proofErr w:type="gramEnd"/>
      <w:r w:rsidRPr="00425F94">
        <w:rPr>
          <w:rFonts w:ascii="Calibri" w:eastAsia="Times New Roman" w:hAnsi="Calibri"/>
        </w:rPr>
        <w:t xml:space="preserve"> Indus Urbanism: New Perspectives on Its Origin and Character. In </w:t>
      </w:r>
      <w:r w:rsidRPr="00425F94">
        <w:rPr>
          <w:rFonts w:ascii="Calibri" w:eastAsia="Times New Roman" w:hAnsi="Calibri"/>
          <w:i/>
        </w:rPr>
        <w:t>The Ancient City: New Perspectives on Urbanism in the Old and New World</w:t>
      </w:r>
      <w:r w:rsidRPr="00425F94">
        <w:rPr>
          <w:rFonts w:ascii="Calibri" w:eastAsia="Times New Roman" w:hAnsi="Calibri"/>
        </w:rPr>
        <w:t xml:space="preserve">, J. Marcus and J. A. </w:t>
      </w:r>
      <w:proofErr w:type="spellStart"/>
      <w:r w:rsidRPr="00425F94">
        <w:rPr>
          <w:rFonts w:ascii="Calibri" w:eastAsia="Times New Roman" w:hAnsi="Calibri"/>
        </w:rPr>
        <w:t>Sabloff</w:t>
      </w:r>
      <w:proofErr w:type="spellEnd"/>
      <w:r w:rsidRPr="00425F94">
        <w:rPr>
          <w:rFonts w:ascii="Calibri" w:eastAsia="Times New Roman" w:hAnsi="Calibri"/>
        </w:rPr>
        <w:t xml:space="preserve"> (eds.), pp. 183–208. Santa Fe, NM: School for Advanced Research Press.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25F94">
        <w:rPr>
          <w:rFonts w:ascii="Calibri" w:eastAsia="Times New Roman" w:hAnsi="Calibri"/>
        </w:rPr>
        <w:t>Lawler, A. 2004.</w:t>
      </w:r>
      <w:proofErr w:type="gramEnd"/>
      <w:r w:rsidRPr="00425F94">
        <w:rPr>
          <w:rFonts w:ascii="Calibri" w:eastAsia="Times New Roman" w:hAnsi="Calibri"/>
        </w:rPr>
        <w:t xml:space="preserve"> The Indus Script—Write or Wrong? </w:t>
      </w:r>
      <w:r w:rsidRPr="00425F94">
        <w:rPr>
          <w:rFonts w:ascii="Calibri" w:eastAsia="Times New Roman" w:hAnsi="Calibri"/>
          <w:i/>
        </w:rPr>
        <w:t xml:space="preserve">Science </w:t>
      </w:r>
      <w:r w:rsidRPr="00425F94">
        <w:rPr>
          <w:rFonts w:ascii="Calibri" w:eastAsia="Times New Roman" w:hAnsi="Calibri"/>
        </w:rPr>
        <w:t>306: 2026–2029.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25F94">
        <w:rPr>
          <w:rFonts w:ascii="Calibri" w:eastAsia="Times New Roman" w:hAnsi="Calibri"/>
        </w:rPr>
        <w:t>Lawler, A. 2007.</w:t>
      </w:r>
      <w:proofErr w:type="gramEnd"/>
      <w:r w:rsidRPr="00425F94">
        <w:rPr>
          <w:rFonts w:ascii="Calibri" w:eastAsia="Times New Roman" w:hAnsi="Calibri"/>
        </w:rPr>
        <w:t xml:space="preserve"> Climate Spurred Later Indus Decline. </w:t>
      </w:r>
      <w:r w:rsidRPr="00425F94">
        <w:rPr>
          <w:rFonts w:ascii="Calibri" w:eastAsia="Times New Roman" w:hAnsi="Calibri"/>
          <w:i/>
        </w:rPr>
        <w:t xml:space="preserve">Science </w:t>
      </w:r>
      <w:r w:rsidRPr="00425F94">
        <w:rPr>
          <w:rFonts w:ascii="Calibri" w:eastAsia="Times New Roman" w:hAnsi="Calibri"/>
        </w:rPr>
        <w:t>316: 978–979.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425F94">
        <w:rPr>
          <w:rFonts w:ascii="Calibri" w:eastAsia="Times New Roman" w:hAnsi="Calibri"/>
        </w:rPr>
        <w:t>Lawler, A. 2008.</w:t>
      </w:r>
      <w:proofErr w:type="gramEnd"/>
      <w:r w:rsidRPr="00425F94">
        <w:rPr>
          <w:rFonts w:ascii="Calibri" w:eastAsia="Times New Roman" w:hAnsi="Calibri"/>
        </w:rPr>
        <w:t xml:space="preserve"> Indus Collapse: The End or the Beginning of an Asian Culture? </w:t>
      </w:r>
      <w:r w:rsidRPr="00425F94">
        <w:rPr>
          <w:rFonts w:ascii="Calibri" w:eastAsia="Times New Roman" w:hAnsi="Calibri"/>
          <w:i/>
        </w:rPr>
        <w:t xml:space="preserve">Science </w:t>
      </w:r>
      <w:r w:rsidRPr="00425F94">
        <w:rPr>
          <w:rFonts w:ascii="Calibri" w:eastAsia="Times New Roman" w:hAnsi="Calibri"/>
        </w:rPr>
        <w:t xml:space="preserve">320: 1281–1283.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796096">
        <w:rPr>
          <w:rFonts w:ascii="Calibri" w:eastAsia="Times New Roman" w:hAnsi="Calibri"/>
        </w:rPr>
        <w:t xml:space="preserve">Petrie, C., </w:t>
      </w:r>
      <w:proofErr w:type="spellStart"/>
      <w:r w:rsidRPr="00796096">
        <w:rPr>
          <w:rFonts w:ascii="Calibri" w:eastAsia="Times New Roman" w:hAnsi="Calibri"/>
        </w:rPr>
        <w:t>Orengo</w:t>
      </w:r>
      <w:proofErr w:type="spellEnd"/>
      <w:r w:rsidRPr="00796096">
        <w:rPr>
          <w:rFonts w:ascii="Calibri" w:eastAsia="Times New Roman" w:hAnsi="Calibri"/>
        </w:rPr>
        <w:t xml:space="preserve">, H., Green, A., Walker, J., Garcia, A., </w:t>
      </w:r>
      <w:proofErr w:type="spellStart"/>
      <w:r w:rsidRPr="00796096">
        <w:rPr>
          <w:rFonts w:ascii="Calibri" w:eastAsia="Times New Roman" w:hAnsi="Calibri"/>
        </w:rPr>
        <w:t>Conesa</w:t>
      </w:r>
      <w:proofErr w:type="spellEnd"/>
      <w:r w:rsidRPr="00796096">
        <w:rPr>
          <w:rFonts w:ascii="Calibri" w:eastAsia="Times New Roman" w:hAnsi="Calibri"/>
        </w:rPr>
        <w:t>, F., Knox, J. and Singh, R., 2019.</w:t>
      </w:r>
      <w:proofErr w:type="gramEnd"/>
      <w:r w:rsidRPr="00796096">
        <w:rPr>
          <w:rFonts w:ascii="Calibri" w:eastAsia="Times New Roman" w:hAnsi="Calibri"/>
        </w:rPr>
        <w:t xml:space="preserve"> Mapping archaeology while mapping an empire: Using historical maps to reconstruct ancient settlement landscapes in modern India and Pakistan. </w:t>
      </w:r>
      <w:proofErr w:type="gramStart"/>
      <w:r w:rsidRPr="00796096">
        <w:rPr>
          <w:rFonts w:ascii="Calibri" w:eastAsia="Times New Roman" w:hAnsi="Calibri"/>
          <w:i/>
          <w:iCs/>
        </w:rPr>
        <w:t>Geosciences</w:t>
      </w:r>
      <w:r w:rsidRPr="00796096">
        <w:rPr>
          <w:rFonts w:ascii="Calibri" w:eastAsia="Times New Roman" w:hAnsi="Calibri"/>
        </w:rPr>
        <w:t>, </w:t>
      </w:r>
      <w:r w:rsidRPr="00796096">
        <w:rPr>
          <w:rFonts w:ascii="Calibri" w:eastAsia="Times New Roman" w:hAnsi="Calibri"/>
          <w:i/>
          <w:iCs/>
        </w:rPr>
        <w:t>9</w:t>
      </w:r>
      <w:r w:rsidRPr="00796096">
        <w:rPr>
          <w:rFonts w:ascii="Calibri" w:eastAsia="Times New Roman" w:hAnsi="Calibri"/>
        </w:rPr>
        <w:t>(1), p.11.</w:t>
      </w:r>
      <w:proofErr w:type="gramEnd"/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796096">
        <w:rPr>
          <w:rFonts w:ascii="Calibri" w:eastAsia="Times New Roman" w:hAnsi="Calibri"/>
        </w:rPr>
        <w:t>Recchia</w:t>
      </w:r>
      <w:proofErr w:type="spellEnd"/>
      <w:r w:rsidRPr="00796096">
        <w:rPr>
          <w:rFonts w:ascii="Calibri" w:eastAsia="Times New Roman" w:hAnsi="Calibri"/>
        </w:rPr>
        <w:t xml:space="preserve">, G.L. and </w:t>
      </w:r>
      <w:proofErr w:type="spellStart"/>
      <w:r w:rsidRPr="00796096">
        <w:rPr>
          <w:rFonts w:ascii="Calibri" w:eastAsia="Times New Roman" w:hAnsi="Calibri"/>
        </w:rPr>
        <w:t>Louwerse</w:t>
      </w:r>
      <w:proofErr w:type="spellEnd"/>
      <w:r w:rsidRPr="00796096">
        <w:rPr>
          <w:rFonts w:ascii="Calibri" w:eastAsia="Times New Roman" w:hAnsi="Calibri"/>
        </w:rPr>
        <w:t>, M.M., 2016. Archaeology through computational linguistics: inscription statistics predict excavation sites of Indus valley artifacts. </w:t>
      </w:r>
      <w:proofErr w:type="gramStart"/>
      <w:r w:rsidRPr="00796096">
        <w:rPr>
          <w:rFonts w:ascii="Calibri" w:eastAsia="Times New Roman" w:hAnsi="Calibri"/>
          <w:i/>
          <w:iCs/>
        </w:rPr>
        <w:t>Cognitive science</w:t>
      </w:r>
      <w:r w:rsidRPr="00796096">
        <w:rPr>
          <w:rFonts w:ascii="Calibri" w:eastAsia="Times New Roman" w:hAnsi="Calibri"/>
        </w:rPr>
        <w:t>, </w:t>
      </w:r>
      <w:r w:rsidRPr="00796096">
        <w:rPr>
          <w:rFonts w:ascii="Calibri" w:eastAsia="Times New Roman" w:hAnsi="Calibri"/>
          <w:i/>
          <w:iCs/>
        </w:rPr>
        <w:t>40</w:t>
      </w:r>
      <w:r w:rsidRPr="00796096">
        <w:rPr>
          <w:rFonts w:ascii="Calibri" w:eastAsia="Times New Roman" w:hAnsi="Calibri"/>
        </w:rPr>
        <w:t>(8), pp.2065-2080.</w:t>
      </w:r>
      <w:proofErr w:type="gramEnd"/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796096">
        <w:rPr>
          <w:rFonts w:ascii="Calibri" w:eastAsia="Times New Roman" w:hAnsi="Calibri"/>
        </w:rPr>
        <w:t>Stevens, C.J., Murphy, C., Roberts, R., Lucas, L., Silva, F. and Fuller, D.Q., 2016.</w:t>
      </w:r>
      <w:proofErr w:type="gramEnd"/>
      <w:r w:rsidRPr="00796096">
        <w:rPr>
          <w:rFonts w:ascii="Calibri" w:eastAsia="Times New Roman" w:hAnsi="Calibri"/>
        </w:rPr>
        <w:t xml:space="preserve"> Between China and South Asia: A Middle Asian corridor of crop dispersal and agricultural innovation in the Bronze Age. </w:t>
      </w:r>
      <w:proofErr w:type="gramStart"/>
      <w:r w:rsidRPr="00796096">
        <w:rPr>
          <w:rFonts w:ascii="Calibri" w:eastAsia="Times New Roman" w:hAnsi="Calibri"/>
          <w:i/>
          <w:iCs/>
        </w:rPr>
        <w:t>The Holocene</w:t>
      </w:r>
      <w:r w:rsidRPr="00796096">
        <w:rPr>
          <w:rFonts w:ascii="Calibri" w:eastAsia="Times New Roman" w:hAnsi="Calibri"/>
        </w:rPr>
        <w:t>, </w:t>
      </w:r>
      <w:r w:rsidRPr="00796096">
        <w:rPr>
          <w:rFonts w:ascii="Calibri" w:eastAsia="Times New Roman" w:hAnsi="Calibri"/>
          <w:i/>
          <w:iCs/>
        </w:rPr>
        <w:t>26</w:t>
      </w:r>
      <w:r w:rsidRPr="00796096">
        <w:rPr>
          <w:rFonts w:ascii="Calibri" w:eastAsia="Times New Roman" w:hAnsi="Calibri"/>
        </w:rPr>
        <w:t>(10), pp.1541-1555.</w:t>
      </w:r>
      <w:proofErr w:type="gramEnd"/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425F94">
        <w:rPr>
          <w:rFonts w:ascii="Calibri" w:eastAsia="Times New Roman" w:hAnsi="Calibri"/>
        </w:rPr>
        <w:t xml:space="preserve">Valentine B., G. D. </w:t>
      </w:r>
      <w:proofErr w:type="spellStart"/>
      <w:r w:rsidRPr="00425F94">
        <w:rPr>
          <w:rFonts w:ascii="Calibri" w:eastAsia="Times New Roman" w:hAnsi="Calibri"/>
        </w:rPr>
        <w:t>Kamenov</w:t>
      </w:r>
      <w:proofErr w:type="spellEnd"/>
      <w:r w:rsidRPr="00425F94">
        <w:rPr>
          <w:rFonts w:ascii="Calibri" w:eastAsia="Times New Roman" w:hAnsi="Calibri"/>
        </w:rPr>
        <w:t xml:space="preserve">, J. M. </w:t>
      </w:r>
      <w:proofErr w:type="spellStart"/>
      <w:r w:rsidRPr="00425F94">
        <w:rPr>
          <w:rFonts w:ascii="Calibri" w:eastAsia="Times New Roman" w:hAnsi="Calibri"/>
        </w:rPr>
        <w:t>Kenoyer</w:t>
      </w:r>
      <w:proofErr w:type="spellEnd"/>
      <w:r w:rsidRPr="00425F94">
        <w:rPr>
          <w:rFonts w:ascii="Calibri" w:eastAsia="Times New Roman" w:hAnsi="Calibri"/>
        </w:rPr>
        <w:t xml:space="preserve">, V. </w:t>
      </w:r>
      <w:proofErr w:type="spellStart"/>
      <w:r w:rsidRPr="00425F94">
        <w:rPr>
          <w:rFonts w:ascii="Calibri" w:eastAsia="Times New Roman" w:hAnsi="Calibri"/>
        </w:rPr>
        <w:t>Shinde</w:t>
      </w:r>
      <w:proofErr w:type="spellEnd"/>
      <w:r w:rsidRPr="00425F94">
        <w:rPr>
          <w:rFonts w:ascii="Calibri" w:eastAsia="Times New Roman" w:hAnsi="Calibri"/>
        </w:rPr>
        <w:t xml:space="preserve">, V. </w:t>
      </w:r>
      <w:proofErr w:type="spellStart"/>
      <w:r w:rsidRPr="00425F94">
        <w:rPr>
          <w:rFonts w:ascii="Calibri" w:eastAsia="Times New Roman" w:hAnsi="Calibri"/>
        </w:rPr>
        <w:t>Mushrif-Tripathy</w:t>
      </w:r>
      <w:proofErr w:type="spellEnd"/>
      <w:r w:rsidRPr="00425F94">
        <w:rPr>
          <w:rFonts w:ascii="Calibri" w:eastAsia="Times New Roman" w:hAnsi="Calibri"/>
        </w:rPr>
        <w:t xml:space="preserve">, E. </w:t>
      </w:r>
      <w:proofErr w:type="spellStart"/>
      <w:r w:rsidRPr="00425F94">
        <w:rPr>
          <w:rFonts w:ascii="Calibri" w:eastAsia="Times New Roman" w:hAnsi="Calibri"/>
        </w:rPr>
        <w:t>Otarola</w:t>
      </w:r>
      <w:proofErr w:type="spellEnd"/>
      <w:r w:rsidRPr="00425F94">
        <w:rPr>
          <w:rFonts w:ascii="Calibri" w:eastAsia="Times New Roman" w:hAnsi="Calibri"/>
        </w:rPr>
        <w:t xml:space="preserve">-Castillo, and J. </w:t>
      </w:r>
      <w:proofErr w:type="spellStart"/>
      <w:r w:rsidRPr="00425F94">
        <w:rPr>
          <w:rFonts w:ascii="Calibri" w:eastAsia="Times New Roman" w:hAnsi="Calibri"/>
        </w:rPr>
        <w:t>Krigbaum</w:t>
      </w:r>
      <w:proofErr w:type="spellEnd"/>
      <w:r w:rsidRPr="00425F94">
        <w:rPr>
          <w:rFonts w:ascii="Calibri" w:eastAsia="Times New Roman" w:hAnsi="Calibri"/>
        </w:rPr>
        <w:t xml:space="preserve">. 2015. Evidence for Patterns of Selective Urban Migration in the Greater Indus Valley (2600–1900 BC): A Lead and Strontium Isotope Mortuary Analysis. </w:t>
      </w:r>
      <w:proofErr w:type="spellStart"/>
      <w:r w:rsidRPr="00425F94">
        <w:rPr>
          <w:rFonts w:ascii="Calibri" w:eastAsia="Times New Roman" w:hAnsi="Calibri"/>
          <w:i/>
        </w:rPr>
        <w:t>PLoS</w:t>
      </w:r>
      <w:proofErr w:type="spellEnd"/>
      <w:r w:rsidRPr="00425F94">
        <w:rPr>
          <w:rFonts w:ascii="Calibri" w:eastAsia="Times New Roman" w:hAnsi="Calibri"/>
          <w:i/>
        </w:rPr>
        <w:t xml:space="preserve"> ONE</w:t>
      </w:r>
      <w:r w:rsidRPr="00425F94">
        <w:rPr>
          <w:rFonts w:ascii="Calibri" w:eastAsia="Times New Roman" w:hAnsi="Calibri"/>
        </w:rPr>
        <w:t xml:space="preserve"> 10, no. 4: e0123103. doi:10.1371/journal.pone.0123103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425F94">
        <w:rPr>
          <w:rFonts w:ascii="Calibri" w:eastAsia="Times New Roman" w:hAnsi="Calibri"/>
        </w:rPr>
        <w:t xml:space="preserve">Wright, R. P. 2010. </w:t>
      </w:r>
      <w:r w:rsidRPr="00425F94">
        <w:rPr>
          <w:rFonts w:ascii="Calibri" w:eastAsia="Times New Roman" w:hAnsi="Calibri"/>
          <w:i/>
        </w:rPr>
        <w:t>The Ancient Indus: Urbanism, Economy, and Society</w:t>
      </w:r>
      <w:r w:rsidRPr="00425F94">
        <w:rPr>
          <w:rFonts w:ascii="Calibri" w:eastAsia="Times New Roman" w:hAnsi="Calibri"/>
        </w:rPr>
        <w:t>. Cambridge: Cambridge University Press.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F121D1" w:rsidRPr="00425F94" w:rsidRDefault="00F121D1" w:rsidP="00F121D1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425F94">
        <w:rPr>
          <w:rFonts w:ascii="Calibri Light" w:eastAsia="Times New Roman" w:hAnsi="Calibri Light"/>
          <w:b/>
          <w:bCs/>
          <w:kern w:val="32"/>
          <w:sz w:val="32"/>
          <w:szCs w:val="32"/>
        </w:rPr>
        <w:lastRenderedPageBreak/>
        <w:t>Web Links</w:t>
      </w:r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  <w:i/>
        </w:rPr>
      </w:pPr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  <w:iCs/>
        </w:rPr>
      </w:pPr>
      <w:r>
        <w:rPr>
          <w:rFonts w:ascii="Calibri" w:eastAsia="Times New Roman" w:hAnsi="Calibri"/>
          <w:iCs/>
        </w:rPr>
        <w:t xml:space="preserve">The Dirt Podcast: </w:t>
      </w:r>
      <w:r w:rsidRPr="00E0158F">
        <w:rPr>
          <w:rFonts w:ascii="Calibri" w:eastAsia="Times New Roman" w:hAnsi="Calibri"/>
          <w:iCs/>
        </w:rPr>
        <w:t>Episode 42 - Here Be Unicorns: The Ancient Indus Valley</w:t>
      </w:r>
      <w:r>
        <w:rPr>
          <w:rFonts w:ascii="Calibri" w:eastAsia="Times New Roman" w:hAnsi="Calibri"/>
          <w:iCs/>
        </w:rPr>
        <w:t xml:space="preserve">: </w:t>
      </w:r>
      <w:hyperlink r:id="rId5" w:history="1">
        <w:r>
          <w:rPr>
            <w:rStyle w:val="Hyperlink"/>
          </w:rPr>
          <w:t>https://thedirtpod.com/episodes//episode-42-here-be-unicorns-the-ancient-indus-valley</w:t>
        </w:r>
      </w:hyperlink>
    </w:p>
    <w:p w:rsidR="00F121D1" w:rsidRDefault="00F121D1" w:rsidP="00F121D1">
      <w:pPr>
        <w:spacing w:after="0" w:line="240" w:lineRule="auto"/>
        <w:ind w:firstLine="0"/>
        <w:rPr>
          <w:rFonts w:ascii="Calibri" w:eastAsia="Times New Roman" w:hAnsi="Calibri"/>
          <w:iCs/>
        </w:rPr>
      </w:pPr>
    </w:p>
    <w:p w:rsidR="00F121D1" w:rsidRPr="00E0158F" w:rsidRDefault="00F121D1" w:rsidP="00F121D1">
      <w:pPr>
        <w:spacing w:after="0" w:line="240" w:lineRule="auto"/>
        <w:ind w:firstLine="0"/>
        <w:rPr>
          <w:rFonts w:ascii="Calibri" w:eastAsia="Times New Roman" w:hAnsi="Calibri"/>
          <w:iCs/>
        </w:rPr>
      </w:pPr>
      <w:r>
        <w:rPr>
          <w:rFonts w:ascii="Calibri" w:eastAsia="Times New Roman" w:hAnsi="Calibri"/>
          <w:iCs/>
        </w:rPr>
        <w:t xml:space="preserve">Discover Magazine—The Crux: </w:t>
      </w:r>
      <w:r w:rsidRPr="00E0158F">
        <w:rPr>
          <w:rFonts w:ascii="Calibri" w:eastAsia="Times New Roman" w:hAnsi="Calibri"/>
          <w:iCs/>
        </w:rPr>
        <w:t>Why We Still Can’t Read the Writing of the Ancient Indus Civilization</w:t>
      </w:r>
      <w:r>
        <w:rPr>
          <w:rFonts w:ascii="Calibri" w:eastAsia="Times New Roman" w:hAnsi="Calibri"/>
          <w:iCs/>
        </w:rPr>
        <w:t xml:space="preserve">: </w:t>
      </w:r>
      <w:hyperlink r:id="rId6" w:history="1">
        <w:r>
          <w:rPr>
            <w:rStyle w:val="Hyperlink"/>
          </w:rPr>
          <w:t>http://blogs.discovermagazine.com/crux/2019/01/04/undeciphered-script-of-the-indus-civilization/</w:t>
        </w:r>
      </w:hyperlink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  <w:i/>
        </w:rPr>
      </w:pPr>
    </w:p>
    <w:p w:rsidR="00F121D1" w:rsidRPr="00BE212A" w:rsidRDefault="00F121D1" w:rsidP="00F121D1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425F94">
        <w:rPr>
          <w:rFonts w:ascii="Calibri" w:eastAsia="Times New Roman" w:hAnsi="Calibri"/>
        </w:rPr>
        <w:t xml:space="preserve">British Museum Guide to Indus Valley Civilization: </w:t>
      </w:r>
      <w:hyperlink r:id="rId7" w:history="1">
        <w:r w:rsidRPr="00FB574A">
          <w:rPr>
            <w:rStyle w:val="Hyperlink"/>
            <w:rFonts w:ascii="Calibri" w:eastAsia="Times New Roman" w:hAnsi="Calibri"/>
            <w:b/>
          </w:rPr>
          <w:t>http://www.ancientindia.co.uk/indus/home_set.html</w:t>
        </w:r>
      </w:hyperlink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E0158F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E0158F">
        <w:rPr>
          <w:rFonts w:ascii="Calibri" w:eastAsia="Times New Roman" w:hAnsi="Calibri"/>
        </w:rPr>
        <w:t>Ancient Indus Civilization Slideshows</w:t>
      </w:r>
      <w:r>
        <w:rPr>
          <w:rFonts w:ascii="Calibri" w:eastAsia="Times New Roman" w:hAnsi="Calibri"/>
        </w:rPr>
        <w:t>: “</w:t>
      </w:r>
      <w:r w:rsidRPr="00E0158F">
        <w:rPr>
          <w:rFonts w:ascii="Calibri" w:eastAsia="Times New Roman" w:hAnsi="Calibri"/>
        </w:rPr>
        <w:t>22 slideshows with 1,000 slides by scholars of the ancient Indus Civilization (3500-1700 BCE). Explore the sites, seals, jewelry, figurines and other artifacts from Indus times through beautiful photographs and captions by the archaeologists and experts who unearthed, study and explain them.</w:t>
      </w:r>
      <w:r w:rsidRPr="00425F94">
        <w:rPr>
          <w:rFonts w:ascii="Calibri" w:eastAsia="Times New Roman" w:hAnsi="Calibri"/>
          <w:bCs/>
        </w:rPr>
        <w:t>”</w:t>
      </w:r>
      <w:r>
        <w:rPr>
          <w:rFonts w:ascii="Calibri" w:eastAsia="Times New Roman" w:hAnsi="Calibri"/>
          <w:bCs/>
        </w:rPr>
        <w:t xml:space="preserve"> </w:t>
      </w:r>
      <w:hyperlink r:id="rId8" w:history="1">
        <w:r w:rsidRPr="00FB574A">
          <w:rPr>
            <w:rStyle w:val="Hyperlink"/>
            <w:rFonts w:ascii="Calibri" w:eastAsia="Times New Roman" w:hAnsi="Calibri"/>
            <w:b/>
            <w:bCs/>
          </w:rPr>
          <w:t>http://www.harappa.com/har/har0.html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425F94">
        <w:rPr>
          <w:rFonts w:ascii="Calibri" w:eastAsia="Times New Roman" w:hAnsi="Calibri"/>
        </w:rPr>
        <w:t xml:space="preserve">Click on “c. 3300–1600 BCE: Harappa arises in the Indus Valley Civilization” for a 3-minute video clip on Harappa: </w:t>
      </w:r>
      <w:hyperlink r:id="rId9" w:history="1">
        <w:r w:rsidRPr="00FB574A">
          <w:rPr>
            <w:rStyle w:val="Hyperlink"/>
            <w:rFonts w:ascii="Calibri" w:eastAsia="Times New Roman" w:hAnsi="Calibri"/>
            <w:b/>
          </w:rPr>
          <w:t>http://www.pbs.org/thestoryofindia/timeline/1/</w:t>
        </w:r>
      </w:hyperlink>
      <w:r>
        <w:rPr>
          <w:rFonts w:ascii="Calibri" w:eastAsia="Times New Roman" w:hAnsi="Calibri"/>
          <w:b/>
        </w:rPr>
        <w:t xml:space="preserve">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425F94">
        <w:rPr>
          <w:rFonts w:ascii="Calibri" w:eastAsia="Times New Roman" w:hAnsi="Calibri"/>
        </w:rPr>
        <w:t xml:space="preserve">Ancient Civilization—Cracking the Indus Script: </w:t>
      </w:r>
      <w:hyperlink r:id="rId10" w:history="1">
        <w:r w:rsidRPr="00FB574A">
          <w:rPr>
            <w:rStyle w:val="Hyperlink"/>
            <w:rFonts w:ascii="Calibri" w:eastAsia="Times New Roman" w:hAnsi="Calibri"/>
            <w:b/>
          </w:rPr>
          <w:t>http://www.nature.com/news/ancient-civilization-cracking-the-indus-script-1.18587</w:t>
        </w:r>
      </w:hyperlink>
      <w:r>
        <w:rPr>
          <w:rFonts w:ascii="Calibri" w:eastAsia="Times New Roman" w:hAnsi="Calibri"/>
          <w:b/>
        </w:rPr>
        <w:t xml:space="preserve">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425F94">
        <w:rPr>
          <w:rFonts w:ascii="Calibri" w:eastAsia="Times New Roman" w:hAnsi="Calibri"/>
        </w:rPr>
        <w:t xml:space="preserve">Smithsonian: </w:t>
      </w:r>
      <w:r w:rsidRPr="00425F94">
        <w:rPr>
          <w:rFonts w:ascii="Calibri" w:eastAsia="Times New Roman" w:hAnsi="Calibri"/>
          <w:bCs/>
        </w:rPr>
        <w:t>How the Chicken Conquered the World</w:t>
      </w:r>
      <w:r w:rsidRPr="00425F94">
        <w:rPr>
          <w:rFonts w:ascii="Calibri" w:eastAsia="Times New Roman" w:hAnsi="Calibri"/>
        </w:rPr>
        <w:t>—</w:t>
      </w:r>
      <w:proofErr w:type="gramStart"/>
      <w:r w:rsidRPr="00425F94">
        <w:rPr>
          <w:rFonts w:ascii="Calibri" w:eastAsia="Times New Roman" w:hAnsi="Calibri"/>
          <w:bCs/>
        </w:rPr>
        <w:t>The</w:t>
      </w:r>
      <w:proofErr w:type="gramEnd"/>
      <w:r w:rsidRPr="00425F94">
        <w:rPr>
          <w:rFonts w:ascii="Calibri" w:eastAsia="Times New Roman" w:hAnsi="Calibri"/>
          <w:bCs/>
        </w:rPr>
        <w:t xml:space="preserve"> epic begins 10,000 years ago in an Asian jungle and ends today in kitchens all over the world:</w:t>
      </w:r>
      <w:r w:rsidRPr="00425F94">
        <w:rPr>
          <w:rFonts w:ascii="Calibri" w:eastAsia="Times New Roman" w:hAnsi="Calibri"/>
        </w:rPr>
        <w:t xml:space="preserve"> </w:t>
      </w:r>
      <w:hyperlink r:id="rId11" w:history="1">
        <w:r w:rsidRPr="00FB574A">
          <w:rPr>
            <w:rStyle w:val="Hyperlink"/>
            <w:rFonts w:ascii="Calibri" w:eastAsia="Times New Roman" w:hAnsi="Calibri"/>
            <w:b/>
            <w:bCs/>
          </w:rPr>
          <w:t>www.smithsonianmag.com/history/how-the-chicken-conquered-the-world-87583657/?no-ist</w:t>
        </w:r>
      </w:hyperlink>
      <w:r>
        <w:rPr>
          <w:rFonts w:ascii="Calibri" w:eastAsia="Times New Roman" w:hAnsi="Calibri"/>
          <w:b/>
          <w:bCs/>
        </w:rPr>
        <w:t xml:space="preserve"> </w:t>
      </w:r>
      <w:r w:rsidRPr="00425F94">
        <w:rPr>
          <w:rFonts w:ascii="Calibri" w:eastAsia="Times New Roman" w:hAnsi="Calibri"/>
          <w:bCs/>
        </w:rPr>
        <w:t xml:space="preserve">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425F94">
        <w:rPr>
          <w:rFonts w:ascii="Calibri" w:eastAsia="Times New Roman" w:hAnsi="Calibri"/>
        </w:rPr>
        <w:t xml:space="preserve">Jonathan Mark </w:t>
      </w:r>
      <w:proofErr w:type="spellStart"/>
      <w:r w:rsidRPr="00425F94">
        <w:rPr>
          <w:rFonts w:ascii="Calibri" w:eastAsia="Times New Roman" w:hAnsi="Calibri"/>
        </w:rPr>
        <w:t>Kenoyer’s</w:t>
      </w:r>
      <w:proofErr w:type="spellEnd"/>
      <w:r w:rsidRPr="00425F94">
        <w:rPr>
          <w:rFonts w:ascii="Calibri" w:eastAsia="Times New Roman" w:hAnsi="Calibri"/>
        </w:rPr>
        <w:t xml:space="preserve"> personal photos of </w:t>
      </w:r>
      <w:proofErr w:type="spellStart"/>
      <w:r w:rsidRPr="00425F94">
        <w:rPr>
          <w:rFonts w:ascii="Calibri" w:eastAsia="Times New Roman" w:hAnsi="Calibri"/>
        </w:rPr>
        <w:t>Mohenjo-daro</w:t>
      </w:r>
      <w:proofErr w:type="spellEnd"/>
      <w:r w:rsidRPr="00425F94">
        <w:rPr>
          <w:rFonts w:ascii="Calibri" w:eastAsia="Times New Roman" w:hAnsi="Calibri"/>
        </w:rPr>
        <w:t xml:space="preserve"> (103 indexed images): </w:t>
      </w:r>
      <w:hyperlink r:id="rId12" w:history="1">
        <w:r w:rsidRPr="00FB574A">
          <w:rPr>
            <w:rStyle w:val="Hyperlink"/>
            <w:rFonts w:ascii="Calibri" w:eastAsia="Times New Roman" w:hAnsi="Calibri"/>
            <w:b/>
          </w:rPr>
          <w:t>http://www.mohenjodaro.net/</w:t>
        </w:r>
      </w:hyperlink>
      <w:r>
        <w:rPr>
          <w:rFonts w:ascii="Calibri" w:eastAsia="Times New Roman" w:hAnsi="Calibri"/>
          <w:b/>
        </w:rPr>
        <w:t xml:space="preserve">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F121D1" w:rsidRPr="00E0158F" w:rsidRDefault="00F121D1" w:rsidP="00F121D1">
      <w:pPr>
        <w:spacing w:after="0" w:line="240" w:lineRule="auto"/>
        <w:ind w:firstLine="0"/>
        <w:rPr>
          <w:rFonts w:ascii="Calibri" w:eastAsia="Times New Roman" w:hAnsi="Calibri"/>
        </w:rPr>
      </w:pPr>
      <w:r w:rsidRPr="00425F94">
        <w:rPr>
          <w:rFonts w:ascii="Calibri" w:eastAsia="Times New Roman" w:hAnsi="Calibri"/>
        </w:rPr>
        <w:t xml:space="preserve">UNESCO—Archaeological Ruins at </w:t>
      </w:r>
      <w:proofErr w:type="spellStart"/>
      <w:r w:rsidRPr="00425F94">
        <w:rPr>
          <w:rFonts w:ascii="Calibri" w:eastAsia="Times New Roman" w:hAnsi="Calibri"/>
        </w:rPr>
        <w:t>Moenjodaro</w:t>
      </w:r>
      <w:proofErr w:type="spellEnd"/>
      <w:r w:rsidRPr="00425F94">
        <w:rPr>
          <w:rFonts w:ascii="Calibri" w:eastAsia="Times New Roman" w:hAnsi="Calibri"/>
          <w:b/>
        </w:rPr>
        <w:t xml:space="preserve">: </w:t>
      </w:r>
      <w:hyperlink r:id="rId13" w:history="1">
        <w:r w:rsidRPr="00FB574A">
          <w:rPr>
            <w:rStyle w:val="Hyperlink"/>
            <w:rFonts w:ascii="Calibri" w:eastAsia="Times New Roman" w:hAnsi="Calibri"/>
            <w:b/>
          </w:rPr>
          <w:t>http://whc.unesco.org/en/list/138</w:t>
        </w:r>
      </w:hyperlink>
      <w:r>
        <w:rPr>
          <w:rFonts w:ascii="Calibri" w:eastAsia="Times New Roman" w:hAnsi="Calibri"/>
          <w:b/>
        </w:rPr>
        <w:t xml:space="preserve"> </w:t>
      </w:r>
    </w:p>
    <w:p w:rsidR="00F121D1" w:rsidRPr="00425F94" w:rsidRDefault="00F121D1" w:rsidP="00F121D1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B91B56" w:rsidRDefault="00B91B56">
      <w:bookmarkStart w:id="0" w:name="_GoBack"/>
      <w:bookmarkEnd w:id="0"/>
    </w:p>
    <w:sectPr w:rsidR="00B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D1"/>
    <w:rsid w:val="00B91B56"/>
    <w:rsid w:val="00F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D1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D1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ppa.com/har/har0.html" TargetMode="External"/><Relationship Id="rId13" Type="http://schemas.openxmlformats.org/officeDocument/2006/relationships/hyperlink" Target="http://whc.unesco.org/en/list/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cientindia.co.uk/indus/home_set.html" TargetMode="External"/><Relationship Id="rId12" Type="http://schemas.openxmlformats.org/officeDocument/2006/relationships/hyperlink" Target="http://www.mohenjodaro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ogs.discovermagazine.com/crux/2019/01/04/undeciphered-script-of-the-indus-civilization/" TargetMode="External"/><Relationship Id="rId11" Type="http://schemas.openxmlformats.org/officeDocument/2006/relationships/hyperlink" Target="http://www.smithsonianmag.com/history/how-the-chicken-conquered-the-world-87583657/?no-ist" TargetMode="External"/><Relationship Id="rId5" Type="http://schemas.openxmlformats.org/officeDocument/2006/relationships/hyperlink" Target="https://thedirtpod.com/episodes/episode-42-here-be-unicorns-the-ancient-indus-valle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ure.com/news/ancient-civilization-cracking-the-indus-script-1.18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thestoryofindia/timeline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</vt:lpstr>
    </vt:vector>
  </TitlesOfParts>
  <Company>Oxford University Press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2019-07-22T16:51:00Z</dcterms:created>
  <dcterms:modified xsi:type="dcterms:W3CDTF">2019-07-22T16:51:00Z</dcterms:modified>
</cp:coreProperties>
</file>