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26ADB" w14:textId="2F2D0572" w:rsidR="00381933" w:rsidRPr="00677E72" w:rsidRDefault="00D64D54" w:rsidP="00D64D54">
      <w:pPr>
        <w:pStyle w:val="SelfQuestion"/>
        <w:spacing w:before="0" w:line="276" w:lineRule="auto"/>
        <w:jc w:val="center"/>
        <w:rPr>
          <w:rFonts w:ascii="Calibri Light" w:hAnsi="Calibri Light"/>
          <w:b/>
          <w:bCs/>
          <w:color w:val="auto"/>
          <w:sz w:val="28"/>
          <w:szCs w:val="28"/>
        </w:rPr>
      </w:pPr>
      <w:r w:rsidRPr="00677E72">
        <w:rPr>
          <w:rFonts w:ascii="Calibri Light" w:hAnsi="Calibri Light"/>
          <w:b/>
          <w:bCs/>
          <w:color w:val="auto"/>
          <w:sz w:val="28"/>
          <w:szCs w:val="28"/>
        </w:rPr>
        <w:t>Chapter 7</w:t>
      </w:r>
    </w:p>
    <w:p w14:paraId="6D36BF5A" w14:textId="77777777" w:rsidR="00D64D54" w:rsidRPr="00D64D54" w:rsidRDefault="00D64D54" w:rsidP="00D64D54">
      <w:pPr>
        <w:pStyle w:val="SelfQuestion"/>
        <w:spacing w:before="0" w:line="276" w:lineRule="auto"/>
        <w:jc w:val="center"/>
        <w:rPr>
          <w:rFonts w:ascii="Calibri Light" w:hAnsi="Calibri Light"/>
          <w:b/>
          <w:bCs/>
          <w:color w:val="auto"/>
          <w:sz w:val="28"/>
          <w:szCs w:val="28"/>
        </w:rPr>
      </w:pPr>
    </w:p>
    <w:p w14:paraId="62A6CB13" w14:textId="578527F7" w:rsidR="00381933" w:rsidRPr="00913D39" w:rsidRDefault="00C952F3" w:rsidP="00913D39">
      <w:pPr>
        <w:pStyle w:val="SelfQuestion"/>
        <w:spacing w:before="0" w:line="276" w:lineRule="auto"/>
        <w:ind w:left="0" w:firstLine="0"/>
        <w:rPr>
          <w:rFonts w:asciiTheme="minorHAnsi" w:hAnsiTheme="minorHAnsi" w:cstheme="minorHAnsi"/>
          <w:b/>
          <w:bCs/>
          <w:color w:val="auto"/>
          <w:sz w:val="21"/>
          <w:szCs w:val="21"/>
        </w:rPr>
      </w:pPr>
      <w:r w:rsidRPr="00C952F3">
        <w:rPr>
          <w:rFonts w:asciiTheme="minorHAnsi" w:hAnsiTheme="minorHAnsi" w:cstheme="minorHAnsi"/>
          <w:b/>
          <w:bCs/>
          <w:color w:val="auto"/>
          <w:sz w:val="21"/>
          <w:szCs w:val="21"/>
        </w:rPr>
        <w:t xml:space="preserve">Question 1: </w:t>
      </w:r>
      <w:r w:rsidR="00381933" w:rsidRPr="00913D39">
        <w:rPr>
          <w:rFonts w:asciiTheme="minorHAnsi" w:hAnsiTheme="minorHAnsi" w:cstheme="minorHAnsi"/>
          <w:b/>
          <w:bCs/>
          <w:color w:val="auto"/>
          <w:sz w:val="21"/>
          <w:szCs w:val="21"/>
        </w:rPr>
        <w:t>What are the key differences between a lease and a licence?</w:t>
      </w:r>
    </w:p>
    <w:p w14:paraId="36FB9DAE" w14:textId="7378CAE1" w:rsidR="00600A65" w:rsidRPr="00913D39" w:rsidRDefault="00600A65" w:rsidP="00600A65">
      <w:pPr>
        <w:pStyle w:val="SelfQuestion"/>
        <w:spacing w:before="0" w:line="276" w:lineRule="auto"/>
        <w:rPr>
          <w:rStyle w:val="revisornone"/>
          <w:rFonts w:asciiTheme="minorHAnsi" w:hAnsiTheme="minorHAnsi" w:cstheme="minorHAnsi"/>
          <w:b/>
          <w:bCs/>
          <w:color w:val="auto"/>
          <w:sz w:val="21"/>
          <w:szCs w:val="21"/>
        </w:rPr>
      </w:pPr>
    </w:p>
    <w:p w14:paraId="7C0C075B" w14:textId="0381AF90" w:rsidR="00600A65" w:rsidRPr="00913D39" w:rsidRDefault="003842FE" w:rsidP="00913D39">
      <w:pPr>
        <w:pStyle w:val="SelfQuestion"/>
        <w:spacing w:before="0" w:line="276" w:lineRule="auto"/>
        <w:ind w:left="0" w:firstLine="0"/>
        <w:rPr>
          <w:rStyle w:val="revisornone"/>
          <w:rFonts w:asciiTheme="minorHAnsi" w:hAnsiTheme="minorHAnsi" w:cstheme="minorHAnsi"/>
          <w:color w:val="auto"/>
          <w:sz w:val="21"/>
          <w:szCs w:val="21"/>
        </w:rPr>
      </w:pPr>
      <w:r w:rsidRPr="00913D39">
        <w:rPr>
          <w:rStyle w:val="revisornone"/>
          <w:rFonts w:asciiTheme="minorHAnsi" w:hAnsiTheme="minorHAnsi" w:cstheme="minorHAnsi"/>
          <w:color w:val="auto"/>
          <w:sz w:val="21"/>
          <w:szCs w:val="21"/>
        </w:rPr>
        <w:t>It is vitally important to be able to dis</w:t>
      </w:r>
      <w:r w:rsidR="009D54B3" w:rsidRPr="00913D39">
        <w:rPr>
          <w:rStyle w:val="revisornone"/>
          <w:rFonts w:asciiTheme="minorHAnsi" w:hAnsiTheme="minorHAnsi" w:cstheme="minorHAnsi"/>
          <w:color w:val="auto"/>
          <w:sz w:val="21"/>
          <w:szCs w:val="21"/>
        </w:rPr>
        <w:t>tinguish between a lease and licence. A lease is</w:t>
      </w:r>
      <w:r w:rsidR="00677E72" w:rsidRPr="00913D39">
        <w:rPr>
          <w:rStyle w:val="revisornone"/>
          <w:rFonts w:asciiTheme="minorHAnsi" w:hAnsiTheme="minorHAnsi" w:cstheme="minorHAnsi"/>
          <w:color w:val="auto"/>
          <w:sz w:val="21"/>
          <w:szCs w:val="21"/>
        </w:rPr>
        <w:t xml:space="preserve"> (almost always)</w:t>
      </w:r>
      <w:r w:rsidR="009D54B3" w:rsidRPr="00913D39">
        <w:rPr>
          <w:rStyle w:val="revisornone"/>
          <w:rFonts w:asciiTheme="minorHAnsi" w:hAnsiTheme="minorHAnsi" w:cstheme="minorHAnsi"/>
          <w:color w:val="auto"/>
          <w:sz w:val="21"/>
          <w:szCs w:val="21"/>
        </w:rPr>
        <w:t xml:space="preserve"> a property right which is capable of binding third parties</w:t>
      </w:r>
      <w:r w:rsidR="00677E72" w:rsidRPr="00913D39">
        <w:rPr>
          <w:rStyle w:val="revisornone"/>
          <w:rFonts w:asciiTheme="minorHAnsi" w:hAnsiTheme="minorHAnsi" w:cstheme="minorHAnsi"/>
          <w:color w:val="auto"/>
          <w:sz w:val="21"/>
          <w:szCs w:val="21"/>
        </w:rPr>
        <w:t xml:space="preserve"> </w:t>
      </w:r>
      <w:proofErr w:type="gramStart"/>
      <w:r w:rsidR="00490609" w:rsidRPr="00913D39">
        <w:rPr>
          <w:rStyle w:val="revisornone"/>
          <w:rFonts w:asciiTheme="minorHAnsi" w:hAnsiTheme="minorHAnsi" w:cstheme="minorHAnsi"/>
          <w:color w:val="auto"/>
          <w:sz w:val="21"/>
          <w:szCs w:val="21"/>
        </w:rPr>
        <w:t>–</w:t>
      </w:r>
      <w:r w:rsidR="00677E72" w:rsidRPr="00913D39">
        <w:rPr>
          <w:rStyle w:val="revisornone"/>
          <w:rFonts w:asciiTheme="minorHAnsi" w:hAnsiTheme="minorHAnsi" w:cstheme="minorHAnsi"/>
          <w:color w:val="auto"/>
          <w:sz w:val="21"/>
          <w:szCs w:val="21"/>
        </w:rPr>
        <w:t xml:space="preserve"> </w:t>
      </w:r>
      <w:r w:rsidR="00490609" w:rsidRPr="00913D39">
        <w:rPr>
          <w:rStyle w:val="revisornone"/>
          <w:rFonts w:asciiTheme="minorHAnsi" w:hAnsiTheme="minorHAnsi" w:cstheme="minorHAnsi"/>
          <w:color w:val="auto"/>
          <w:sz w:val="21"/>
          <w:szCs w:val="21"/>
        </w:rPr>
        <w:t xml:space="preserve"> whilst</w:t>
      </w:r>
      <w:proofErr w:type="gramEnd"/>
      <w:r w:rsidR="00490609" w:rsidRPr="00913D39">
        <w:rPr>
          <w:rStyle w:val="revisornone"/>
          <w:rFonts w:asciiTheme="minorHAnsi" w:hAnsiTheme="minorHAnsi" w:cstheme="minorHAnsi"/>
          <w:color w:val="auto"/>
          <w:sz w:val="21"/>
          <w:szCs w:val="21"/>
        </w:rPr>
        <w:t xml:space="preserve"> a licence is a personal right which is only binding on the parties to the licence. </w:t>
      </w:r>
      <w:r w:rsidR="00054D7B" w:rsidRPr="00913D39">
        <w:rPr>
          <w:rStyle w:val="revisornone"/>
          <w:rFonts w:asciiTheme="minorHAnsi" w:hAnsiTheme="minorHAnsi" w:cstheme="minorHAnsi"/>
          <w:color w:val="auto"/>
          <w:sz w:val="21"/>
          <w:szCs w:val="21"/>
        </w:rPr>
        <w:t>There are other reasons why the distinction</w:t>
      </w:r>
      <w:bookmarkStart w:id="0" w:name="_GoBack"/>
      <w:bookmarkEnd w:id="0"/>
      <w:r w:rsidR="00054D7B" w:rsidRPr="00913D39">
        <w:rPr>
          <w:rStyle w:val="revisornone"/>
          <w:rFonts w:asciiTheme="minorHAnsi" w:hAnsiTheme="minorHAnsi" w:cstheme="minorHAnsi"/>
          <w:color w:val="auto"/>
          <w:sz w:val="21"/>
          <w:szCs w:val="21"/>
        </w:rPr>
        <w:t xml:space="preserve"> is important</w:t>
      </w:r>
      <w:r w:rsidR="00677E72" w:rsidRPr="00913D39">
        <w:rPr>
          <w:rStyle w:val="revisornone"/>
          <w:rFonts w:asciiTheme="minorHAnsi" w:hAnsiTheme="minorHAnsi" w:cstheme="minorHAnsi"/>
          <w:color w:val="auto"/>
          <w:sz w:val="21"/>
          <w:szCs w:val="21"/>
        </w:rPr>
        <w:t>: for example, some statutory protection is given to parties with leases, but not to those with only a licence</w:t>
      </w:r>
      <w:r w:rsidR="00054D7B" w:rsidRPr="00913D39">
        <w:rPr>
          <w:rStyle w:val="revisornone"/>
          <w:rFonts w:asciiTheme="minorHAnsi" w:hAnsiTheme="minorHAnsi" w:cstheme="minorHAnsi"/>
          <w:color w:val="auto"/>
          <w:sz w:val="21"/>
          <w:szCs w:val="21"/>
        </w:rPr>
        <w:t xml:space="preserve"> – see </w:t>
      </w:r>
      <w:r w:rsidR="007877ED" w:rsidRPr="00913D39">
        <w:rPr>
          <w:rStyle w:val="revisornone"/>
          <w:rFonts w:asciiTheme="minorHAnsi" w:hAnsiTheme="minorHAnsi" w:cstheme="minorHAnsi"/>
          <w:b/>
          <w:color w:val="auto"/>
          <w:sz w:val="21"/>
          <w:szCs w:val="21"/>
        </w:rPr>
        <w:t>7.1-7.</w:t>
      </w:r>
      <w:r w:rsidR="005446A6" w:rsidRPr="00913D39">
        <w:rPr>
          <w:rStyle w:val="revisornone"/>
          <w:rFonts w:asciiTheme="minorHAnsi" w:hAnsiTheme="minorHAnsi" w:cstheme="minorHAnsi"/>
          <w:b/>
          <w:color w:val="auto"/>
          <w:sz w:val="21"/>
          <w:szCs w:val="21"/>
        </w:rPr>
        <w:t>4</w:t>
      </w:r>
      <w:r w:rsidR="005446A6" w:rsidRPr="00913D39">
        <w:rPr>
          <w:rStyle w:val="revisornone"/>
          <w:rFonts w:asciiTheme="minorHAnsi" w:hAnsiTheme="minorHAnsi" w:cstheme="minorHAnsi"/>
          <w:color w:val="auto"/>
          <w:sz w:val="21"/>
          <w:szCs w:val="21"/>
        </w:rPr>
        <w:t>.</w:t>
      </w:r>
    </w:p>
    <w:p w14:paraId="3416309D" w14:textId="5253B945" w:rsidR="00C25DF1" w:rsidRPr="00913D39" w:rsidRDefault="00C25DF1" w:rsidP="00490609">
      <w:pPr>
        <w:pStyle w:val="SelfQuestion"/>
        <w:spacing w:before="0" w:line="276" w:lineRule="auto"/>
        <w:rPr>
          <w:rStyle w:val="revisornone"/>
          <w:rFonts w:asciiTheme="minorHAnsi" w:hAnsiTheme="minorHAnsi" w:cstheme="minorHAnsi"/>
          <w:color w:val="auto"/>
          <w:sz w:val="21"/>
          <w:szCs w:val="21"/>
        </w:rPr>
      </w:pPr>
    </w:p>
    <w:p w14:paraId="33C9756A" w14:textId="7214ACBA" w:rsidR="00381933" w:rsidRPr="00913D39" w:rsidRDefault="00C952F3" w:rsidP="00913D39">
      <w:pPr>
        <w:pStyle w:val="SelfQuestion"/>
        <w:spacing w:before="0" w:line="276" w:lineRule="auto"/>
        <w:rPr>
          <w:rFonts w:asciiTheme="minorHAnsi" w:hAnsiTheme="minorHAnsi" w:cstheme="minorHAnsi"/>
          <w:b/>
          <w:bCs/>
          <w:color w:val="auto"/>
          <w:sz w:val="21"/>
          <w:szCs w:val="21"/>
        </w:rPr>
      </w:pPr>
      <w:r w:rsidRPr="00C952F3">
        <w:rPr>
          <w:rFonts w:asciiTheme="minorHAnsi" w:hAnsiTheme="minorHAnsi" w:cstheme="minorHAnsi"/>
          <w:b/>
          <w:bCs/>
          <w:color w:val="auto"/>
          <w:sz w:val="21"/>
          <w:szCs w:val="21"/>
        </w:rPr>
        <w:t xml:space="preserve">Question 2: </w:t>
      </w:r>
      <w:r w:rsidR="00381933" w:rsidRPr="00913D39">
        <w:rPr>
          <w:rFonts w:asciiTheme="minorHAnsi" w:hAnsiTheme="minorHAnsi" w:cstheme="minorHAnsi"/>
          <w:b/>
          <w:bCs/>
          <w:color w:val="auto"/>
          <w:sz w:val="21"/>
          <w:szCs w:val="21"/>
        </w:rPr>
        <w:t>What are the two key requirements of a lease?</w:t>
      </w:r>
    </w:p>
    <w:p w14:paraId="46885C55" w14:textId="77777777" w:rsidR="00677E72" w:rsidRPr="00913D39" w:rsidRDefault="00677E72" w:rsidP="00677E72">
      <w:pPr>
        <w:pStyle w:val="SelfQuestion"/>
        <w:spacing w:before="0" w:line="276" w:lineRule="auto"/>
        <w:ind w:left="375" w:firstLine="0"/>
        <w:rPr>
          <w:rFonts w:asciiTheme="minorHAnsi" w:hAnsiTheme="minorHAnsi" w:cstheme="minorHAnsi"/>
          <w:b/>
          <w:bCs/>
          <w:color w:val="auto"/>
          <w:sz w:val="21"/>
          <w:szCs w:val="21"/>
        </w:rPr>
      </w:pPr>
    </w:p>
    <w:p w14:paraId="66D8B89F" w14:textId="2138E5E1" w:rsidR="00C36926" w:rsidRPr="00913D39" w:rsidRDefault="00C36926" w:rsidP="00913D39">
      <w:pPr>
        <w:pStyle w:val="SelfQuestion"/>
        <w:spacing w:before="0" w:line="276" w:lineRule="auto"/>
        <w:ind w:left="0" w:firstLine="0"/>
        <w:rPr>
          <w:rStyle w:val="revisornone"/>
          <w:rFonts w:asciiTheme="minorHAnsi" w:hAnsiTheme="minorHAnsi" w:cstheme="minorHAnsi"/>
          <w:color w:val="auto"/>
          <w:sz w:val="21"/>
          <w:szCs w:val="21"/>
        </w:rPr>
      </w:pPr>
      <w:r w:rsidRPr="00913D39">
        <w:rPr>
          <w:rStyle w:val="revisornone"/>
          <w:rFonts w:asciiTheme="minorHAnsi" w:hAnsiTheme="minorHAnsi" w:cstheme="minorHAnsi"/>
          <w:color w:val="auto"/>
          <w:sz w:val="21"/>
          <w:szCs w:val="21"/>
        </w:rPr>
        <w:t xml:space="preserve">The leading case of </w:t>
      </w:r>
      <w:r w:rsidRPr="00913D39">
        <w:rPr>
          <w:rStyle w:val="revisornone"/>
          <w:rFonts w:asciiTheme="minorHAnsi" w:hAnsiTheme="minorHAnsi" w:cstheme="minorHAnsi"/>
          <w:i/>
          <w:iCs/>
          <w:color w:val="auto"/>
          <w:sz w:val="21"/>
          <w:szCs w:val="21"/>
        </w:rPr>
        <w:t>Street v Mountford</w:t>
      </w:r>
      <w:r w:rsidRPr="00913D39">
        <w:rPr>
          <w:rStyle w:val="revisornone"/>
          <w:rFonts w:asciiTheme="minorHAnsi" w:hAnsiTheme="minorHAnsi" w:cstheme="minorHAnsi"/>
          <w:color w:val="auto"/>
          <w:sz w:val="21"/>
          <w:szCs w:val="21"/>
        </w:rPr>
        <w:t xml:space="preserve"> </w:t>
      </w:r>
      <w:r w:rsidR="00677E72" w:rsidRPr="00913D39">
        <w:rPr>
          <w:rStyle w:val="revisornone"/>
          <w:rFonts w:asciiTheme="minorHAnsi" w:hAnsiTheme="minorHAnsi" w:cstheme="minorHAnsi"/>
          <w:color w:val="auto"/>
          <w:sz w:val="21"/>
          <w:szCs w:val="21"/>
        </w:rPr>
        <w:t xml:space="preserve">(1985) </w:t>
      </w:r>
      <w:r w:rsidRPr="00913D39">
        <w:rPr>
          <w:rStyle w:val="revisornone"/>
          <w:rFonts w:asciiTheme="minorHAnsi" w:hAnsiTheme="minorHAnsi" w:cstheme="minorHAnsi"/>
          <w:color w:val="auto"/>
          <w:sz w:val="21"/>
          <w:szCs w:val="21"/>
        </w:rPr>
        <w:t>explains the key tests for distinguishing between a lease and a licence</w:t>
      </w:r>
      <w:r w:rsidR="00677E72" w:rsidRPr="00913D39">
        <w:rPr>
          <w:rStyle w:val="revisornone"/>
          <w:rFonts w:asciiTheme="minorHAnsi" w:hAnsiTheme="minorHAnsi" w:cstheme="minorHAnsi"/>
          <w:color w:val="auto"/>
          <w:sz w:val="21"/>
          <w:szCs w:val="21"/>
        </w:rPr>
        <w:t xml:space="preserve">: </w:t>
      </w:r>
      <w:r w:rsidRPr="00913D39">
        <w:rPr>
          <w:rStyle w:val="revisornone"/>
          <w:rFonts w:asciiTheme="minorHAnsi" w:hAnsiTheme="minorHAnsi" w:cstheme="minorHAnsi"/>
          <w:color w:val="auto"/>
          <w:sz w:val="21"/>
          <w:szCs w:val="21"/>
        </w:rPr>
        <w:t xml:space="preserve">a lease requires </w:t>
      </w:r>
      <w:r w:rsidR="00677E72" w:rsidRPr="00913D39">
        <w:rPr>
          <w:rStyle w:val="revisornone"/>
          <w:rFonts w:asciiTheme="minorHAnsi" w:hAnsiTheme="minorHAnsi" w:cstheme="minorHAnsi"/>
          <w:color w:val="auto"/>
          <w:sz w:val="21"/>
          <w:szCs w:val="21"/>
        </w:rPr>
        <w:t xml:space="preserve">B to have a right to </w:t>
      </w:r>
      <w:r w:rsidRPr="00913D39">
        <w:rPr>
          <w:rStyle w:val="revisornone"/>
          <w:rFonts w:asciiTheme="minorHAnsi" w:hAnsiTheme="minorHAnsi" w:cstheme="minorHAnsi"/>
          <w:color w:val="auto"/>
          <w:sz w:val="21"/>
          <w:szCs w:val="21"/>
        </w:rPr>
        <w:t xml:space="preserve">exclusive possession </w:t>
      </w:r>
      <w:r w:rsidR="00677E72" w:rsidRPr="00913D39">
        <w:rPr>
          <w:rStyle w:val="revisornone"/>
          <w:rFonts w:asciiTheme="minorHAnsi" w:hAnsiTheme="minorHAnsi" w:cstheme="minorHAnsi"/>
          <w:color w:val="auto"/>
          <w:sz w:val="21"/>
          <w:szCs w:val="21"/>
        </w:rPr>
        <w:t xml:space="preserve">of land </w:t>
      </w:r>
      <w:r w:rsidRPr="00913D39">
        <w:rPr>
          <w:rStyle w:val="revisornone"/>
          <w:rFonts w:asciiTheme="minorHAnsi" w:hAnsiTheme="minorHAnsi" w:cstheme="minorHAnsi"/>
          <w:color w:val="auto"/>
          <w:sz w:val="21"/>
          <w:szCs w:val="21"/>
        </w:rPr>
        <w:t xml:space="preserve">for a term. </w:t>
      </w:r>
      <w:r w:rsidR="00677E72" w:rsidRPr="00913D39">
        <w:rPr>
          <w:rStyle w:val="revisornone"/>
          <w:rFonts w:asciiTheme="minorHAnsi" w:hAnsiTheme="minorHAnsi" w:cstheme="minorHAnsi"/>
          <w:color w:val="auto"/>
          <w:sz w:val="21"/>
          <w:szCs w:val="21"/>
        </w:rPr>
        <w:t>Note that</w:t>
      </w:r>
      <w:r w:rsidRPr="00913D39">
        <w:rPr>
          <w:rStyle w:val="revisornone"/>
          <w:rFonts w:asciiTheme="minorHAnsi" w:hAnsiTheme="minorHAnsi" w:cstheme="minorHAnsi"/>
          <w:color w:val="auto"/>
          <w:sz w:val="21"/>
          <w:szCs w:val="21"/>
        </w:rPr>
        <w:t xml:space="preserve"> a rent</w:t>
      </w:r>
      <w:r w:rsidR="00677E72" w:rsidRPr="00913D39">
        <w:rPr>
          <w:rStyle w:val="revisornone"/>
          <w:rFonts w:asciiTheme="minorHAnsi" w:hAnsiTheme="minorHAnsi" w:cstheme="minorHAnsi"/>
          <w:color w:val="auto"/>
          <w:sz w:val="21"/>
          <w:szCs w:val="21"/>
        </w:rPr>
        <w:t>, whilst of course very common in practice,</w:t>
      </w:r>
      <w:r w:rsidRPr="00913D39">
        <w:rPr>
          <w:rStyle w:val="revisornone"/>
          <w:rFonts w:asciiTheme="minorHAnsi" w:hAnsiTheme="minorHAnsi" w:cstheme="minorHAnsi"/>
          <w:color w:val="auto"/>
          <w:sz w:val="21"/>
          <w:szCs w:val="21"/>
        </w:rPr>
        <w:t xml:space="preserve"> is not actually necessary – see </w:t>
      </w:r>
      <w:r w:rsidRPr="00913D39">
        <w:rPr>
          <w:rStyle w:val="revisornone"/>
          <w:rFonts w:asciiTheme="minorHAnsi" w:hAnsiTheme="minorHAnsi" w:cstheme="minorHAnsi"/>
          <w:b/>
          <w:color w:val="auto"/>
          <w:sz w:val="21"/>
          <w:szCs w:val="21"/>
        </w:rPr>
        <w:t>7.40</w:t>
      </w:r>
      <w:r w:rsidRPr="00913D39">
        <w:rPr>
          <w:rStyle w:val="revisornone"/>
          <w:rFonts w:asciiTheme="minorHAnsi" w:hAnsiTheme="minorHAnsi" w:cstheme="minorHAnsi"/>
          <w:color w:val="auto"/>
          <w:sz w:val="21"/>
          <w:szCs w:val="21"/>
        </w:rPr>
        <w:t xml:space="preserve">.  </w:t>
      </w:r>
      <w:r w:rsidR="00196D09" w:rsidRPr="00913D39">
        <w:rPr>
          <w:rStyle w:val="revisornone"/>
          <w:rFonts w:asciiTheme="minorHAnsi" w:hAnsiTheme="minorHAnsi" w:cstheme="minorHAnsi"/>
          <w:color w:val="auto"/>
          <w:sz w:val="21"/>
          <w:szCs w:val="21"/>
        </w:rPr>
        <w:t>There are thus two key requirements</w:t>
      </w:r>
      <w:r w:rsidR="00677E72" w:rsidRPr="00913D39">
        <w:rPr>
          <w:rStyle w:val="revisornone"/>
          <w:rFonts w:asciiTheme="minorHAnsi" w:hAnsiTheme="minorHAnsi" w:cstheme="minorHAnsi"/>
          <w:color w:val="auto"/>
          <w:sz w:val="21"/>
          <w:szCs w:val="21"/>
        </w:rPr>
        <w:t>: a right to exclusive possession and a term.</w:t>
      </w:r>
    </w:p>
    <w:p w14:paraId="232F896D" w14:textId="77777777" w:rsidR="00C36926" w:rsidRPr="00913D39" w:rsidRDefault="00C36926" w:rsidP="00C36926">
      <w:pPr>
        <w:pStyle w:val="SelfQuestion"/>
        <w:spacing w:before="0" w:line="276" w:lineRule="auto"/>
        <w:rPr>
          <w:rStyle w:val="revisornone"/>
          <w:rFonts w:asciiTheme="minorHAnsi" w:hAnsiTheme="minorHAnsi" w:cstheme="minorHAnsi"/>
          <w:color w:val="auto"/>
          <w:sz w:val="21"/>
          <w:szCs w:val="21"/>
        </w:rPr>
      </w:pPr>
    </w:p>
    <w:p w14:paraId="71B7D005" w14:textId="1ED7B5EB" w:rsidR="00C36926" w:rsidRPr="00913D39" w:rsidRDefault="00C36926" w:rsidP="00913D39">
      <w:pPr>
        <w:pStyle w:val="SelfQuestion"/>
        <w:spacing w:before="0" w:line="276" w:lineRule="auto"/>
        <w:ind w:left="0" w:firstLine="0"/>
        <w:rPr>
          <w:rStyle w:val="revisornone"/>
          <w:rFonts w:asciiTheme="minorHAnsi" w:hAnsiTheme="minorHAnsi" w:cstheme="minorHAnsi"/>
          <w:color w:val="auto"/>
          <w:sz w:val="21"/>
          <w:szCs w:val="21"/>
        </w:rPr>
      </w:pPr>
      <w:r w:rsidRPr="00913D39">
        <w:rPr>
          <w:rStyle w:val="revisornone"/>
          <w:rFonts w:asciiTheme="minorHAnsi" w:hAnsiTheme="minorHAnsi" w:cstheme="minorHAnsi"/>
          <w:color w:val="auto"/>
          <w:sz w:val="21"/>
          <w:szCs w:val="21"/>
        </w:rPr>
        <w:t xml:space="preserve">The concept of exclusive possession is explored </w:t>
      </w:r>
      <w:r w:rsidR="00677E72" w:rsidRPr="00913D39">
        <w:rPr>
          <w:rStyle w:val="revisornone"/>
          <w:rFonts w:asciiTheme="minorHAnsi" w:hAnsiTheme="minorHAnsi" w:cstheme="minorHAnsi"/>
          <w:color w:val="auto"/>
          <w:sz w:val="21"/>
          <w:szCs w:val="21"/>
        </w:rPr>
        <w:t>at</w:t>
      </w:r>
      <w:r w:rsidRPr="00913D39">
        <w:rPr>
          <w:rStyle w:val="revisornone"/>
          <w:rFonts w:asciiTheme="minorHAnsi" w:hAnsiTheme="minorHAnsi" w:cstheme="minorHAnsi"/>
          <w:color w:val="auto"/>
          <w:sz w:val="21"/>
          <w:szCs w:val="21"/>
        </w:rPr>
        <w:t xml:space="preserve"> </w:t>
      </w:r>
      <w:r w:rsidR="00020EC7" w:rsidRPr="00913D39">
        <w:rPr>
          <w:rStyle w:val="revisornone"/>
          <w:rFonts w:asciiTheme="minorHAnsi" w:hAnsiTheme="minorHAnsi" w:cstheme="minorHAnsi"/>
          <w:b/>
          <w:color w:val="auto"/>
          <w:sz w:val="21"/>
          <w:szCs w:val="21"/>
        </w:rPr>
        <w:t>7.8-</w:t>
      </w:r>
      <w:r w:rsidR="006752D2" w:rsidRPr="00913D39">
        <w:rPr>
          <w:rStyle w:val="revisornone"/>
          <w:rFonts w:asciiTheme="minorHAnsi" w:hAnsiTheme="minorHAnsi" w:cstheme="minorHAnsi"/>
          <w:b/>
          <w:color w:val="auto"/>
          <w:sz w:val="21"/>
          <w:szCs w:val="21"/>
        </w:rPr>
        <w:t>7.15</w:t>
      </w:r>
      <w:r w:rsidR="006752D2" w:rsidRPr="00913D39">
        <w:rPr>
          <w:rStyle w:val="revisornone"/>
          <w:rFonts w:asciiTheme="minorHAnsi" w:hAnsiTheme="minorHAnsi" w:cstheme="minorHAnsi"/>
          <w:color w:val="auto"/>
          <w:sz w:val="21"/>
          <w:szCs w:val="21"/>
        </w:rPr>
        <w:t xml:space="preserve"> and its </w:t>
      </w:r>
      <w:r w:rsidR="00780E02" w:rsidRPr="00913D39">
        <w:rPr>
          <w:rStyle w:val="revisornone"/>
          <w:rFonts w:asciiTheme="minorHAnsi" w:hAnsiTheme="minorHAnsi" w:cstheme="minorHAnsi"/>
          <w:color w:val="auto"/>
          <w:sz w:val="21"/>
          <w:szCs w:val="21"/>
        </w:rPr>
        <w:t>exercise in</w:t>
      </w:r>
      <w:r w:rsidR="00782D27" w:rsidRPr="00913D39">
        <w:rPr>
          <w:rStyle w:val="revisornone"/>
          <w:rFonts w:asciiTheme="minorHAnsi" w:hAnsiTheme="minorHAnsi" w:cstheme="minorHAnsi"/>
          <w:color w:val="auto"/>
          <w:sz w:val="21"/>
          <w:szCs w:val="21"/>
        </w:rPr>
        <w:t xml:space="preserve"> </w:t>
      </w:r>
      <w:r w:rsidR="00780E02" w:rsidRPr="00913D39">
        <w:rPr>
          <w:rStyle w:val="revisornone"/>
          <w:rFonts w:asciiTheme="minorHAnsi" w:hAnsiTheme="minorHAnsi" w:cstheme="minorHAnsi"/>
          <w:color w:val="auto"/>
          <w:sz w:val="21"/>
          <w:szCs w:val="21"/>
        </w:rPr>
        <w:t>practice</w:t>
      </w:r>
      <w:r w:rsidR="002372CB" w:rsidRPr="00913D39">
        <w:rPr>
          <w:rStyle w:val="revisornone"/>
          <w:rFonts w:asciiTheme="minorHAnsi" w:hAnsiTheme="minorHAnsi" w:cstheme="minorHAnsi"/>
          <w:color w:val="auto"/>
          <w:sz w:val="21"/>
          <w:szCs w:val="21"/>
        </w:rPr>
        <w:t xml:space="preserve">, including </w:t>
      </w:r>
      <w:r w:rsidR="007E4090" w:rsidRPr="00913D39">
        <w:rPr>
          <w:rStyle w:val="revisornone"/>
          <w:rFonts w:asciiTheme="minorHAnsi" w:hAnsiTheme="minorHAnsi" w:cstheme="minorHAnsi"/>
          <w:color w:val="auto"/>
          <w:sz w:val="21"/>
          <w:szCs w:val="21"/>
        </w:rPr>
        <w:t xml:space="preserve">in the cases </w:t>
      </w:r>
      <w:r w:rsidR="0082342B" w:rsidRPr="00913D39">
        <w:rPr>
          <w:rStyle w:val="revisornone"/>
          <w:rFonts w:asciiTheme="minorHAnsi" w:hAnsiTheme="minorHAnsi" w:cstheme="minorHAnsi"/>
          <w:color w:val="auto"/>
          <w:sz w:val="21"/>
          <w:szCs w:val="21"/>
        </w:rPr>
        <w:t xml:space="preserve">where more than one person has rights to </w:t>
      </w:r>
      <w:r w:rsidR="00182744" w:rsidRPr="00913D39">
        <w:rPr>
          <w:rStyle w:val="revisornone"/>
          <w:rFonts w:asciiTheme="minorHAnsi" w:hAnsiTheme="minorHAnsi" w:cstheme="minorHAnsi"/>
          <w:color w:val="auto"/>
          <w:sz w:val="21"/>
          <w:szCs w:val="21"/>
        </w:rPr>
        <w:t>occupy the land,</w:t>
      </w:r>
      <w:r w:rsidR="00780E02" w:rsidRPr="00913D39">
        <w:rPr>
          <w:rStyle w:val="revisornone"/>
          <w:rFonts w:asciiTheme="minorHAnsi" w:hAnsiTheme="minorHAnsi" w:cstheme="minorHAnsi"/>
          <w:color w:val="auto"/>
          <w:sz w:val="21"/>
          <w:szCs w:val="21"/>
        </w:rPr>
        <w:t xml:space="preserve"> </w:t>
      </w:r>
      <w:r w:rsidR="00677E72" w:rsidRPr="00913D39">
        <w:rPr>
          <w:rStyle w:val="revisornone"/>
          <w:rFonts w:asciiTheme="minorHAnsi" w:hAnsiTheme="minorHAnsi" w:cstheme="minorHAnsi"/>
          <w:color w:val="auto"/>
          <w:sz w:val="21"/>
          <w:szCs w:val="21"/>
        </w:rPr>
        <w:t>at</w:t>
      </w:r>
      <w:r w:rsidR="00780E02" w:rsidRPr="00913D39">
        <w:rPr>
          <w:rStyle w:val="revisornone"/>
          <w:rFonts w:asciiTheme="minorHAnsi" w:hAnsiTheme="minorHAnsi" w:cstheme="minorHAnsi"/>
          <w:color w:val="auto"/>
          <w:sz w:val="21"/>
          <w:szCs w:val="21"/>
        </w:rPr>
        <w:t xml:space="preserve"> </w:t>
      </w:r>
      <w:r w:rsidR="00B630F2" w:rsidRPr="00913D39">
        <w:rPr>
          <w:rStyle w:val="revisornone"/>
          <w:rFonts w:asciiTheme="minorHAnsi" w:hAnsiTheme="minorHAnsi" w:cstheme="minorHAnsi"/>
          <w:b/>
          <w:color w:val="auto"/>
          <w:sz w:val="21"/>
          <w:szCs w:val="21"/>
        </w:rPr>
        <w:t>7.16-</w:t>
      </w:r>
      <w:r w:rsidR="00E73BD3" w:rsidRPr="00913D39">
        <w:rPr>
          <w:rStyle w:val="revisornone"/>
          <w:rFonts w:asciiTheme="minorHAnsi" w:hAnsiTheme="minorHAnsi" w:cstheme="minorHAnsi"/>
          <w:b/>
          <w:color w:val="auto"/>
          <w:sz w:val="21"/>
          <w:szCs w:val="21"/>
        </w:rPr>
        <w:t>7.27</w:t>
      </w:r>
      <w:r w:rsidR="00E73BD3" w:rsidRPr="00913D39">
        <w:rPr>
          <w:rStyle w:val="revisornone"/>
          <w:rFonts w:asciiTheme="minorHAnsi" w:hAnsiTheme="minorHAnsi" w:cstheme="minorHAnsi"/>
          <w:color w:val="auto"/>
          <w:sz w:val="21"/>
          <w:szCs w:val="21"/>
        </w:rPr>
        <w:t xml:space="preserve">. </w:t>
      </w:r>
      <w:r w:rsidR="00B225E7" w:rsidRPr="00913D39">
        <w:rPr>
          <w:rStyle w:val="revisornone"/>
          <w:rFonts w:asciiTheme="minorHAnsi" w:hAnsiTheme="minorHAnsi" w:cstheme="minorHAnsi"/>
          <w:color w:val="auto"/>
          <w:sz w:val="21"/>
          <w:szCs w:val="21"/>
        </w:rPr>
        <w:t xml:space="preserve">The essential feature is </w:t>
      </w:r>
      <w:r w:rsidR="009611EF" w:rsidRPr="00913D39">
        <w:rPr>
          <w:rStyle w:val="revisornone"/>
          <w:rFonts w:asciiTheme="minorHAnsi" w:hAnsiTheme="minorHAnsi" w:cstheme="minorHAnsi"/>
          <w:color w:val="auto"/>
          <w:sz w:val="21"/>
          <w:szCs w:val="21"/>
        </w:rPr>
        <w:t xml:space="preserve">that </w:t>
      </w:r>
      <w:r w:rsidR="00677E72" w:rsidRPr="00913D39">
        <w:rPr>
          <w:rStyle w:val="revisornone"/>
          <w:rFonts w:asciiTheme="minorHAnsi" w:hAnsiTheme="minorHAnsi" w:cstheme="minorHAnsi"/>
          <w:color w:val="auto"/>
          <w:sz w:val="21"/>
          <w:szCs w:val="21"/>
        </w:rPr>
        <w:t xml:space="preserve">a right to </w:t>
      </w:r>
      <w:r w:rsidR="009611EF" w:rsidRPr="00913D39">
        <w:rPr>
          <w:rStyle w:val="revisornone"/>
          <w:rFonts w:asciiTheme="minorHAnsi" w:hAnsiTheme="minorHAnsi" w:cstheme="minorHAnsi"/>
          <w:color w:val="auto"/>
          <w:sz w:val="21"/>
          <w:szCs w:val="21"/>
        </w:rPr>
        <w:t xml:space="preserve">exclusive possession </w:t>
      </w:r>
      <w:r w:rsidR="00677E72" w:rsidRPr="00913D39">
        <w:rPr>
          <w:rStyle w:val="revisornone"/>
          <w:rFonts w:asciiTheme="minorHAnsi" w:hAnsiTheme="minorHAnsi" w:cstheme="minorHAnsi"/>
          <w:color w:val="auto"/>
          <w:sz w:val="21"/>
          <w:szCs w:val="21"/>
        </w:rPr>
        <w:t>means that B has, for the period of the lease, powers of ownership and so has a general power to d</w:t>
      </w:r>
      <w:r w:rsidR="009611EF" w:rsidRPr="00913D39">
        <w:rPr>
          <w:rStyle w:val="revisornone"/>
          <w:rFonts w:asciiTheme="minorHAnsi" w:hAnsiTheme="minorHAnsi" w:cstheme="minorHAnsi"/>
          <w:color w:val="auto"/>
          <w:sz w:val="21"/>
          <w:szCs w:val="21"/>
        </w:rPr>
        <w:t>ecide who has access to</w:t>
      </w:r>
      <w:r w:rsidR="00677E72" w:rsidRPr="00913D39">
        <w:rPr>
          <w:rStyle w:val="revisornone"/>
          <w:rFonts w:asciiTheme="minorHAnsi" w:hAnsiTheme="minorHAnsi" w:cstheme="minorHAnsi"/>
          <w:color w:val="auto"/>
          <w:sz w:val="21"/>
          <w:szCs w:val="21"/>
        </w:rPr>
        <w:t>,</w:t>
      </w:r>
      <w:r w:rsidR="009611EF" w:rsidRPr="00913D39">
        <w:rPr>
          <w:rStyle w:val="revisornone"/>
          <w:rFonts w:asciiTheme="minorHAnsi" w:hAnsiTheme="minorHAnsi" w:cstheme="minorHAnsi"/>
          <w:color w:val="auto"/>
          <w:sz w:val="21"/>
          <w:szCs w:val="21"/>
        </w:rPr>
        <w:t xml:space="preserve"> or may be excluded from</w:t>
      </w:r>
      <w:r w:rsidR="00677E72" w:rsidRPr="00913D39">
        <w:rPr>
          <w:rStyle w:val="revisornone"/>
          <w:rFonts w:asciiTheme="minorHAnsi" w:hAnsiTheme="minorHAnsi" w:cstheme="minorHAnsi"/>
          <w:color w:val="auto"/>
          <w:sz w:val="21"/>
          <w:szCs w:val="21"/>
        </w:rPr>
        <w:t>,</w:t>
      </w:r>
      <w:r w:rsidR="009611EF" w:rsidRPr="00913D39">
        <w:rPr>
          <w:rStyle w:val="revisornone"/>
          <w:rFonts w:asciiTheme="minorHAnsi" w:hAnsiTheme="minorHAnsi" w:cstheme="minorHAnsi"/>
          <w:color w:val="auto"/>
          <w:sz w:val="21"/>
          <w:szCs w:val="21"/>
        </w:rPr>
        <w:t xml:space="preserve"> the </w:t>
      </w:r>
      <w:r w:rsidR="00353076" w:rsidRPr="00913D39">
        <w:rPr>
          <w:rStyle w:val="revisornone"/>
          <w:rFonts w:asciiTheme="minorHAnsi" w:hAnsiTheme="minorHAnsi" w:cstheme="minorHAnsi"/>
          <w:color w:val="auto"/>
          <w:sz w:val="21"/>
          <w:szCs w:val="21"/>
        </w:rPr>
        <w:t>land</w:t>
      </w:r>
      <w:r w:rsidR="00E818BD" w:rsidRPr="00913D39">
        <w:rPr>
          <w:rStyle w:val="revisornone"/>
          <w:rFonts w:asciiTheme="minorHAnsi" w:hAnsiTheme="minorHAnsi" w:cstheme="minorHAnsi"/>
          <w:color w:val="auto"/>
          <w:sz w:val="21"/>
          <w:szCs w:val="21"/>
        </w:rPr>
        <w:t xml:space="preserve">. </w:t>
      </w:r>
    </w:p>
    <w:p w14:paraId="5E91C263" w14:textId="18DB3ABE" w:rsidR="00E818BD" w:rsidRPr="00913D39" w:rsidRDefault="00E818BD" w:rsidP="00782D27">
      <w:pPr>
        <w:pStyle w:val="SelfQuestion"/>
        <w:spacing w:before="0" w:line="276" w:lineRule="auto"/>
        <w:rPr>
          <w:rStyle w:val="revisornone"/>
          <w:rFonts w:asciiTheme="minorHAnsi" w:hAnsiTheme="minorHAnsi" w:cstheme="minorHAnsi"/>
          <w:color w:val="auto"/>
          <w:sz w:val="21"/>
          <w:szCs w:val="21"/>
        </w:rPr>
      </w:pPr>
    </w:p>
    <w:p w14:paraId="2D693848" w14:textId="546AAF4B" w:rsidR="00E818BD" w:rsidRPr="00913D39" w:rsidRDefault="00E818BD" w:rsidP="00913D39">
      <w:pPr>
        <w:pStyle w:val="SelfQuestion"/>
        <w:spacing w:before="0" w:line="276" w:lineRule="auto"/>
        <w:ind w:left="0" w:firstLine="0"/>
        <w:rPr>
          <w:rStyle w:val="revisornone"/>
          <w:rFonts w:asciiTheme="minorHAnsi" w:hAnsiTheme="minorHAnsi" w:cstheme="minorHAnsi"/>
          <w:color w:val="auto"/>
          <w:sz w:val="21"/>
          <w:szCs w:val="21"/>
        </w:rPr>
      </w:pPr>
      <w:r w:rsidRPr="00913D39">
        <w:rPr>
          <w:rStyle w:val="revisornone"/>
          <w:rFonts w:asciiTheme="minorHAnsi" w:hAnsiTheme="minorHAnsi" w:cstheme="minorHAnsi"/>
          <w:color w:val="auto"/>
          <w:sz w:val="21"/>
          <w:szCs w:val="21"/>
        </w:rPr>
        <w:t>It should be noted that there are a limited number of exceptions</w:t>
      </w:r>
      <w:r w:rsidR="003E5202" w:rsidRPr="00913D39">
        <w:rPr>
          <w:rStyle w:val="revisornone"/>
          <w:rFonts w:asciiTheme="minorHAnsi" w:hAnsiTheme="minorHAnsi" w:cstheme="minorHAnsi"/>
          <w:color w:val="auto"/>
          <w:sz w:val="21"/>
          <w:szCs w:val="21"/>
        </w:rPr>
        <w:t>,</w:t>
      </w:r>
      <w:r w:rsidRPr="00913D39">
        <w:rPr>
          <w:rStyle w:val="revisornone"/>
          <w:rFonts w:asciiTheme="minorHAnsi" w:hAnsiTheme="minorHAnsi" w:cstheme="minorHAnsi"/>
          <w:color w:val="auto"/>
          <w:sz w:val="21"/>
          <w:szCs w:val="21"/>
        </w:rPr>
        <w:t xml:space="preserve"> acknowledge</w:t>
      </w:r>
      <w:r w:rsidR="00677E72" w:rsidRPr="00913D39">
        <w:rPr>
          <w:rStyle w:val="revisornone"/>
          <w:rFonts w:asciiTheme="minorHAnsi" w:hAnsiTheme="minorHAnsi" w:cstheme="minorHAnsi"/>
          <w:color w:val="auto"/>
          <w:sz w:val="21"/>
          <w:szCs w:val="21"/>
        </w:rPr>
        <w:t>d</w:t>
      </w:r>
      <w:r w:rsidRPr="00913D39">
        <w:rPr>
          <w:rStyle w:val="revisornone"/>
          <w:rFonts w:asciiTheme="minorHAnsi" w:hAnsiTheme="minorHAnsi" w:cstheme="minorHAnsi"/>
          <w:color w:val="auto"/>
          <w:sz w:val="21"/>
          <w:szCs w:val="21"/>
        </w:rPr>
        <w:t xml:space="preserve"> by Lord Templeman in </w:t>
      </w:r>
      <w:r w:rsidRPr="00913D39">
        <w:rPr>
          <w:rStyle w:val="revisornone"/>
          <w:rFonts w:asciiTheme="minorHAnsi" w:hAnsiTheme="minorHAnsi" w:cstheme="minorHAnsi"/>
          <w:i/>
          <w:iCs/>
          <w:color w:val="auto"/>
          <w:sz w:val="21"/>
          <w:szCs w:val="21"/>
        </w:rPr>
        <w:t xml:space="preserve">Street </w:t>
      </w:r>
      <w:r w:rsidR="008F4365" w:rsidRPr="00913D39">
        <w:rPr>
          <w:rStyle w:val="revisornone"/>
          <w:rFonts w:asciiTheme="minorHAnsi" w:hAnsiTheme="minorHAnsi" w:cstheme="minorHAnsi"/>
          <w:i/>
          <w:iCs/>
          <w:color w:val="auto"/>
          <w:sz w:val="21"/>
          <w:szCs w:val="21"/>
        </w:rPr>
        <w:t>v</w:t>
      </w:r>
      <w:r w:rsidRPr="00913D39">
        <w:rPr>
          <w:rStyle w:val="revisornone"/>
          <w:rFonts w:asciiTheme="minorHAnsi" w:hAnsiTheme="minorHAnsi" w:cstheme="minorHAnsi"/>
          <w:i/>
          <w:iCs/>
          <w:color w:val="auto"/>
          <w:sz w:val="21"/>
          <w:szCs w:val="21"/>
        </w:rPr>
        <w:t xml:space="preserve"> Mountford</w:t>
      </w:r>
      <w:r w:rsidR="003E5202" w:rsidRPr="00913D39">
        <w:rPr>
          <w:rStyle w:val="revisornone"/>
          <w:rFonts w:asciiTheme="minorHAnsi" w:hAnsiTheme="minorHAnsi" w:cstheme="minorHAnsi"/>
          <w:color w:val="auto"/>
          <w:sz w:val="21"/>
          <w:szCs w:val="21"/>
        </w:rPr>
        <w:t>,</w:t>
      </w:r>
      <w:r w:rsidRPr="00913D39">
        <w:rPr>
          <w:rStyle w:val="revisornone"/>
          <w:rFonts w:asciiTheme="minorHAnsi" w:hAnsiTheme="minorHAnsi" w:cstheme="minorHAnsi"/>
          <w:i/>
          <w:iCs/>
          <w:color w:val="auto"/>
          <w:sz w:val="21"/>
          <w:szCs w:val="21"/>
        </w:rPr>
        <w:t xml:space="preserve"> </w:t>
      </w:r>
      <w:r w:rsidRPr="00913D39">
        <w:rPr>
          <w:rStyle w:val="revisornone"/>
          <w:rFonts w:asciiTheme="minorHAnsi" w:hAnsiTheme="minorHAnsi" w:cstheme="minorHAnsi"/>
          <w:color w:val="auto"/>
          <w:sz w:val="21"/>
          <w:szCs w:val="21"/>
        </w:rPr>
        <w:t xml:space="preserve">where there may be </w:t>
      </w:r>
      <w:r w:rsidR="00677E72" w:rsidRPr="00913D39">
        <w:rPr>
          <w:rStyle w:val="revisornone"/>
          <w:rFonts w:asciiTheme="minorHAnsi" w:hAnsiTheme="minorHAnsi" w:cstheme="minorHAnsi"/>
          <w:color w:val="auto"/>
          <w:sz w:val="21"/>
          <w:szCs w:val="21"/>
        </w:rPr>
        <w:t xml:space="preserve">a right to </w:t>
      </w:r>
      <w:r w:rsidRPr="00913D39">
        <w:rPr>
          <w:rStyle w:val="revisornone"/>
          <w:rFonts w:asciiTheme="minorHAnsi" w:hAnsiTheme="minorHAnsi" w:cstheme="minorHAnsi"/>
          <w:color w:val="auto"/>
          <w:sz w:val="21"/>
          <w:szCs w:val="21"/>
        </w:rPr>
        <w:t>exclusive possession but nevertheless no lease</w:t>
      </w:r>
      <w:r w:rsidR="00677E72" w:rsidRPr="00913D39">
        <w:rPr>
          <w:rStyle w:val="revisornone"/>
          <w:rFonts w:asciiTheme="minorHAnsi" w:hAnsiTheme="minorHAnsi" w:cstheme="minorHAnsi"/>
          <w:color w:val="auto"/>
          <w:sz w:val="21"/>
          <w:szCs w:val="21"/>
        </w:rPr>
        <w:t xml:space="preserve">: see </w:t>
      </w:r>
      <w:r w:rsidR="00677E72" w:rsidRPr="00913D39">
        <w:rPr>
          <w:rStyle w:val="revisornone"/>
          <w:rFonts w:asciiTheme="minorHAnsi" w:hAnsiTheme="minorHAnsi" w:cstheme="minorHAnsi"/>
          <w:b/>
          <w:color w:val="auto"/>
          <w:sz w:val="21"/>
          <w:szCs w:val="21"/>
        </w:rPr>
        <w:t>7.47</w:t>
      </w:r>
      <w:r w:rsidR="001C0A36" w:rsidRPr="00913D39">
        <w:rPr>
          <w:rStyle w:val="revisornone"/>
          <w:rFonts w:asciiTheme="minorHAnsi" w:hAnsiTheme="minorHAnsi" w:cstheme="minorHAnsi"/>
          <w:color w:val="auto"/>
          <w:sz w:val="21"/>
          <w:szCs w:val="21"/>
        </w:rPr>
        <w:t>.</w:t>
      </w:r>
      <w:r w:rsidR="007D57B8" w:rsidRPr="00913D39">
        <w:rPr>
          <w:rStyle w:val="revisornone"/>
          <w:rFonts w:asciiTheme="minorHAnsi" w:hAnsiTheme="minorHAnsi" w:cstheme="minorHAnsi"/>
          <w:color w:val="auto"/>
          <w:sz w:val="21"/>
          <w:szCs w:val="21"/>
        </w:rPr>
        <w:t xml:space="preserve"> </w:t>
      </w:r>
    </w:p>
    <w:p w14:paraId="59C2EE0E" w14:textId="2E285A1D" w:rsidR="00C36926" w:rsidRPr="00913D39" w:rsidRDefault="00C36926" w:rsidP="00381933">
      <w:pPr>
        <w:pStyle w:val="SelfQuestion"/>
        <w:spacing w:before="0" w:line="276" w:lineRule="auto"/>
        <w:rPr>
          <w:rStyle w:val="revisornone"/>
          <w:rFonts w:asciiTheme="minorHAnsi" w:hAnsiTheme="minorHAnsi" w:cstheme="minorHAnsi"/>
          <w:b/>
          <w:bCs/>
          <w:color w:val="auto"/>
          <w:sz w:val="21"/>
          <w:szCs w:val="21"/>
        </w:rPr>
      </w:pPr>
    </w:p>
    <w:p w14:paraId="5D15C9A0" w14:textId="1BD3AF8F" w:rsidR="00962552" w:rsidRPr="00913D39" w:rsidRDefault="00962552" w:rsidP="00913D39">
      <w:pPr>
        <w:pStyle w:val="SelfQuestion"/>
        <w:spacing w:before="0" w:line="276" w:lineRule="auto"/>
        <w:ind w:left="0" w:firstLine="0"/>
        <w:rPr>
          <w:rStyle w:val="revisornone"/>
          <w:rFonts w:asciiTheme="minorHAnsi" w:hAnsiTheme="minorHAnsi" w:cstheme="minorHAnsi"/>
          <w:color w:val="auto"/>
          <w:sz w:val="21"/>
          <w:szCs w:val="21"/>
        </w:rPr>
      </w:pPr>
      <w:r w:rsidRPr="00913D39">
        <w:rPr>
          <w:rStyle w:val="revisornone"/>
          <w:rFonts w:asciiTheme="minorHAnsi" w:hAnsiTheme="minorHAnsi" w:cstheme="minorHAnsi"/>
          <w:color w:val="auto"/>
          <w:sz w:val="21"/>
          <w:szCs w:val="21"/>
        </w:rPr>
        <w:t xml:space="preserve">The concept of </w:t>
      </w:r>
      <w:r w:rsidR="00677E72" w:rsidRPr="00913D39">
        <w:rPr>
          <w:rStyle w:val="revisornone"/>
          <w:rFonts w:asciiTheme="minorHAnsi" w:hAnsiTheme="minorHAnsi" w:cstheme="minorHAnsi"/>
          <w:color w:val="auto"/>
          <w:sz w:val="21"/>
          <w:szCs w:val="21"/>
        </w:rPr>
        <w:t>a</w:t>
      </w:r>
      <w:r w:rsidRPr="00913D39">
        <w:rPr>
          <w:rStyle w:val="revisornone"/>
          <w:rFonts w:asciiTheme="minorHAnsi" w:hAnsiTheme="minorHAnsi" w:cstheme="minorHAnsi"/>
          <w:color w:val="auto"/>
          <w:sz w:val="21"/>
          <w:szCs w:val="21"/>
        </w:rPr>
        <w:t xml:space="preserve"> term is explained </w:t>
      </w:r>
      <w:r w:rsidR="00677E72" w:rsidRPr="00913D39">
        <w:rPr>
          <w:rStyle w:val="revisornone"/>
          <w:rFonts w:asciiTheme="minorHAnsi" w:hAnsiTheme="minorHAnsi" w:cstheme="minorHAnsi"/>
          <w:color w:val="auto"/>
          <w:sz w:val="21"/>
          <w:szCs w:val="21"/>
        </w:rPr>
        <w:t>at</w:t>
      </w:r>
      <w:r w:rsidRPr="00913D39">
        <w:rPr>
          <w:rStyle w:val="revisornone"/>
          <w:rFonts w:asciiTheme="minorHAnsi" w:hAnsiTheme="minorHAnsi" w:cstheme="minorHAnsi"/>
          <w:color w:val="auto"/>
          <w:sz w:val="21"/>
          <w:szCs w:val="21"/>
        </w:rPr>
        <w:t xml:space="preserve"> </w:t>
      </w:r>
      <w:r w:rsidR="00214206" w:rsidRPr="00913D39">
        <w:rPr>
          <w:rStyle w:val="revisornone"/>
          <w:rFonts w:asciiTheme="minorHAnsi" w:hAnsiTheme="minorHAnsi" w:cstheme="minorHAnsi"/>
          <w:b/>
          <w:color w:val="auto"/>
          <w:sz w:val="21"/>
          <w:szCs w:val="21"/>
        </w:rPr>
        <w:t>7.28-</w:t>
      </w:r>
      <w:r w:rsidR="007F3E0A" w:rsidRPr="00913D39">
        <w:rPr>
          <w:rStyle w:val="revisornone"/>
          <w:rFonts w:asciiTheme="minorHAnsi" w:hAnsiTheme="minorHAnsi" w:cstheme="minorHAnsi"/>
          <w:b/>
          <w:color w:val="auto"/>
          <w:sz w:val="21"/>
          <w:szCs w:val="21"/>
        </w:rPr>
        <w:t>7.39</w:t>
      </w:r>
      <w:r w:rsidR="007F3E0A" w:rsidRPr="00913D39">
        <w:rPr>
          <w:rStyle w:val="revisornone"/>
          <w:rFonts w:asciiTheme="minorHAnsi" w:hAnsiTheme="minorHAnsi" w:cstheme="minorHAnsi"/>
          <w:color w:val="auto"/>
          <w:sz w:val="21"/>
          <w:szCs w:val="21"/>
        </w:rPr>
        <w:t>.</w:t>
      </w:r>
      <w:r w:rsidR="009B540D" w:rsidRPr="00913D39">
        <w:rPr>
          <w:rStyle w:val="revisornone"/>
          <w:rFonts w:asciiTheme="minorHAnsi" w:hAnsiTheme="minorHAnsi" w:cstheme="minorHAnsi"/>
          <w:color w:val="auto"/>
          <w:sz w:val="21"/>
          <w:szCs w:val="21"/>
        </w:rPr>
        <w:t xml:space="preserve"> The need for </w:t>
      </w:r>
      <w:r w:rsidR="00677E72" w:rsidRPr="00913D39">
        <w:rPr>
          <w:rStyle w:val="revisornone"/>
          <w:rFonts w:asciiTheme="minorHAnsi" w:hAnsiTheme="minorHAnsi" w:cstheme="minorHAnsi"/>
          <w:color w:val="auto"/>
          <w:sz w:val="21"/>
          <w:szCs w:val="21"/>
        </w:rPr>
        <w:t>a</w:t>
      </w:r>
      <w:r w:rsidR="009B540D" w:rsidRPr="00913D39">
        <w:rPr>
          <w:rStyle w:val="revisornone"/>
          <w:rFonts w:asciiTheme="minorHAnsi" w:hAnsiTheme="minorHAnsi" w:cstheme="minorHAnsi"/>
          <w:color w:val="auto"/>
          <w:sz w:val="21"/>
          <w:szCs w:val="21"/>
        </w:rPr>
        <w:t xml:space="preserve"> term </w:t>
      </w:r>
      <w:r w:rsidR="006D4C89" w:rsidRPr="00913D39">
        <w:rPr>
          <w:rStyle w:val="revisornone"/>
          <w:rFonts w:asciiTheme="minorHAnsi" w:hAnsiTheme="minorHAnsi" w:cstheme="minorHAnsi"/>
          <w:color w:val="auto"/>
          <w:sz w:val="21"/>
          <w:szCs w:val="21"/>
        </w:rPr>
        <w:t>distinguishes the lease from a freehold</w:t>
      </w:r>
      <w:r w:rsidR="00823A91" w:rsidRPr="00913D39">
        <w:rPr>
          <w:rStyle w:val="revisornone"/>
          <w:rFonts w:asciiTheme="minorHAnsi" w:hAnsiTheme="minorHAnsi" w:cstheme="minorHAnsi"/>
          <w:color w:val="auto"/>
          <w:sz w:val="21"/>
          <w:szCs w:val="21"/>
        </w:rPr>
        <w:t xml:space="preserve"> estate</w:t>
      </w:r>
      <w:r w:rsidR="006D4C89" w:rsidRPr="00913D39">
        <w:rPr>
          <w:rStyle w:val="revisornone"/>
          <w:rFonts w:asciiTheme="minorHAnsi" w:hAnsiTheme="minorHAnsi" w:cstheme="minorHAnsi"/>
          <w:color w:val="auto"/>
          <w:sz w:val="21"/>
          <w:szCs w:val="21"/>
        </w:rPr>
        <w:t xml:space="preserve">. A freehold </w:t>
      </w:r>
      <w:r w:rsidR="00677E72" w:rsidRPr="00913D39">
        <w:rPr>
          <w:rStyle w:val="revisornone"/>
          <w:rFonts w:asciiTheme="minorHAnsi" w:hAnsiTheme="minorHAnsi" w:cstheme="minorHAnsi"/>
          <w:color w:val="auto"/>
          <w:sz w:val="21"/>
          <w:szCs w:val="21"/>
        </w:rPr>
        <w:t>has</w:t>
      </w:r>
      <w:r w:rsidR="00576FBA" w:rsidRPr="00913D39">
        <w:rPr>
          <w:rStyle w:val="revisornone"/>
          <w:rFonts w:asciiTheme="minorHAnsi" w:hAnsiTheme="minorHAnsi" w:cstheme="minorHAnsi"/>
          <w:color w:val="auto"/>
          <w:sz w:val="21"/>
          <w:szCs w:val="21"/>
        </w:rPr>
        <w:t xml:space="preserve"> no </w:t>
      </w:r>
      <w:r w:rsidR="007B6CDA" w:rsidRPr="00913D39">
        <w:rPr>
          <w:rStyle w:val="revisornone"/>
          <w:rFonts w:asciiTheme="minorHAnsi" w:hAnsiTheme="minorHAnsi" w:cstheme="minorHAnsi"/>
          <w:color w:val="auto"/>
          <w:sz w:val="21"/>
          <w:szCs w:val="21"/>
        </w:rPr>
        <w:t>time limit</w:t>
      </w:r>
      <w:r w:rsidR="00677E72" w:rsidRPr="00913D39">
        <w:rPr>
          <w:rStyle w:val="revisornone"/>
          <w:rFonts w:asciiTheme="minorHAnsi" w:hAnsiTheme="minorHAnsi" w:cstheme="minorHAnsi"/>
          <w:color w:val="auto"/>
          <w:sz w:val="21"/>
          <w:szCs w:val="21"/>
        </w:rPr>
        <w:t>,</w:t>
      </w:r>
      <w:r w:rsidR="00EC23DB" w:rsidRPr="00913D39">
        <w:rPr>
          <w:rStyle w:val="revisornone"/>
          <w:rFonts w:asciiTheme="minorHAnsi" w:hAnsiTheme="minorHAnsi" w:cstheme="minorHAnsi"/>
          <w:color w:val="auto"/>
          <w:sz w:val="21"/>
          <w:szCs w:val="21"/>
        </w:rPr>
        <w:t xml:space="preserve"> but a lease must have a defined duration even if th</w:t>
      </w:r>
      <w:r w:rsidR="001B69A3" w:rsidRPr="00913D39">
        <w:rPr>
          <w:rStyle w:val="revisornone"/>
          <w:rFonts w:asciiTheme="minorHAnsi" w:hAnsiTheme="minorHAnsi" w:cstheme="minorHAnsi"/>
          <w:color w:val="auto"/>
          <w:sz w:val="21"/>
          <w:szCs w:val="21"/>
        </w:rPr>
        <w:t>at</w:t>
      </w:r>
      <w:r w:rsidR="00EC23DB" w:rsidRPr="00913D39">
        <w:rPr>
          <w:rStyle w:val="revisornone"/>
          <w:rFonts w:asciiTheme="minorHAnsi" w:hAnsiTheme="minorHAnsi" w:cstheme="minorHAnsi"/>
          <w:color w:val="auto"/>
          <w:sz w:val="21"/>
          <w:szCs w:val="21"/>
        </w:rPr>
        <w:t xml:space="preserve"> duration is for a very long period for example for 999 or 3,000 </w:t>
      </w:r>
      <w:r w:rsidR="00677E72" w:rsidRPr="00913D39">
        <w:rPr>
          <w:rStyle w:val="revisornone"/>
          <w:rFonts w:asciiTheme="minorHAnsi" w:hAnsiTheme="minorHAnsi" w:cstheme="minorHAnsi"/>
          <w:color w:val="auto"/>
          <w:sz w:val="21"/>
          <w:szCs w:val="21"/>
        </w:rPr>
        <w:t>years</w:t>
      </w:r>
      <w:r w:rsidR="00EC23DB" w:rsidRPr="00913D39">
        <w:rPr>
          <w:rStyle w:val="revisornone"/>
          <w:rFonts w:asciiTheme="minorHAnsi" w:hAnsiTheme="minorHAnsi" w:cstheme="minorHAnsi"/>
          <w:color w:val="auto"/>
          <w:sz w:val="21"/>
          <w:szCs w:val="21"/>
        </w:rPr>
        <w:t xml:space="preserve">. </w:t>
      </w:r>
      <w:r w:rsidR="00FD4DA8" w:rsidRPr="00913D39">
        <w:rPr>
          <w:rStyle w:val="revisornone"/>
          <w:rFonts w:asciiTheme="minorHAnsi" w:hAnsiTheme="minorHAnsi" w:cstheme="minorHAnsi"/>
          <w:color w:val="auto"/>
          <w:sz w:val="21"/>
          <w:szCs w:val="21"/>
        </w:rPr>
        <w:t xml:space="preserve">The requirement for certainty of term is also met where a tenancy, usually for a relatively short period, </w:t>
      </w:r>
      <w:r w:rsidR="00BD112D" w:rsidRPr="00913D39">
        <w:rPr>
          <w:rStyle w:val="revisornone"/>
          <w:rFonts w:asciiTheme="minorHAnsi" w:hAnsiTheme="minorHAnsi" w:cstheme="minorHAnsi"/>
          <w:color w:val="auto"/>
          <w:sz w:val="21"/>
          <w:szCs w:val="21"/>
        </w:rPr>
        <w:t>automatically ren</w:t>
      </w:r>
      <w:r w:rsidR="00741DCF" w:rsidRPr="00913D39">
        <w:rPr>
          <w:rStyle w:val="revisornone"/>
          <w:rFonts w:asciiTheme="minorHAnsi" w:hAnsiTheme="minorHAnsi" w:cstheme="minorHAnsi"/>
          <w:color w:val="auto"/>
          <w:sz w:val="21"/>
          <w:szCs w:val="21"/>
        </w:rPr>
        <w:t>e</w:t>
      </w:r>
      <w:r w:rsidR="00BD112D" w:rsidRPr="00913D39">
        <w:rPr>
          <w:rStyle w:val="revisornone"/>
          <w:rFonts w:asciiTheme="minorHAnsi" w:hAnsiTheme="minorHAnsi" w:cstheme="minorHAnsi"/>
          <w:color w:val="auto"/>
          <w:sz w:val="21"/>
          <w:szCs w:val="21"/>
        </w:rPr>
        <w:t xml:space="preserve">ws for </w:t>
      </w:r>
      <w:r w:rsidR="00741DCF" w:rsidRPr="00913D39">
        <w:rPr>
          <w:rStyle w:val="revisornone"/>
          <w:rFonts w:asciiTheme="minorHAnsi" w:hAnsiTheme="minorHAnsi" w:cstheme="minorHAnsi"/>
          <w:color w:val="auto"/>
          <w:sz w:val="21"/>
          <w:szCs w:val="21"/>
        </w:rPr>
        <w:t>the same period</w:t>
      </w:r>
      <w:r w:rsidR="00FD6B62" w:rsidRPr="00913D39">
        <w:rPr>
          <w:rStyle w:val="revisornone"/>
          <w:rFonts w:asciiTheme="minorHAnsi" w:hAnsiTheme="minorHAnsi" w:cstheme="minorHAnsi"/>
          <w:color w:val="auto"/>
          <w:sz w:val="21"/>
          <w:szCs w:val="21"/>
        </w:rPr>
        <w:t xml:space="preserve"> unless </w:t>
      </w:r>
      <w:r w:rsidR="005F5D75" w:rsidRPr="00913D39">
        <w:rPr>
          <w:rStyle w:val="revisornone"/>
          <w:rFonts w:asciiTheme="minorHAnsi" w:hAnsiTheme="minorHAnsi" w:cstheme="minorHAnsi"/>
          <w:color w:val="auto"/>
          <w:sz w:val="21"/>
          <w:szCs w:val="21"/>
        </w:rPr>
        <w:t xml:space="preserve">one or other the parties gives a notice to </w:t>
      </w:r>
      <w:r w:rsidR="00A918E5" w:rsidRPr="00913D39">
        <w:rPr>
          <w:rStyle w:val="revisornone"/>
          <w:rFonts w:asciiTheme="minorHAnsi" w:hAnsiTheme="minorHAnsi" w:cstheme="minorHAnsi"/>
          <w:color w:val="auto"/>
          <w:sz w:val="21"/>
          <w:szCs w:val="21"/>
        </w:rPr>
        <w:t>say that they do not want it to renew. This is know</w:t>
      </w:r>
      <w:r w:rsidR="00A361C6" w:rsidRPr="00913D39">
        <w:rPr>
          <w:rStyle w:val="revisornone"/>
          <w:rFonts w:asciiTheme="minorHAnsi" w:hAnsiTheme="minorHAnsi" w:cstheme="minorHAnsi"/>
          <w:color w:val="auto"/>
          <w:sz w:val="21"/>
          <w:szCs w:val="21"/>
        </w:rPr>
        <w:t>n</w:t>
      </w:r>
      <w:r w:rsidR="00A918E5" w:rsidRPr="00913D39">
        <w:rPr>
          <w:rStyle w:val="revisornone"/>
          <w:rFonts w:asciiTheme="minorHAnsi" w:hAnsiTheme="minorHAnsi" w:cstheme="minorHAnsi"/>
          <w:color w:val="auto"/>
          <w:sz w:val="21"/>
          <w:szCs w:val="21"/>
        </w:rPr>
        <w:t xml:space="preserve"> as a periodic tenancy</w:t>
      </w:r>
      <w:r w:rsidR="00357E35" w:rsidRPr="00913D39">
        <w:rPr>
          <w:rStyle w:val="revisornone"/>
          <w:rFonts w:asciiTheme="minorHAnsi" w:hAnsiTheme="minorHAnsi" w:cstheme="minorHAnsi"/>
          <w:color w:val="auto"/>
          <w:sz w:val="21"/>
          <w:szCs w:val="21"/>
        </w:rPr>
        <w:t xml:space="preserve">. At the start of the periodic tenancy it is not possible to say </w:t>
      </w:r>
      <w:r w:rsidR="00A361C6" w:rsidRPr="00913D39">
        <w:rPr>
          <w:rStyle w:val="revisornone"/>
          <w:rFonts w:asciiTheme="minorHAnsi" w:hAnsiTheme="minorHAnsi" w:cstheme="minorHAnsi"/>
          <w:color w:val="auto"/>
          <w:sz w:val="21"/>
          <w:szCs w:val="21"/>
        </w:rPr>
        <w:t xml:space="preserve">exactly when it will end but the parties are able to render it certain by the service of that notice. The periodic tenancy </w:t>
      </w:r>
      <w:r w:rsidR="00C03247" w:rsidRPr="00913D39">
        <w:rPr>
          <w:rStyle w:val="revisornone"/>
          <w:rFonts w:asciiTheme="minorHAnsi" w:hAnsiTheme="minorHAnsi" w:cstheme="minorHAnsi"/>
          <w:color w:val="auto"/>
          <w:sz w:val="21"/>
          <w:szCs w:val="21"/>
        </w:rPr>
        <w:t xml:space="preserve">has however been described </w:t>
      </w:r>
      <w:r w:rsidR="00AB676D" w:rsidRPr="00913D39">
        <w:rPr>
          <w:rStyle w:val="revisornone"/>
          <w:rFonts w:asciiTheme="minorHAnsi" w:hAnsiTheme="minorHAnsi" w:cstheme="minorHAnsi"/>
          <w:color w:val="auto"/>
          <w:sz w:val="21"/>
          <w:szCs w:val="21"/>
        </w:rPr>
        <w:t xml:space="preserve">as ‘something of </w:t>
      </w:r>
      <w:r w:rsidR="00A361C6" w:rsidRPr="00913D39">
        <w:rPr>
          <w:rStyle w:val="revisornone"/>
          <w:rFonts w:asciiTheme="minorHAnsi" w:hAnsiTheme="minorHAnsi" w:cstheme="minorHAnsi"/>
          <w:color w:val="auto"/>
          <w:sz w:val="21"/>
          <w:szCs w:val="21"/>
        </w:rPr>
        <w:t xml:space="preserve">a </w:t>
      </w:r>
      <w:r w:rsidR="00C03247" w:rsidRPr="00913D39">
        <w:rPr>
          <w:rStyle w:val="revisornone"/>
          <w:rFonts w:asciiTheme="minorHAnsi" w:hAnsiTheme="minorHAnsi" w:cstheme="minorHAnsi"/>
          <w:color w:val="auto"/>
          <w:sz w:val="21"/>
          <w:szCs w:val="21"/>
        </w:rPr>
        <w:t>puzzle’</w:t>
      </w:r>
      <w:r w:rsidR="00FB18BC" w:rsidRPr="00913D39">
        <w:rPr>
          <w:rStyle w:val="revisornone"/>
          <w:rFonts w:asciiTheme="minorHAnsi" w:hAnsiTheme="minorHAnsi" w:cstheme="minorHAnsi"/>
          <w:color w:val="auto"/>
          <w:sz w:val="21"/>
          <w:szCs w:val="21"/>
        </w:rPr>
        <w:t xml:space="preserve"> (see </w:t>
      </w:r>
      <w:r w:rsidR="00677E72" w:rsidRPr="00913D39">
        <w:rPr>
          <w:rStyle w:val="revisornone"/>
          <w:rFonts w:asciiTheme="minorHAnsi" w:hAnsiTheme="minorHAnsi" w:cstheme="minorHAnsi"/>
          <w:color w:val="auto"/>
          <w:sz w:val="21"/>
          <w:szCs w:val="21"/>
        </w:rPr>
        <w:t>Lady</w:t>
      </w:r>
      <w:r w:rsidR="00FB18BC" w:rsidRPr="00913D39">
        <w:rPr>
          <w:rStyle w:val="revisornone"/>
          <w:rFonts w:asciiTheme="minorHAnsi" w:hAnsiTheme="minorHAnsi" w:cstheme="minorHAnsi"/>
          <w:color w:val="auto"/>
          <w:sz w:val="21"/>
          <w:szCs w:val="21"/>
        </w:rPr>
        <w:t xml:space="preserve"> Hale in </w:t>
      </w:r>
      <w:proofErr w:type="spellStart"/>
      <w:r w:rsidR="002E69D0" w:rsidRPr="00913D39">
        <w:rPr>
          <w:rStyle w:val="revisornone"/>
          <w:rFonts w:asciiTheme="minorHAnsi" w:hAnsiTheme="minorHAnsi" w:cstheme="minorHAnsi"/>
          <w:i/>
          <w:iCs/>
          <w:color w:val="auto"/>
          <w:sz w:val="21"/>
          <w:szCs w:val="21"/>
        </w:rPr>
        <w:t>Berrisford</w:t>
      </w:r>
      <w:proofErr w:type="spellEnd"/>
      <w:r w:rsidR="002E69D0" w:rsidRPr="00913D39">
        <w:rPr>
          <w:rStyle w:val="revisornone"/>
          <w:rFonts w:asciiTheme="minorHAnsi" w:hAnsiTheme="minorHAnsi" w:cstheme="minorHAnsi"/>
          <w:i/>
          <w:iCs/>
          <w:color w:val="auto"/>
          <w:sz w:val="21"/>
          <w:szCs w:val="21"/>
        </w:rPr>
        <w:t xml:space="preserve"> v </w:t>
      </w:r>
      <w:proofErr w:type="spellStart"/>
      <w:r w:rsidR="002E69D0" w:rsidRPr="00913D39">
        <w:rPr>
          <w:rStyle w:val="revisornone"/>
          <w:rFonts w:asciiTheme="minorHAnsi" w:hAnsiTheme="minorHAnsi" w:cstheme="minorHAnsi"/>
          <w:i/>
          <w:iCs/>
          <w:color w:val="auto"/>
          <w:sz w:val="21"/>
          <w:szCs w:val="21"/>
        </w:rPr>
        <w:t>Mexfield</w:t>
      </w:r>
      <w:proofErr w:type="spellEnd"/>
      <w:r w:rsidR="002E69D0" w:rsidRPr="00913D39">
        <w:rPr>
          <w:rStyle w:val="revisornone"/>
          <w:rFonts w:asciiTheme="minorHAnsi" w:hAnsiTheme="minorHAnsi" w:cstheme="minorHAnsi"/>
          <w:i/>
          <w:iCs/>
          <w:color w:val="auto"/>
          <w:sz w:val="21"/>
          <w:szCs w:val="21"/>
        </w:rPr>
        <w:t xml:space="preserve"> Housing C</w:t>
      </w:r>
      <w:r w:rsidR="00A036D3" w:rsidRPr="00913D39">
        <w:rPr>
          <w:rStyle w:val="revisornone"/>
          <w:rFonts w:asciiTheme="minorHAnsi" w:hAnsiTheme="minorHAnsi" w:cstheme="minorHAnsi"/>
          <w:i/>
          <w:iCs/>
          <w:color w:val="auto"/>
          <w:sz w:val="21"/>
          <w:szCs w:val="21"/>
        </w:rPr>
        <w:t>o-</w:t>
      </w:r>
      <w:r w:rsidR="002E69D0" w:rsidRPr="00913D39">
        <w:rPr>
          <w:rStyle w:val="revisornone"/>
          <w:rFonts w:asciiTheme="minorHAnsi" w:hAnsiTheme="minorHAnsi" w:cstheme="minorHAnsi"/>
          <w:i/>
          <w:iCs/>
          <w:color w:val="auto"/>
          <w:sz w:val="21"/>
          <w:szCs w:val="21"/>
        </w:rPr>
        <w:t>op</w:t>
      </w:r>
      <w:r w:rsidR="00B75A93" w:rsidRPr="00913D39">
        <w:rPr>
          <w:rStyle w:val="revisornone"/>
          <w:rFonts w:asciiTheme="minorHAnsi" w:hAnsiTheme="minorHAnsi" w:cstheme="minorHAnsi"/>
          <w:i/>
          <w:iCs/>
          <w:color w:val="auto"/>
          <w:sz w:val="21"/>
          <w:szCs w:val="21"/>
        </w:rPr>
        <w:t>erative</w:t>
      </w:r>
      <w:r w:rsidR="00A036D3" w:rsidRPr="00913D39">
        <w:rPr>
          <w:rStyle w:val="revisornone"/>
          <w:rFonts w:asciiTheme="minorHAnsi" w:hAnsiTheme="minorHAnsi" w:cstheme="minorHAnsi"/>
          <w:i/>
          <w:iCs/>
          <w:color w:val="auto"/>
          <w:sz w:val="21"/>
          <w:szCs w:val="21"/>
        </w:rPr>
        <w:t xml:space="preserve"> Ltd</w:t>
      </w:r>
      <w:r w:rsidR="00677E72" w:rsidRPr="00913D39">
        <w:rPr>
          <w:rStyle w:val="revisornone"/>
          <w:rFonts w:asciiTheme="minorHAnsi" w:hAnsiTheme="minorHAnsi" w:cstheme="minorHAnsi"/>
          <w:color w:val="auto"/>
          <w:sz w:val="21"/>
          <w:szCs w:val="21"/>
        </w:rPr>
        <w:t xml:space="preserve"> (2012) (see </w:t>
      </w:r>
      <w:r w:rsidR="00677E72" w:rsidRPr="00913D39">
        <w:rPr>
          <w:rStyle w:val="revisornone"/>
          <w:rFonts w:asciiTheme="minorHAnsi" w:hAnsiTheme="minorHAnsi" w:cstheme="minorHAnsi"/>
          <w:b/>
          <w:color w:val="auto"/>
          <w:sz w:val="21"/>
          <w:szCs w:val="21"/>
        </w:rPr>
        <w:t>7.33</w:t>
      </w:r>
      <w:r w:rsidR="00677E72" w:rsidRPr="00913D39">
        <w:rPr>
          <w:rStyle w:val="revisornone"/>
          <w:rFonts w:asciiTheme="minorHAnsi" w:hAnsiTheme="minorHAnsi" w:cstheme="minorHAnsi"/>
          <w:color w:val="auto"/>
          <w:sz w:val="21"/>
          <w:szCs w:val="21"/>
        </w:rPr>
        <w:t>)</w:t>
      </w:r>
      <w:r w:rsidR="00CA3E57" w:rsidRPr="00913D39">
        <w:rPr>
          <w:rStyle w:val="revisornone"/>
          <w:rFonts w:asciiTheme="minorHAnsi" w:hAnsiTheme="minorHAnsi" w:cstheme="minorHAnsi"/>
          <w:color w:val="auto"/>
          <w:sz w:val="21"/>
          <w:szCs w:val="21"/>
        </w:rPr>
        <w:t>.</w:t>
      </w:r>
      <w:r w:rsidR="00A361C6" w:rsidRPr="00913D39">
        <w:rPr>
          <w:rStyle w:val="revisornone"/>
          <w:rFonts w:asciiTheme="minorHAnsi" w:hAnsiTheme="minorHAnsi" w:cstheme="minorHAnsi"/>
          <w:color w:val="auto"/>
          <w:sz w:val="21"/>
          <w:szCs w:val="21"/>
        </w:rPr>
        <w:t xml:space="preserve">  </w:t>
      </w:r>
    </w:p>
    <w:p w14:paraId="76EED666" w14:textId="77777777" w:rsidR="00677E72" w:rsidRPr="00913D39" w:rsidRDefault="00677E72" w:rsidP="00381933">
      <w:pPr>
        <w:pStyle w:val="SelfQuestion"/>
        <w:spacing w:before="0" w:line="276" w:lineRule="auto"/>
        <w:rPr>
          <w:rStyle w:val="revisornone"/>
          <w:rFonts w:asciiTheme="minorHAnsi" w:hAnsiTheme="minorHAnsi" w:cstheme="minorHAnsi"/>
          <w:color w:val="auto"/>
          <w:sz w:val="21"/>
          <w:szCs w:val="21"/>
        </w:rPr>
      </w:pPr>
    </w:p>
    <w:p w14:paraId="1C58C8C4" w14:textId="77777777" w:rsidR="00C36926" w:rsidRPr="00913D39" w:rsidRDefault="00C36926" w:rsidP="00C36926">
      <w:pPr>
        <w:pStyle w:val="SelfQuestion"/>
        <w:spacing w:before="0" w:line="276" w:lineRule="auto"/>
        <w:ind w:left="720"/>
        <w:rPr>
          <w:rStyle w:val="revisornone"/>
          <w:rFonts w:asciiTheme="minorHAnsi" w:hAnsiTheme="minorHAnsi" w:cstheme="minorHAnsi"/>
          <w:color w:val="auto"/>
          <w:sz w:val="21"/>
          <w:szCs w:val="21"/>
        </w:rPr>
      </w:pPr>
    </w:p>
    <w:p w14:paraId="52AA315C" w14:textId="3A15882B" w:rsidR="00381933" w:rsidRPr="00913D39" w:rsidRDefault="00C952F3" w:rsidP="00913D39">
      <w:pPr>
        <w:pStyle w:val="SelfQuestion"/>
        <w:spacing w:before="0" w:line="276" w:lineRule="auto"/>
        <w:ind w:left="0" w:firstLine="0"/>
        <w:rPr>
          <w:rFonts w:asciiTheme="minorHAnsi" w:hAnsiTheme="minorHAnsi" w:cstheme="minorHAnsi"/>
          <w:b/>
          <w:bCs/>
          <w:color w:val="auto"/>
          <w:sz w:val="21"/>
          <w:szCs w:val="21"/>
        </w:rPr>
      </w:pPr>
      <w:r w:rsidRPr="00C952F3">
        <w:rPr>
          <w:rFonts w:asciiTheme="minorHAnsi" w:hAnsiTheme="minorHAnsi" w:cstheme="minorHAnsi"/>
          <w:b/>
          <w:bCs/>
          <w:color w:val="auto"/>
          <w:sz w:val="21"/>
          <w:szCs w:val="21"/>
        </w:rPr>
        <w:t xml:space="preserve">Question 3: </w:t>
      </w:r>
      <w:r w:rsidR="00381933" w:rsidRPr="00913D39">
        <w:rPr>
          <w:rFonts w:asciiTheme="minorHAnsi" w:hAnsiTheme="minorHAnsi" w:cstheme="minorHAnsi"/>
          <w:b/>
          <w:bCs/>
          <w:color w:val="auto"/>
          <w:sz w:val="21"/>
          <w:szCs w:val="21"/>
        </w:rPr>
        <w:t>How, in practice, can a court tell if an agreement gives an occupier a right to exclusive possession?</w:t>
      </w:r>
    </w:p>
    <w:p w14:paraId="2A04367E" w14:textId="77777777" w:rsidR="00CA3E57" w:rsidRPr="00913D39" w:rsidRDefault="00CA3E57" w:rsidP="00381933">
      <w:pPr>
        <w:pStyle w:val="SelfQuestion"/>
        <w:spacing w:before="0" w:line="276" w:lineRule="auto"/>
        <w:rPr>
          <w:rFonts w:asciiTheme="minorHAnsi" w:hAnsiTheme="minorHAnsi" w:cstheme="minorHAnsi"/>
          <w:color w:val="auto"/>
          <w:sz w:val="21"/>
          <w:szCs w:val="21"/>
        </w:rPr>
      </w:pPr>
    </w:p>
    <w:p w14:paraId="2AFA3209" w14:textId="67159CD4" w:rsidR="00962552" w:rsidRPr="00913D39" w:rsidRDefault="006E0CEA" w:rsidP="00913D39">
      <w:pPr>
        <w:pStyle w:val="SelfQuestion"/>
        <w:spacing w:before="0" w:line="276" w:lineRule="auto"/>
        <w:ind w:left="0" w:firstLine="0"/>
        <w:rPr>
          <w:rStyle w:val="revisornone"/>
          <w:rFonts w:asciiTheme="minorHAnsi" w:hAnsiTheme="minorHAnsi" w:cstheme="minorHAnsi"/>
          <w:color w:val="auto"/>
          <w:sz w:val="21"/>
          <w:szCs w:val="21"/>
        </w:rPr>
      </w:pPr>
      <w:r w:rsidRPr="00913D39">
        <w:rPr>
          <w:rStyle w:val="revisornone"/>
          <w:rFonts w:asciiTheme="minorHAnsi" w:hAnsiTheme="minorHAnsi" w:cstheme="minorHAnsi"/>
          <w:color w:val="auto"/>
          <w:sz w:val="21"/>
          <w:szCs w:val="21"/>
        </w:rPr>
        <w:t>Often legal tests as to the content of a right are easier to state than they are to apply</w:t>
      </w:r>
      <w:r w:rsidR="00363459" w:rsidRPr="00913D39">
        <w:rPr>
          <w:rStyle w:val="revisornone"/>
          <w:rFonts w:asciiTheme="minorHAnsi" w:hAnsiTheme="minorHAnsi" w:cstheme="minorHAnsi"/>
          <w:color w:val="auto"/>
          <w:sz w:val="21"/>
          <w:szCs w:val="21"/>
        </w:rPr>
        <w:t xml:space="preserve">. This </w:t>
      </w:r>
      <w:r w:rsidR="00677E72" w:rsidRPr="00913D39">
        <w:rPr>
          <w:rStyle w:val="revisornone"/>
          <w:rFonts w:asciiTheme="minorHAnsi" w:hAnsiTheme="minorHAnsi" w:cstheme="minorHAnsi"/>
          <w:color w:val="auto"/>
          <w:sz w:val="21"/>
          <w:szCs w:val="21"/>
        </w:rPr>
        <w:t>is true</w:t>
      </w:r>
      <w:r w:rsidR="00363459" w:rsidRPr="00913D39">
        <w:rPr>
          <w:rStyle w:val="revisornone"/>
          <w:rFonts w:asciiTheme="minorHAnsi" w:hAnsiTheme="minorHAnsi" w:cstheme="minorHAnsi"/>
          <w:color w:val="auto"/>
          <w:sz w:val="21"/>
          <w:szCs w:val="21"/>
        </w:rPr>
        <w:t xml:space="preserve"> with determining whether an occupational arrangement </w:t>
      </w:r>
      <w:r w:rsidR="00381A2A" w:rsidRPr="00913D39">
        <w:rPr>
          <w:rStyle w:val="revisornone"/>
          <w:rFonts w:asciiTheme="minorHAnsi" w:hAnsiTheme="minorHAnsi" w:cstheme="minorHAnsi"/>
          <w:color w:val="auto"/>
          <w:sz w:val="21"/>
          <w:szCs w:val="21"/>
        </w:rPr>
        <w:t xml:space="preserve">confers </w:t>
      </w:r>
      <w:r w:rsidR="00677E72" w:rsidRPr="00913D39">
        <w:rPr>
          <w:rStyle w:val="revisornone"/>
          <w:rFonts w:asciiTheme="minorHAnsi" w:hAnsiTheme="minorHAnsi" w:cstheme="minorHAnsi"/>
          <w:color w:val="auto"/>
          <w:sz w:val="21"/>
          <w:szCs w:val="21"/>
        </w:rPr>
        <w:t xml:space="preserve">a right to </w:t>
      </w:r>
      <w:r w:rsidR="00381A2A" w:rsidRPr="00913D39">
        <w:rPr>
          <w:rStyle w:val="revisornone"/>
          <w:rFonts w:asciiTheme="minorHAnsi" w:hAnsiTheme="minorHAnsi" w:cstheme="minorHAnsi"/>
          <w:color w:val="auto"/>
          <w:sz w:val="21"/>
          <w:szCs w:val="21"/>
        </w:rPr>
        <w:t>exclusive possession</w:t>
      </w:r>
      <w:r w:rsidR="00D025C3" w:rsidRPr="00913D39">
        <w:rPr>
          <w:rStyle w:val="revisornone"/>
          <w:rFonts w:asciiTheme="minorHAnsi" w:hAnsiTheme="minorHAnsi" w:cstheme="minorHAnsi"/>
          <w:color w:val="auto"/>
          <w:sz w:val="21"/>
          <w:szCs w:val="21"/>
        </w:rPr>
        <w:t>.</w:t>
      </w:r>
      <w:r w:rsidR="00363459" w:rsidRPr="00913D39">
        <w:rPr>
          <w:rStyle w:val="revisornone"/>
          <w:rFonts w:asciiTheme="minorHAnsi" w:hAnsiTheme="minorHAnsi" w:cstheme="minorHAnsi"/>
          <w:color w:val="auto"/>
          <w:sz w:val="21"/>
          <w:szCs w:val="21"/>
        </w:rPr>
        <w:t xml:space="preserve"> </w:t>
      </w:r>
    </w:p>
    <w:p w14:paraId="1C4EA197" w14:textId="0F99DB86" w:rsidR="00062871" w:rsidRPr="00913D39" w:rsidRDefault="00062871" w:rsidP="00381933">
      <w:pPr>
        <w:pStyle w:val="SelfQuestion"/>
        <w:spacing w:before="0" w:line="276" w:lineRule="auto"/>
        <w:rPr>
          <w:rStyle w:val="revisornone"/>
          <w:rFonts w:asciiTheme="minorHAnsi" w:hAnsiTheme="minorHAnsi" w:cstheme="minorHAnsi"/>
          <w:color w:val="auto"/>
          <w:sz w:val="21"/>
          <w:szCs w:val="21"/>
        </w:rPr>
      </w:pPr>
    </w:p>
    <w:p w14:paraId="5B17F06B" w14:textId="432E6E98" w:rsidR="000939AD" w:rsidRPr="00913D39" w:rsidRDefault="003D365C" w:rsidP="00913D39">
      <w:pPr>
        <w:pStyle w:val="SelfQuestion"/>
        <w:spacing w:before="0" w:line="276" w:lineRule="auto"/>
        <w:ind w:left="0" w:firstLine="0"/>
        <w:rPr>
          <w:rStyle w:val="revisornone"/>
          <w:rFonts w:asciiTheme="minorHAnsi" w:hAnsiTheme="minorHAnsi" w:cstheme="minorHAnsi"/>
          <w:color w:val="auto"/>
          <w:sz w:val="21"/>
          <w:szCs w:val="21"/>
        </w:rPr>
      </w:pPr>
      <w:r w:rsidRPr="00913D39">
        <w:rPr>
          <w:rStyle w:val="revisornone"/>
          <w:rFonts w:asciiTheme="minorHAnsi" w:hAnsiTheme="minorHAnsi" w:cstheme="minorHAnsi"/>
          <w:color w:val="auto"/>
          <w:sz w:val="21"/>
          <w:szCs w:val="21"/>
        </w:rPr>
        <w:t>The first step is to look at the terms of the agreement that the parties have made</w:t>
      </w:r>
      <w:r w:rsidR="00295F96" w:rsidRPr="00913D39">
        <w:rPr>
          <w:rStyle w:val="revisornone"/>
          <w:rFonts w:asciiTheme="minorHAnsi" w:hAnsiTheme="minorHAnsi" w:cstheme="minorHAnsi"/>
          <w:color w:val="auto"/>
          <w:sz w:val="21"/>
          <w:szCs w:val="21"/>
        </w:rPr>
        <w:t xml:space="preserve">. </w:t>
      </w:r>
      <w:r w:rsidR="000026AA" w:rsidRPr="00913D39">
        <w:rPr>
          <w:rStyle w:val="revisornone"/>
          <w:rFonts w:asciiTheme="minorHAnsi" w:hAnsiTheme="minorHAnsi" w:cstheme="minorHAnsi"/>
          <w:color w:val="auto"/>
          <w:sz w:val="21"/>
          <w:szCs w:val="21"/>
        </w:rPr>
        <w:t xml:space="preserve">The next step is to determine whether the right to exclusive possession is </w:t>
      </w:r>
      <w:r w:rsidR="00EC4B52" w:rsidRPr="00913D39">
        <w:rPr>
          <w:rStyle w:val="revisornone"/>
          <w:rFonts w:asciiTheme="minorHAnsi" w:hAnsiTheme="minorHAnsi" w:cstheme="minorHAnsi"/>
          <w:color w:val="auto"/>
          <w:sz w:val="21"/>
          <w:szCs w:val="21"/>
        </w:rPr>
        <w:t xml:space="preserve">conferred remembering that </w:t>
      </w:r>
      <w:r w:rsidR="00140019" w:rsidRPr="00913D39">
        <w:rPr>
          <w:rStyle w:val="revisornone"/>
          <w:rFonts w:asciiTheme="minorHAnsi" w:hAnsiTheme="minorHAnsi" w:cstheme="minorHAnsi"/>
          <w:color w:val="auto"/>
          <w:sz w:val="21"/>
          <w:szCs w:val="21"/>
        </w:rPr>
        <w:t xml:space="preserve">what the parties have labelled the agreement is </w:t>
      </w:r>
      <w:r w:rsidR="00677E72" w:rsidRPr="00913D39">
        <w:rPr>
          <w:rStyle w:val="revisornone"/>
          <w:rFonts w:asciiTheme="minorHAnsi" w:hAnsiTheme="minorHAnsi" w:cstheme="minorHAnsi"/>
          <w:color w:val="auto"/>
          <w:sz w:val="21"/>
          <w:szCs w:val="21"/>
        </w:rPr>
        <w:t>not decisive</w:t>
      </w:r>
      <w:r w:rsidR="0000347C" w:rsidRPr="00913D39">
        <w:rPr>
          <w:rStyle w:val="revisornone"/>
          <w:rFonts w:asciiTheme="minorHAnsi" w:hAnsiTheme="minorHAnsi" w:cstheme="minorHAnsi"/>
          <w:color w:val="auto"/>
          <w:sz w:val="21"/>
          <w:szCs w:val="21"/>
        </w:rPr>
        <w:t xml:space="preserve">. Lord Templeman in </w:t>
      </w:r>
      <w:r w:rsidR="0000347C" w:rsidRPr="00913D39">
        <w:rPr>
          <w:rStyle w:val="revisornone"/>
          <w:rFonts w:asciiTheme="minorHAnsi" w:hAnsiTheme="minorHAnsi" w:cstheme="minorHAnsi"/>
          <w:i/>
          <w:iCs/>
          <w:color w:val="auto"/>
          <w:sz w:val="21"/>
          <w:szCs w:val="21"/>
        </w:rPr>
        <w:t>Street v Mountford</w:t>
      </w:r>
      <w:r w:rsidR="00677E72" w:rsidRPr="00913D39">
        <w:rPr>
          <w:rStyle w:val="revisornone"/>
          <w:rFonts w:asciiTheme="minorHAnsi" w:hAnsiTheme="minorHAnsi" w:cstheme="minorHAnsi"/>
          <w:i/>
          <w:iCs/>
          <w:color w:val="auto"/>
          <w:sz w:val="21"/>
          <w:szCs w:val="21"/>
        </w:rPr>
        <w:t xml:space="preserve"> </w:t>
      </w:r>
      <w:r w:rsidR="00677E72" w:rsidRPr="00913D39">
        <w:rPr>
          <w:rStyle w:val="revisornone"/>
          <w:rFonts w:asciiTheme="minorHAnsi" w:hAnsiTheme="minorHAnsi" w:cstheme="minorHAnsi"/>
          <w:iCs/>
          <w:color w:val="auto"/>
          <w:sz w:val="21"/>
          <w:szCs w:val="21"/>
        </w:rPr>
        <w:t>(1985)</w:t>
      </w:r>
      <w:r w:rsidR="0000347C" w:rsidRPr="00913D39">
        <w:rPr>
          <w:rStyle w:val="revisornone"/>
          <w:rFonts w:asciiTheme="minorHAnsi" w:hAnsiTheme="minorHAnsi" w:cstheme="minorHAnsi"/>
          <w:i/>
          <w:iCs/>
          <w:color w:val="auto"/>
          <w:sz w:val="21"/>
          <w:szCs w:val="21"/>
        </w:rPr>
        <w:t xml:space="preserve"> </w:t>
      </w:r>
      <w:r w:rsidR="0000347C" w:rsidRPr="00913D39">
        <w:rPr>
          <w:rStyle w:val="revisornone"/>
          <w:rFonts w:asciiTheme="minorHAnsi" w:hAnsiTheme="minorHAnsi" w:cstheme="minorHAnsi"/>
          <w:color w:val="auto"/>
          <w:sz w:val="21"/>
          <w:szCs w:val="21"/>
        </w:rPr>
        <w:t xml:space="preserve">made the analogy </w:t>
      </w:r>
      <w:r w:rsidR="0000347C" w:rsidRPr="00913D39">
        <w:rPr>
          <w:rStyle w:val="revisornone"/>
          <w:rFonts w:asciiTheme="minorHAnsi" w:hAnsiTheme="minorHAnsi" w:cstheme="minorHAnsi"/>
          <w:color w:val="auto"/>
          <w:sz w:val="21"/>
          <w:szCs w:val="21"/>
        </w:rPr>
        <w:lastRenderedPageBreak/>
        <w:t>that a five</w:t>
      </w:r>
      <w:r w:rsidR="00FC0A31" w:rsidRPr="00913D39">
        <w:rPr>
          <w:rStyle w:val="revisornone"/>
          <w:rFonts w:asciiTheme="minorHAnsi" w:hAnsiTheme="minorHAnsi" w:cstheme="minorHAnsi"/>
          <w:color w:val="auto"/>
          <w:sz w:val="21"/>
          <w:szCs w:val="21"/>
        </w:rPr>
        <w:t>-</w:t>
      </w:r>
      <w:r w:rsidR="0000347C" w:rsidRPr="00913D39">
        <w:rPr>
          <w:rStyle w:val="revisornone"/>
          <w:rFonts w:asciiTheme="minorHAnsi" w:hAnsiTheme="minorHAnsi" w:cstheme="minorHAnsi"/>
          <w:color w:val="auto"/>
          <w:sz w:val="21"/>
          <w:szCs w:val="21"/>
        </w:rPr>
        <w:t xml:space="preserve">pronged implement is a fork </w:t>
      </w:r>
      <w:r w:rsidR="00ED56C0" w:rsidRPr="00913D39">
        <w:rPr>
          <w:rStyle w:val="revisornone"/>
          <w:rFonts w:asciiTheme="minorHAnsi" w:hAnsiTheme="minorHAnsi" w:cstheme="minorHAnsi"/>
          <w:color w:val="auto"/>
          <w:sz w:val="21"/>
          <w:szCs w:val="21"/>
        </w:rPr>
        <w:t>(and always will be a fork) even though the parties between themselves may agree to call it a spade</w:t>
      </w:r>
      <w:r w:rsidR="00677E72" w:rsidRPr="00913D39">
        <w:rPr>
          <w:rStyle w:val="revisornone"/>
          <w:rFonts w:asciiTheme="minorHAnsi" w:hAnsiTheme="minorHAnsi" w:cstheme="minorHAnsi"/>
          <w:color w:val="auto"/>
          <w:sz w:val="21"/>
          <w:szCs w:val="21"/>
        </w:rPr>
        <w:t xml:space="preserve"> (see </w:t>
      </w:r>
      <w:r w:rsidR="00677E72" w:rsidRPr="00913D39">
        <w:rPr>
          <w:rStyle w:val="revisornone"/>
          <w:rFonts w:asciiTheme="minorHAnsi" w:hAnsiTheme="minorHAnsi" w:cstheme="minorHAnsi"/>
          <w:b/>
          <w:color w:val="auto"/>
          <w:sz w:val="21"/>
          <w:szCs w:val="21"/>
        </w:rPr>
        <w:t>7.43</w:t>
      </w:r>
      <w:r w:rsidR="00677E72" w:rsidRPr="00913D39">
        <w:rPr>
          <w:rStyle w:val="revisornone"/>
          <w:rFonts w:asciiTheme="minorHAnsi" w:hAnsiTheme="minorHAnsi" w:cstheme="minorHAnsi"/>
          <w:color w:val="auto"/>
          <w:sz w:val="21"/>
          <w:szCs w:val="21"/>
        </w:rPr>
        <w:t>)</w:t>
      </w:r>
      <w:r w:rsidR="00ED56C0" w:rsidRPr="00913D39">
        <w:rPr>
          <w:rStyle w:val="revisornone"/>
          <w:rFonts w:asciiTheme="minorHAnsi" w:hAnsiTheme="minorHAnsi" w:cstheme="minorHAnsi"/>
          <w:color w:val="auto"/>
          <w:sz w:val="21"/>
          <w:szCs w:val="21"/>
        </w:rPr>
        <w:t xml:space="preserve">. </w:t>
      </w:r>
      <w:r w:rsidR="000F6BB5" w:rsidRPr="00913D39">
        <w:rPr>
          <w:rStyle w:val="revisornone"/>
          <w:rFonts w:asciiTheme="minorHAnsi" w:hAnsiTheme="minorHAnsi" w:cstheme="minorHAnsi"/>
          <w:color w:val="auto"/>
          <w:sz w:val="21"/>
          <w:szCs w:val="21"/>
        </w:rPr>
        <w:t xml:space="preserve">It is thus the substance of the rights and liabilities </w:t>
      </w:r>
      <w:r w:rsidR="00FC0A31" w:rsidRPr="00913D39">
        <w:rPr>
          <w:rStyle w:val="revisornone"/>
          <w:rFonts w:asciiTheme="minorHAnsi" w:hAnsiTheme="minorHAnsi" w:cstheme="minorHAnsi"/>
          <w:color w:val="auto"/>
          <w:sz w:val="21"/>
          <w:szCs w:val="21"/>
        </w:rPr>
        <w:t xml:space="preserve">agreed between the parties that is important. </w:t>
      </w:r>
      <w:r w:rsidR="00203F7E" w:rsidRPr="00913D39">
        <w:rPr>
          <w:rStyle w:val="revisornone"/>
          <w:rFonts w:asciiTheme="minorHAnsi" w:hAnsiTheme="minorHAnsi" w:cstheme="minorHAnsi"/>
          <w:color w:val="auto"/>
          <w:sz w:val="21"/>
          <w:szCs w:val="21"/>
        </w:rPr>
        <w:t xml:space="preserve">That said it may be that the parties have inserted a term that they do not intend to abide by or indeed it may be impossible for them to exercise the right conferred. </w:t>
      </w:r>
      <w:r w:rsidR="00387526" w:rsidRPr="00913D39">
        <w:rPr>
          <w:rStyle w:val="revisornone"/>
          <w:rFonts w:asciiTheme="minorHAnsi" w:hAnsiTheme="minorHAnsi" w:cstheme="minorHAnsi"/>
          <w:color w:val="auto"/>
          <w:sz w:val="21"/>
          <w:szCs w:val="21"/>
        </w:rPr>
        <w:t>In such cases the court may strike down such terms as ‘</w:t>
      </w:r>
      <w:r w:rsidR="0055131F" w:rsidRPr="00913D39">
        <w:rPr>
          <w:rStyle w:val="revisornone"/>
          <w:rFonts w:asciiTheme="minorHAnsi" w:hAnsiTheme="minorHAnsi" w:cstheme="minorHAnsi"/>
          <w:color w:val="auto"/>
          <w:sz w:val="21"/>
          <w:szCs w:val="21"/>
        </w:rPr>
        <w:t>a sham’ or more accurately ‘a pretence.’</w:t>
      </w:r>
      <w:r w:rsidR="00677E72" w:rsidRPr="00913D39">
        <w:rPr>
          <w:rStyle w:val="revisornone"/>
          <w:rFonts w:asciiTheme="minorHAnsi" w:hAnsiTheme="minorHAnsi" w:cstheme="minorHAnsi"/>
          <w:color w:val="auto"/>
          <w:sz w:val="21"/>
          <w:szCs w:val="21"/>
        </w:rPr>
        <w:t xml:space="preserve"> (see </w:t>
      </w:r>
      <w:r w:rsidR="00677E72" w:rsidRPr="00913D39">
        <w:rPr>
          <w:rStyle w:val="revisornone"/>
          <w:rFonts w:asciiTheme="minorHAnsi" w:hAnsiTheme="minorHAnsi" w:cstheme="minorHAnsi"/>
          <w:b/>
          <w:color w:val="auto"/>
          <w:sz w:val="21"/>
          <w:szCs w:val="21"/>
        </w:rPr>
        <w:t>7.22</w:t>
      </w:r>
      <w:r w:rsidR="00677E72" w:rsidRPr="00913D39">
        <w:rPr>
          <w:rStyle w:val="revisornone"/>
          <w:rFonts w:asciiTheme="minorHAnsi" w:hAnsiTheme="minorHAnsi" w:cstheme="minorHAnsi"/>
          <w:color w:val="auto"/>
          <w:sz w:val="21"/>
          <w:szCs w:val="21"/>
        </w:rPr>
        <w:t xml:space="preserve">). </w:t>
      </w:r>
      <w:r w:rsidR="000939AD" w:rsidRPr="00913D39">
        <w:rPr>
          <w:rStyle w:val="revisornone"/>
          <w:rFonts w:asciiTheme="minorHAnsi" w:hAnsiTheme="minorHAnsi" w:cstheme="minorHAnsi"/>
          <w:color w:val="auto"/>
          <w:sz w:val="21"/>
          <w:szCs w:val="21"/>
        </w:rPr>
        <w:t xml:space="preserve">This approach is </w:t>
      </w:r>
      <w:r w:rsidR="005A1918" w:rsidRPr="00913D39">
        <w:rPr>
          <w:rStyle w:val="revisornone"/>
          <w:rFonts w:asciiTheme="minorHAnsi" w:hAnsiTheme="minorHAnsi" w:cstheme="minorHAnsi"/>
          <w:color w:val="auto"/>
          <w:sz w:val="21"/>
          <w:szCs w:val="21"/>
        </w:rPr>
        <w:t xml:space="preserve">illustrated by the case of </w:t>
      </w:r>
      <w:proofErr w:type="spellStart"/>
      <w:r w:rsidR="005A1918" w:rsidRPr="00913D39">
        <w:rPr>
          <w:rStyle w:val="revisornone"/>
          <w:rFonts w:asciiTheme="minorHAnsi" w:hAnsiTheme="minorHAnsi" w:cstheme="minorHAnsi"/>
          <w:i/>
          <w:iCs/>
          <w:color w:val="auto"/>
          <w:sz w:val="21"/>
          <w:szCs w:val="21"/>
        </w:rPr>
        <w:t>Anto</w:t>
      </w:r>
      <w:r w:rsidR="000A5D6A" w:rsidRPr="00913D39">
        <w:rPr>
          <w:rStyle w:val="revisornone"/>
          <w:rFonts w:asciiTheme="minorHAnsi" w:hAnsiTheme="minorHAnsi" w:cstheme="minorHAnsi"/>
          <w:i/>
          <w:iCs/>
          <w:color w:val="auto"/>
          <w:sz w:val="21"/>
          <w:szCs w:val="21"/>
        </w:rPr>
        <w:t>n</w:t>
      </w:r>
      <w:r w:rsidR="005A1918" w:rsidRPr="00913D39">
        <w:rPr>
          <w:rStyle w:val="revisornone"/>
          <w:rFonts w:asciiTheme="minorHAnsi" w:hAnsiTheme="minorHAnsi" w:cstheme="minorHAnsi"/>
          <w:i/>
          <w:iCs/>
          <w:color w:val="auto"/>
          <w:sz w:val="21"/>
          <w:szCs w:val="21"/>
        </w:rPr>
        <w:t>i</w:t>
      </w:r>
      <w:r w:rsidR="000A5D6A" w:rsidRPr="00913D39">
        <w:rPr>
          <w:rStyle w:val="revisornone"/>
          <w:rFonts w:asciiTheme="minorHAnsi" w:hAnsiTheme="minorHAnsi" w:cstheme="minorHAnsi"/>
          <w:i/>
          <w:iCs/>
          <w:color w:val="auto"/>
          <w:sz w:val="21"/>
          <w:szCs w:val="21"/>
        </w:rPr>
        <w:t>a</w:t>
      </w:r>
      <w:r w:rsidR="005A1918" w:rsidRPr="00913D39">
        <w:rPr>
          <w:rStyle w:val="revisornone"/>
          <w:rFonts w:asciiTheme="minorHAnsi" w:hAnsiTheme="minorHAnsi" w:cstheme="minorHAnsi"/>
          <w:i/>
          <w:iCs/>
          <w:color w:val="auto"/>
          <w:sz w:val="21"/>
          <w:szCs w:val="21"/>
        </w:rPr>
        <w:t>des</w:t>
      </w:r>
      <w:proofErr w:type="spellEnd"/>
      <w:r w:rsidR="005A1918" w:rsidRPr="00913D39">
        <w:rPr>
          <w:rStyle w:val="revisornone"/>
          <w:rFonts w:asciiTheme="minorHAnsi" w:hAnsiTheme="minorHAnsi" w:cstheme="minorHAnsi"/>
          <w:i/>
          <w:iCs/>
          <w:color w:val="auto"/>
          <w:sz w:val="21"/>
          <w:szCs w:val="21"/>
        </w:rPr>
        <w:t xml:space="preserve"> v </w:t>
      </w:r>
      <w:proofErr w:type="spellStart"/>
      <w:r w:rsidR="005A1918" w:rsidRPr="00913D39">
        <w:rPr>
          <w:rStyle w:val="revisornone"/>
          <w:rFonts w:asciiTheme="minorHAnsi" w:hAnsiTheme="minorHAnsi" w:cstheme="minorHAnsi"/>
          <w:i/>
          <w:iCs/>
          <w:color w:val="auto"/>
          <w:sz w:val="21"/>
          <w:szCs w:val="21"/>
        </w:rPr>
        <w:t>Villers</w:t>
      </w:r>
      <w:proofErr w:type="spellEnd"/>
      <w:r w:rsidR="00677E72" w:rsidRPr="00913D39">
        <w:rPr>
          <w:rStyle w:val="revisornone"/>
          <w:rFonts w:asciiTheme="minorHAnsi" w:hAnsiTheme="minorHAnsi" w:cstheme="minorHAnsi"/>
          <w:i/>
          <w:iCs/>
          <w:color w:val="auto"/>
          <w:sz w:val="21"/>
          <w:szCs w:val="21"/>
        </w:rPr>
        <w:t xml:space="preserve"> </w:t>
      </w:r>
      <w:r w:rsidR="00677E72" w:rsidRPr="00913D39">
        <w:rPr>
          <w:rStyle w:val="revisornone"/>
          <w:rFonts w:asciiTheme="minorHAnsi" w:hAnsiTheme="minorHAnsi" w:cstheme="minorHAnsi"/>
          <w:iCs/>
          <w:color w:val="auto"/>
          <w:sz w:val="21"/>
          <w:szCs w:val="21"/>
        </w:rPr>
        <w:t>(1990)</w:t>
      </w:r>
      <w:r w:rsidR="005A1918" w:rsidRPr="00913D39">
        <w:rPr>
          <w:rStyle w:val="revisornone"/>
          <w:rFonts w:asciiTheme="minorHAnsi" w:hAnsiTheme="minorHAnsi" w:cstheme="minorHAnsi"/>
          <w:i/>
          <w:iCs/>
          <w:color w:val="auto"/>
          <w:sz w:val="21"/>
          <w:szCs w:val="21"/>
        </w:rPr>
        <w:t xml:space="preserve"> </w:t>
      </w:r>
      <w:r w:rsidR="00677E72" w:rsidRPr="00913D39">
        <w:rPr>
          <w:rStyle w:val="revisornone"/>
          <w:rFonts w:asciiTheme="minorHAnsi" w:hAnsiTheme="minorHAnsi" w:cstheme="minorHAnsi"/>
          <w:color w:val="auto"/>
          <w:sz w:val="21"/>
          <w:szCs w:val="21"/>
        </w:rPr>
        <w:t xml:space="preserve">(see </w:t>
      </w:r>
      <w:r w:rsidR="00381FD5" w:rsidRPr="00913D39">
        <w:rPr>
          <w:rStyle w:val="revisornone"/>
          <w:rFonts w:asciiTheme="minorHAnsi" w:hAnsiTheme="minorHAnsi" w:cstheme="minorHAnsi"/>
          <w:b/>
          <w:color w:val="auto"/>
          <w:sz w:val="21"/>
          <w:szCs w:val="21"/>
        </w:rPr>
        <w:t>7.</w:t>
      </w:r>
      <w:r w:rsidR="007610C5" w:rsidRPr="00913D39">
        <w:rPr>
          <w:rStyle w:val="revisornone"/>
          <w:rFonts w:asciiTheme="minorHAnsi" w:hAnsiTheme="minorHAnsi" w:cstheme="minorHAnsi"/>
          <w:b/>
          <w:color w:val="auto"/>
          <w:sz w:val="21"/>
          <w:szCs w:val="21"/>
        </w:rPr>
        <w:t>18</w:t>
      </w:r>
      <w:r w:rsidR="00677E72" w:rsidRPr="00913D39">
        <w:rPr>
          <w:rStyle w:val="revisornone"/>
          <w:rFonts w:asciiTheme="minorHAnsi" w:hAnsiTheme="minorHAnsi" w:cstheme="minorHAnsi"/>
          <w:color w:val="auto"/>
          <w:sz w:val="21"/>
          <w:szCs w:val="21"/>
        </w:rPr>
        <w:t>)</w:t>
      </w:r>
      <w:r w:rsidR="00075C4B" w:rsidRPr="00913D39">
        <w:rPr>
          <w:rStyle w:val="revisornone"/>
          <w:rFonts w:asciiTheme="minorHAnsi" w:hAnsiTheme="minorHAnsi" w:cstheme="minorHAnsi"/>
          <w:color w:val="auto"/>
          <w:sz w:val="21"/>
          <w:szCs w:val="21"/>
        </w:rPr>
        <w:t>.</w:t>
      </w:r>
    </w:p>
    <w:p w14:paraId="6E8E4EFD" w14:textId="6479309A" w:rsidR="00075C4B" w:rsidRPr="00913D39" w:rsidRDefault="00075C4B" w:rsidP="00B900BC">
      <w:pPr>
        <w:pStyle w:val="SelfQuestion"/>
        <w:spacing w:before="0" w:line="276" w:lineRule="auto"/>
        <w:rPr>
          <w:rStyle w:val="revisornone"/>
          <w:rFonts w:asciiTheme="minorHAnsi" w:hAnsiTheme="minorHAnsi" w:cstheme="minorHAnsi"/>
          <w:color w:val="auto"/>
          <w:sz w:val="21"/>
          <w:szCs w:val="21"/>
        </w:rPr>
      </w:pPr>
    </w:p>
    <w:p w14:paraId="720FEEDD" w14:textId="6755A78A" w:rsidR="00677E72" w:rsidRPr="00913D39" w:rsidRDefault="00F52754" w:rsidP="00913D39">
      <w:pPr>
        <w:pStyle w:val="SelfQuestion"/>
        <w:spacing w:before="0" w:line="276" w:lineRule="auto"/>
        <w:ind w:left="0" w:firstLine="0"/>
        <w:rPr>
          <w:rStyle w:val="revisornone"/>
          <w:rFonts w:asciiTheme="minorHAnsi" w:hAnsiTheme="minorHAnsi" w:cstheme="minorHAnsi"/>
          <w:color w:val="auto"/>
          <w:sz w:val="21"/>
          <w:szCs w:val="21"/>
        </w:rPr>
      </w:pPr>
      <w:proofErr w:type="spellStart"/>
      <w:r w:rsidRPr="00913D39">
        <w:rPr>
          <w:rStyle w:val="revisornone"/>
          <w:rFonts w:asciiTheme="minorHAnsi" w:hAnsiTheme="minorHAnsi" w:cstheme="minorHAnsi"/>
          <w:i/>
          <w:iCs/>
          <w:color w:val="auto"/>
          <w:sz w:val="21"/>
          <w:szCs w:val="21"/>
        </w:rPr>
        <w:t>An</w:t>
      </w:r>
      <w:r w:rsidR="00C25065" w:rsidRPr="00913D39">
        <w:rPr>
          <w:rStyle w:val="revisornone"/>
          <w:rFonts w:asciiTheme="minorHAnsi" w:hAnsiTheme="minorHAnsi" w:cstheme="minorHAnsi"/>
          <w:i/>
          <w:iCs/>
          <w:color w:val="auto"/>
          <w:sz w:val="21"/>
          <w:szCs w:val="21"/>
        </w:rPr>
        <w:t>toniades</w:t>
      </w:r>
      <w:proofErr w:type="spellEnd"/>
      <w:r w:rsidR="00C25065" w:rsidRPr="00913D39">
        <w:rPr>
          <w:rStyle w:val="revisornone"/>
          <w:rFonts w:asciiTheme="minorHAnsi" w:hAnsiTheme="minorHAnsi" w:cstheme="minorHAnsi"/>
          <w:i/>
          <w:iCs/>
          <w:color w:val="auto"/>
          <w:sz w:val="21"/>
          <w:szCs w:val="21"/>
        </w:rPr>
        <w:t xml:space="preserve"> </w:t>
      </w:r>
      <w:r w:rsidR="00C25065" w:rsidRPr="00913D39">
        <w:rPr>
          <w:rStyle w:val="revisornone"/>
          <w:rFonts w:asciiTheme="minorHAnsi" w:hAnsiTheme="minorHAnsi" w:cstheme="minorHAnsi"/>
          <w:color w:val="auto"/>
          <w:sz w:val="21"/>
          <w:szCs w:val="21"/>
        </w:rPr>
        <w:t xml:space="preserve"> is also a case where </w:t>
      </w:r>
      <w:r w:rsidR="008919B1" w:rsidRPr="00913D39">
        <w:rPr>
          <w:rStyle w:val="revisornone"/>
          <w:rFonts w:asciiTheme="minorHAnsi" w:hAnsiTheme="minorHAnsi" w:cstheme="minorHAnsi"/>
          <w:color w:val="auto"/>
          <w:sz w:val="21"/>
          <w:szCs w:val="21"/>
        </w:rPr>
        <w:t xml:space="preserve">the court read </w:t>
      </w:r>
      <w:r w:rsidR="004F74F6" w:rsidRPr="00913D39">
        <w:rPr>
          <w:rStyle w:val="revisornone"/>
          <w:rFonts w:asciiTheme="minorHAnsi" w:hAnsiTheme="minorHAnsi" w:cstheme="minorHAnsi"/>
          <w:color w:val="auto"/>
          <w:sz w:val="21"/>
          <w:szCs w:val="21"/>
        </w:rPr>
        <w:t xml:space="preserve">the </w:t>
      </w:r>
      <w:r w:rsidR="008919B1" w:rsidRPr="00913D39">
        <w:rPr>
          <w:rStyle w:val="revisornone"/>
          <w:rFonts w:asciiTheme="minorHAnsi" w:hAnsiTheme="minorHAnsi" w:cstheme="minorHAnsi"/>
          <w:color w:val="auto"/>
          <w:sz w:val="21"/>
          <w:szCs w:val="21"/>
        </w:rPr>
        <w:t xml:space="preserve">two </w:t>
      </w:r>
      <w:r w:rsidR="002E4720" w:rsidRPr="00913D39">
        <w:rPr>
          <w:rStyle w:val="revisornone"/>
          <w:rFonts w:asciiTheme="minorHAnsi" w:hAnsiTheme="minorHAnsi" w:cstheme="minorHAnsi"/>
          <w:color w:val="auto"/>
          <w:sz w:val="21"/>
          <w:szCs w:val="21"/>
        </w:rPr>
        <w:t xml:space="preserve">agreements </w:t>
      </w:r>
      <w:r w:rsidR="00827DD4" w:rsidRPr="00913D39">
        <w:rPr>
          <w:rStyle w:val="revisornone"/>
          <w:rFonts w:asciiTheme="minorHAnsi" w:hAnsiTheme="minorHAnsi" w:cstheme="minorHAnsi"/>
          <w:color w:val="auto"/>
          <w:sz w:val="21"/>
          <w:szCs w:val="21"/>
        </w:rPr>
        <w:t xml:space="preserve">entered into separately by Ms Bridger and Mr Villiers </w:t>
      </w:r>
      <w:r w:rsidR="00ED4A3B" w:rsidRPr="00913D39">
        <w:rPr>
          <w:rStyle w:val="revisornone"/>
          <w:rFonts w:asciiTheme="minorHAnsi" w:hAnsiTheme="minorHAnsi" w:cstheme="minorHAnsi"/>
          <w:color w:val="auto"/>
          <w:sz w:val="21"/>
          <w:szCs w:val="21"/>
        </w:rPr>
        <w:t xml:space="preserve">as in fact creating one </w:t>
      </w:r>
      <w:r w:rsidR="004003DA" w:rsidRPr="00913D39">
        <w:rPr>
          <w:rStyle w:val="revisornone"/>
          <w:rFonts w:asciiTheme="minorHAnsi" w:hAnsiTheme="minorHAnsi" w:cstheme="minorHAnsi"/>
          <w:color w:val="auto"/>
          <w:sz w:val="21"/>
          <w:szCs w:val="21"/>
        </w:rPr>
        <w:t>legal relation</w:t>
      </w:r>
      <w:r w:rsidR="00A2459B" w:rsidRPr="00913D39">
        <w:rPr>
          <w:rStyle w:val="revisornone"/>
          <w:rFonts w:asciiTheme="minorHAnsi" w:hAnsiTheme="minorHAnsi" w:cstheme="minorHAnsi"/>
          <w:color w:val="auto"/>
          <w:sz w:val="21"/>
          <w:szCs w:val="21"/>
        </w:rPr>
        <w:t>ship</w:t>
      </w:r>
      <w:r w:rsidR="004003DA" w:rsidRPr="00913D39">
        <w:rPr>
          <w:rStyle w:val="revisornone"/>
          <w:rFonts w:asciiTheme="minorHAnsi" w:hAnsiTheme="minorHAnsi" w:cstheme="minorHAnsi"/>
          <w:color w:val="auto"/>
          <w:sz w:val="21"/>
          <w:szCs w:val="21"/>
        </w:rPr>
        <w:t xml:space="preserve"> between Ms Bridger &amp; Mr Villiers, acting together as joint tenants</w:t>
      </w:r>
      <w:r w:rsidR="00A2459B" w:rsidRPr="00913D39">
        <w:rPr>
          <w:rStyle w:val="revisornone"/>
          <w:rFonts w:asciiTheme="minorHAnsi" w:hAnsiTheme="minorHAnsi" w:cstheme="minorHAnsi"/>
          <w:color w:val="auto"/>
          <w:sz w:val="21"/>
          <w:szCs w:val="21"/>
        </w:rPr>
        <w:t xml:space="preserve"> of the lease</w:t>
      </w:r>
      <w:r w:rsidR="004003DA" w:rsidRPr="00913D39">
        <w:rPr>
          <w:rStyle w:val="revisornone"/>
          <w:rFonts w:asciiTheme="minorHAnsi" w:hAnsiTheme="minorHAnsi" w:cstheme="minorHAnsi"/>
          <w:color w:val="auto"/>
          <w:sz w:val="21"/>
          <w:szCs w:val="21"/>
        </w:rPr>
        <w:t xml:space="preserve">, </w:t>
      </w:r>
      <w:r w:rsidR="00C4460E" w:rsidRPr="00913D39">
        <w:rPr>
          <w:rStyle w:val="revisornone"/>
          <w:rFonts w:asciiTheme="minorHAnsi" w:hAnsiTheme="minorHAnsi" w:cstheme="minorHAnsi"/>
          <w:color w:val="auto"/>
          <w:sz w:val="21"/>
          <w:szCs w:val="21"/>
        </w:rPr>
        <w:t>with</w:t>
      </w:r>
      <w:r w:rsidR="00B52883" w:rsidRPr="00913D39">
        <w:rPr>
          <w:rStyle w:val="revisornone"/>
          <w:rFonts w:asciiTheme="minorHAnsi" w:hAnsiTheme="minorHAnsi" w:cstheme="minorHAnsi"/>
          <w:color w:val="auto"/>
          <w:sz w:val="21"/>
          <w:szCs w:val="21"/>
        </w:rPr>
        <w:t xml:space="preserve"> </w:t>
      </w:r>
      <w:r w:rsidR="00C4460E" w:rsidRPr="00913D39">
        <w:rPr>
          <w:rStyle w:val="revisornone"/>
          <w:rFonts w:asciiTheme="minorHAnsi" w:hAnsiTheme="minorHAnsi" w:cstheme="minorHAnsi"/>
          <w:color w:val="auto"/>
          <w:sz w:val="21"/>
          <w:szCs w:val="21"/>
        </w:rPr>
        <w:t xml:space="preserve">Mr </w:t>
      </w:r>
      <w:proofErr w:type="spellStart"/>
      <w:r w:rsidR="00C4460E" w:rsidRPr="00913D39">
        <w:rPr>
          <w:rStyle w:val="revisornone"/>
          <w:rFonts w:asciiTheme="minorHAnsi" w:hAnsiTheme="minorHAnsi" w:cstheme="minorHAnsi"/>
          <w:color w:val="auto"/>
          <w:sz w:val="21"/>
          <w:szCs w:val="21"/>
        </w:rPr>
        <w:t>Antoniades</w:t>
      </w:r>
      <w:proofErr w:type="spellEnd"/>
      <w:r w:rsidR="006D19C8" w:rsidRPr="00913D39">
        <w:rPr>
          <w:rStyle w:val="revisornone"/>
          <w:rFonts w:asciiTheme="minorHAnsi" w:hAnsiTheme="minorHAnsi" w:cstheme="minorHAnsi"/>
          <w:color w:val="auto"/>
          <w:sz w:val="21"/>
          <w:szCs w:val="21"/>
        </w:rPr>
        <w:t>,</w:t>
      </w:r>
      <w:r w:rsidR="00C4460E" w:rsidRPr="00913D39">
        <w:rPr>
          <w:rStyle w:val="revisornone"/>
          <w:rFonts w:asciiTheme="minorHAnsi" w:hAnsiTheme="minorHAnsi" w:cstheme="minorHAnsi"/>
          <w:color w:val="auto"/>
          <w:sz w:val="21"/>
          <w:szCs w:val="21"/>
        </w:rPr>
        <w:t xml:space="preserve"> as</w:t>
      </w:r>
      <w:r w:rsidR="00B52883" w:rsidRPr="00913D39">
        <w:rPr>
          <w:rStyle w:val="revisornone"/>
          <w:rFonts w:asciiTheme="minorHAnsi" w:hAnsiTheme="minorHAnsi" w:cstheme="minorHAnsi"/>
          <w:color w:val="auto"/>
          <w:sz w:val="21"/>
          <w:szCs w:val="21"/>
        </w:rPr>
        <w:t xml:space="preserve"> landlord. </w:t>
      </w:r>
      <w:r w:rsidR="008C6A0A" w:rsidRPr="00913D39">
        <w:rPr>
          <w:rStyle w:val="revisornone"/>
          <w:rFonts w:asciiTheme="minorHAnsi" w:hAnsiTheme="minorHAnsi" w:cstheme="minorHAnsi"/>
          <w:color w:val="auto"/>
          <w:sz w:val="21"/>
          <w:szCs w:val="21"/>
        </w:rPr>
        <w:t xml:space="preserve">The court was able to do so because the </w:t>
      </w:r>
      <w:r w:rsidR="000440E8" w:rsidRPr="00913D39">
        <w:rPr>
          <w:rStyle w:val="revisornone"/>
          <w:rFonts w:asciiTheme="minorHAnsi" w:hAnsiTheme="minorHAnsi" w:cstheme="minorHAnsi"/>
          <w:color w:val="auto"/>
          <w:sz w:val="21"/>
          <w:szCs w:val="21"/>
        </w:rPr>
        <w:t xml:space="preserve">lease displayed the four unities necessary to create a joint tenancy </w:t>
      </w:r>
      <w:r w:rsidR="00677E72" w:rsidRPr="00913D39">
        <w:rPr>
          <w:rStyle w:val="revisornone"/>
          <w:rFonts w:asciiTheme="minorHAnsi" w:hAnsiTheme="minorHAnsi" w:cstheme="minorHAnsi"/>
          <w:color w:val="auto"/>
          <w:sz w:val="21"/>
          <w:szCs w:val="21"/>
        </w:rPr>
        <w:t xml:space="preserve">(see </w:t>
      </w:r>
      <w:r w:rsidR="00677E72" w:rsidRPr="00913D39">
        <w:rPr>
          <w:rStyle w:val="revisornone"/>
          <w:rFonts w:asciiTheme="minorHAnsi" w:hAnsiTheme="minorHAnsi" w:cstheme="minorHAnsi"/>
          <w:b/>
          <w:color w:val="auto"/>
          <w:sz w:val="21"/>
          <w:szCs w:val="21"/>
        </w:rPr>
        <w:t xml:space="preserve">7.25 </w:t>
      </w:r>
      <w:r w:rsidR="00677E72" w:rsidRPr="00913D39">
        <w:rPr>
          <w:rStyle w:val="revisornone"/>
          <w:rFonts w:asciiTheme="minorHAnsi" w:hAnsiTheme="minorHAnsi" w:cstheme="minorHAnsi"/>
          <w:color w:val="auto"/>
          <w:sz w:val="21"/>
          <w:szCs w:val="21"/>
        </w:rPr>
        <w:t xml:space="preserve">and </w:t>
      </w:r>
      <w:r w:rsidR="00677E72" w:rsidRPr="00913D39">
        <w:rPr>
          <w:rStyle w:val="revisornone"/>
          <w:rFonts w:asciiTheme="minorHAnsi" w:hAnsiTheme="minorHAnsi" w:cstheme="minorHAnsi"/>
          <w:b/>
          <w:color w:val="auto"/>
          <w:sz w:val="21"/>
          <w:szCs w:val="21"/>
        </w:rPr>
        <w:t>6.7</w:t>
      </w:r>
      <w:r w:rsidR="00677E72" w:rsidRPr="00913D39">
        <w:rPr>
          <w:rStyle w:val="revisornone"/>
          <w:rFonts w:asciiTheme="minorHAnsi" w:hAnsiTheme="minorHAnsi" w:cstheme="minorHAnsi"/>
          <w:color w:val="auto"/>
          <w:sz w:val="21"/>
          <w:szCs w:val="21"/>
        </w:rPr>
        <w:t>)</w:t>
      </w:r>
      <w:r w:rsidR="006D4F40" w:rsidRPr="00913D39">
        <w:rPr>
          <w:rStyle w:val="revisornone"/>
          <w:rFonts w:asciiTheme="minorHAnsi" w:hAnsiTheme="minorHAnsi" w:cstheme="minorHAnsi"/>
          <w:color w:val="auto"/>
          <w:sz w:val="21"/>
          <w:szCs w:val="21"/>
        </w:rPr>
        <w:t xml:space="preserve">. </w:t>
      </w:r>
      <w:r w:rsidR="00E234C7" w:rsidRPr="00913D39">
        <w:rPr>
          <w:rStyle w:val="revisornone"/>
          <w:rFonts w:asciiTheme="minorHAnsi" w:hAnsiTheme="minorHAnsi" w:cstheme="minorHAnsi"/>
          <w:color w:val="auto"/>
          <w:sz w:val="21"/>
          <w:szCs w:val="21"/>
        </w:rPr>
        <w:t xml:space="preserve">There have been cases, for instance </w:t>
      </w:r>
      <w:r w:rsidR="00E234C7" w:rsidRPr="00913D39">
        <w:rPr>
          <w:rStyle w:val="revisornone"/>
          <w:rFonts w:asciiTheme="minorHAnsi" w:hAnsiTheme="minorHAnsi" w:cstheme="minorHAnsi"/>
          <w:i/>
          <w:iCs/>
          <w:color w:val="auto"/>
          <w:sz w:val="21"/>
          <w:szCs w:val="21"/>
        </w:rPr>
        <w:t>AG Securities v Vaughan</w:t>
      </w:r>
      <w:r w:rsidR="00677E72" w:rsidRPr="00913D39">
        <w:rPr>
          <w:rStyle w:val="revisornone"/>
          <w:rFonts w:asciiTheme="minorHAnsi" w:hAnsiTheme="minorHAnsi" w:cstheme="minorHAnsi"/>
          <w:i/>
          <w:iCs/>
          <w:color w:val="auto"/>
          <w:sz w:val="21"/>
          <w:szCs w:val="21"/>
        </w:rPr>
        <w:t xml:space="preserve"> </w:t>
      </w:r>
      <w:r w:rsidR="00677E72" w:rsidRPr="00913D39">
        <w:rPr>
          <w:rStyle w:val="revisornone"/>
          <w:rFonts w:asciiTheme="minorHAnsi" w:hAnsiTheme="minorHAnsi" w:cstheme="minorHAnsi"/>
          <w:iCs/>
          <w:color w:val="auto"/>
          <w:sz w:val="21"/>
          <w:szCs w:val="21"/>
        </w:rPr>
        <w:t xml:space="preserve">(1990) (see </w:t>
      </w:r>
      <w:r w:rsidR="00677E72" w:rsidRPr="00913D39">
        <w:rPr>
          <w:rStyle w:val="revisornone"/>
          <w:rFonts w:asciiTheme="minorHAnsi" w:hAnsiTheme="minorHAnsi" w:cstheme="minorHAnsi"/>
          <w:b/>
          <w:iCs/>
          <w:color w:val="auto"/>
          <w:sz w:val="21"/>
          <w:szCs w:val="21"/>
        </w:rPr>
        <w:t>7.24</w:t>
      </w:r>
      <w:r w:rsidR="00677E72" w:rsidRPr="00913D39">
        <w:rPr>
          <w:rStyle w:val="revisornone"/>
          <w:rFonts w:asciiTheme="minorHAnsi" w:hAnsiTheme="minorHAnsi" w:cstheme="minorHAnsi"/>
          <w:iCs/>
          <w:color w:val="auto"/>
          <w:sz w:val="21"/>
          <w:szCs w:val="21"/>
        </w:rPr>
        <w:t>),</w:t>
      </w:r>
      <w:r w:rsidR="001414EA" w:rsidRPr="00913D39">
        <w:rPr>
          <w:rStyle w:val="revisornone"/>
          <w:rFonts w:asciiTheme="minorHAnsi" w:hAnsiTheme="minorHAnsi" w:cstheme="minorHAnsi"/>
          <w:i/>
          <w:iCs/>
          <w:color w:val="auto"/>
          <w:sz w:val="21"/>
          <w:szCs w:val="21"/>
        </w:rPr>
        <w:t xml:space="preserve"> </w:t>
      </w:r>
      <w:r w:rsidR="001414EA" w:rsidRPr="00913D39">
        <w:rPr>
          <w:rStyle w:val="revisornone"/>
          <w:rFonts w:asciiTheme="minorHAnsi" w:hAnsiTheme="minorHAnsi" w:cstheme="minorHAnsi"/>
          <w:color w:val="auto"/>
          <w:sz w:val="21"/>
          <w:szCs w:val="21"/>
        </w:rPr>
        <w:t xml:space="preserve">where the court has been unable to construe separate agreements as creating a joint tenancy because the four unities are not </w:t>
      </w:r>
      <w:r w:rsidR="0021242B" w:rsidRPr="00913D39">
        <w:rPr>
          <w:rStyle w:val="revisornone"/>
          <w:rFonts w:asciiTheme="minorHAnsi" w:hAnsiTheme="minorHAnsi" w:cstheme="minorHAnsi"/>
          <w:color w:val="auto"/>
          <w:sz w:val="21"/>
          <w:szCs w:val="21"/>
        </w:rPr>
        <w:t xml:space="preserve">present. </w:t>
      </w:r>
    </w:p>
    <w:p w14:paraId="5F264F1A" w14:textId="5BB57462" w:rsidR="00295F96" w:rsidRPr="00913D39" w:rsidRDefault="00295F96" w:rsidP="00677E72">
      <w:pPr>
        <w:pStyle w:val="SelfQuestion"/>
        <w:spacing w:before="0" w:line="276" w:lineRule="auto"/>
        <w:ind w:left="0" w:firstLine="0"/>
        <w:rPr>
          <w:rStyle w:val="revisornone"/>
          <w:rFonts w:asciiTheme="minorHAnsi" w:hAnsiTheme="minorHAnsi" w:cstheme="minorHAnsi"/>
          <w:color w:val="auto"/>
          <w:sz w:val="21"/>
          <w:szCs w:val="21"/>
        </w:rPr>
      </w:pPr>
    </w:p>
    <w:p w14:paraId="663465B2" w14:textId="6C423A98" w:rsidR="00381933" w:rsidRPr="00913D39" w:rsidRDefault="00C952F3" w:rsidP="00913D39">
      <w:pPr>
        <w:pStyle w:val="SelfQuestion"/>
        <w:spacing w:before="0" w:line="276" w:lineRule="auto"/>
        <w:ind w:left="0" w:firstLine="0"/>
        <w:rPr>
          <w:rFonts w:asciiTheme="minorHAnsi" w:hAnsiTheme="minorHAnsi" w:cstheme="minorHAnsi"/>
          <w:b/>
          <w:bCs/>
          <w:color w:val="auto"/>
          <w:sz w:val="21"/>
          <w:szCs w:val="21"/>
        </w:rPr>
      </w:pPr>
      <w:r w:rsidRPr="00C952F3">
        <w:rPr>
          <w:rFonts w:asciiTheme="minorHAnsi" w:hAnsiTheme="minorHAnsi" w:cstheme="minorHAnsi"/>
          <w:b/>
          <w:bCs/>
          <w:color w:val="auto"/>
          <w:sz w:val="21"/>
          <w:szCs w:val="21"/>
        </w:rPr>
        <w:t xml:space="preserve">Question 4: </w:t>
      </w:r>
      <w:r w:rsidR="00381933" w:rsidRPr="00913D39">
        <w:rPr>
          <w:rFonts w:asciiTheme="minorHAnsi" w:hAnsiTheme="minorHAnsi" w:cstheme="minorHAnsi"/>
          <w:b/>
          <w:bCs/>
          <w:color w:val="auto"/>
          <w:sz w:val="21"/>
          <w:szCs w:val="21"/>
        </w:rPr>
        <w:t xml:space="preserve">Does the Supreme Court’s decision in </w:t>
      </w:r>
      <w:proofErr w:type="spellStart"/>
      <w:r w:rsidR="00381933" w:rsidRPr="00913D39">
        <w:rPr>
          <w:rStyle w:val="italic"/>
          <w:rFonts w:asciiTheme="minorHAnsi" w:hAnsiTheme="minorHAnsi" w:cstheme="minorHAnsi"/>
          <w:b/>
          <w:bCs/>
          <w:color w:val="auto"/>
          <w:sz w:val="21"/>
          <w:szCs w:val="21"/>
        </w:rPr>
        <w:t>Berrisford</w:t>
      </w:r>
      <w:proofErr w:type="spellEnd"/>
      <w:r w:rsidR="00381933" w:rsidRPr="00913D39">
        <w:rPr>
          <w:rStyle w:val="italic"/>
          <w:rFonts w:asciiTheme="minorHAnsi" w:hAnsiTheme="minorHAnsi" w:cstheme="minorHAnsi"/>
          <w:b/>
          <w:bCs/>
          <w:color w:val="auto"/>
          <w:sz w:val="21"/>
          <w:szCs w:val="21"/>
        </w:rPr>
        <w:t xml:space="preserve"> v </w:t>
      </w:r>
      <w:proofErr w:type="spellStart"/>
      <w:r w:rsidR="00381933" w:rsidRPr="00913D39">
        <w:rPr>
          <w:rStyle w:val="italic"/>
          <w:rFonts w:asciiTheme="minorHAnsi" w:hAnsiTheme="minorHAnsi" w:cstheme="minorHAnsi"/>
          <w:b/>
          <w:bCs/>
          <w:color w:val="auto"/>
          <w:sz w:val="21"/>
          <w:szCs w:val="21"/>
        </w:rPr>
        <w:t>Mexfield</w:t>
      </w:r>
      <w:proofErr w:type="spellEnd"/>
      <w:r w:rsidR="00381933" w:rsidRPr="00913D39">
        <w:rPr>
          <w:rFonts w:asciiTheme="minorHAnsi" w:hAnsiTheme="minorHAnsi" w:cstheme="minorHAnsi"/>
          <w:b/>
          <w:bCs/>
          <w:color w:val="auto"/>
          <w:sz w:val="21"/>
          <w:szCs w:val="21"/>
        </w:rPr>
        <w:t xml:space="preserve"> mean that there is no longer a rule that a lease must be for a certain term?</w:t>
      </w:r>
    </w:p>
    <w:p w14:paraId="68830571" w14:textId="709C0175" w:rsidR="00962552" w:rsidRPr="00913D39" w:rsidRDefault="00962552" w:rsidP="00381933">
      <w:pPr>
        <w:pStyle w:val="SelfQuestion"/>
        <w:spacing w:before="0" w:line="276" w:lineRule="auto"/>
        <w:rPr>
          <w:rStyle w:val="revisornone"/>
          <w:rFonts w:asciiTheme="minorHAnsi" w:hAnsiTheme="minorHAnsi" w:cstheme="minorHAnsi"/>
          <w:b/>
          <w:bCs/>
          <w:color w:val="auto"/>
          <w:sz w:val="21"/>
          <w:szCs w:val="21"/>
        </w:rPr>
      </w:pPr>
    </w:p>
    <w:p w14:paraId="44C5615E" w14:textId="43CED380" w:rsidR="00326D0A" w:rsidRPr="00913D39" w:rsidRDefault="001432B0" w:rsidP="00913D39">
      <w:pPr>
        <w:pStyle w:val="SelfQuestion"/>
        <w:spacing w:before="0" w:line="276" w:lineRule="auto"/>
        <w:ind w:left="0" w:firstLine="0"/>
        <w:rPr>
          <w:rFonts w:asciiTheme="minorHAnsi" w:hAnsiTheme="minorHAnsi" w:cstheme="minorHAnsi"/>
          <w:color w:val="auto"/>
          <w:sz w:val="21"/>
          <w:szCs w:val="21"/>
        </w:rPr>
      </w:pPr>
      <w:r w:rsidRPr="00913D39">
        <w:rPr>
          <w:rStyle w:val="revisornone"/>
          <w:rFonts w:asciiTheme="minorHAnsi" w:hAnsiTheme="minorHAnsi" w:cstheme="minorHAnsi"/>
          <w:color w:val="auto"/>
          <w:sz w:val="21"/>
          <w:szCs w:val="21"/>
        </w:rPr>
        <w:t xml:space="preserve">The decision in </w:t>
      </w:r>
      <w:proofErr w:type="spellStart"/>
      <w:r w:rsidRPr="00913D39">
        <w:rPr>
          <w:rStyle w:val="revisornone"/>
          <w:rFonts w:asciiTheme="minorHAnsi" w:hAnsiTheme="minorHAnsi" w:cstheme="minorHAnsi"/>
          <w:i/>
          <w:iCs/>
          <w:color w:val="auto"/>
          <w:sz w:val="21"/>
          <w:szCs w:val="21"/>
        </w:rPr>
        <w:t>Mexfield</w:t>
      </w:r>
      <w:proofErr w:type="spellEnd"/>
      <w:r w:rsidRPr="00913D39">
        <w:rPr>
          <w:rStyle w:val="revisornone"/>
          <w:rFonts w:asciiTheme="minorHAnsi" w:hAnsiTheme="minorHAnsi" w:cstheme="minorHAnsi"/>
          <w:i/>
          <w:iCs/>
          <w:color w:val="auto"/>
          <w:sz w:val="21"/>
          <w:szCs w:val="21"/>
        </w:rPr>
        <w:t xml:space="preserve"> </w:t>
      </w:r>
      <w:r w:rsidR="00677E72" w:rsidRPr="00913D39">
        <w:rPr>
          <w:rStyle w:val="revisornone"/>
          <w:rFonts w:asciiTheme="minorHAnsi" w:hAnsiTheme="minorHAnsi" w:cstheme="minorHAnsi"/>
          <w:iCs/>
          <w:color w:val="auto"/>
          <w:sz w:val="21"/>
          <w:szCs w:val="21"/>
        </w:rPr>
        <w:t xml:space="preserve">(2012) </w:t>
      </w:r>
      <w:r w:rsidR="00E45840" w:rsidRPr="00913D39">
        <w:rPr>
          <w:rStyle w:val="revisornone"/>
          <w:rFonts w:asciiTheme="minorHAnsi" w:hAnsiTheme="minorHAnsi" w:cstheme="minorHAnsi"/>
          <w:color w:val="auto"/>
          <w:sz w:val="21"/>
          <w:szCs w:val="21"/>
        </w:rPr>
        <w:t>is discussed</w:t>
      </w:r>
      <w:r w:rsidR="00937177" w:rsidRPr="00913D39">
        <w:rPr>
          <w:rStyle w:val="revisornone"/>
          <w:rFonts w:asciiTheme="minorHAnsi" w:hAnsiTheme="minorHAnsi" w:cstheme="minorHAnsi"/>
          <w:i/>
          <w:iCs/>
          <w:color w:val="auto"/>
          <w:sz w:val="21"/>
          <w:szCs w:val="21"/>
        </w:rPr>
        <w:t xml:space="preserve"> </w:t>
      </w:r>
      <w:r w:rsidR="00677E72" w:rsidRPr="00913D39">
        <w:rPr>
          <w:rStyle w:val="revisornone"/>
          <w:rFonts w:asciiTheme="minorHAnsi" w:hAnsiTheme="minorHAnsi" w:cstheme="minorHAnsi"/>
          <w:color w:val="auto"/>
          <w:sz w:val="21"/>
          <w:szCs w:val="21"/>
        </w:rPr>
        <w:t>at</w:t>
      </w:r>
      <w:r w:rsidR="00937177" w:rsidRPr="00913D39">
        <w:rPr>
          <w:rStyle w:val="revisornone"/>
          <w:rFonts w:asciiTheme="minorHAnsi" w:hAnsiTheme="minorHAnsi" w:cstheme="minorHAnsi"/>
          <w:color w:val="auto"/>
          <w:sz w:val="21"/>
          <w:szCs w:val="21"/>
        </w:rPr>
        <w:t xml:space="preserve"> </w:t>
      </w:r>
      <w:r w:rsidR="00937177" w:rsidRPr="00913D39">
        <w:rPr>
          <w:rStyle w:val="revisornone"/>
          <w:rFonts w:asciiTheme="minorHAnsi" w:hAnsiTheme="minorHAnsi" w:cstheme="minorHAnsi"/>
          <w:b/>
          <w:color w:val="auto"/>
          <w:sz w:val="21"/>
          <w:szCs w:val="21"/>
        </w:rPr>
        <w:t>7.33-</w:t>
      </w:r>
      <w:r w:rsidR="00DA2085" w:rsidRPr="00913D39">
        <w:rPr>
          <w:rStyle w:val="revisornone"/>
          <w:rFonts w:asciiTheme="minorHAnsi" w:hAnsiTheme="minorHAnsi" w:cstheme="minorHAnsi"/>
          <w:b/>
          <w:color w:val="auto"/>
          <w:sz w:val="21"/>
          <w:szCs w:val="21"/>
        </w:rPr>
        <w:t>7.39</w:t>
      </w:r>
      <w:r w:rsidR="00DA2085" w:rsidRPr="00913D39">
        <w:rPr>
          <w:rStyle w:val="revisornone"/>
          <w:rFonts w:asciiTheme="minorHAnsi" w:hAnsiTheme="minorHAnsi" w:cstheme="minorHAnsi"/>
          <w:color w:val="auto"/>
          <w:sz w:val="21"/>
          <w:szCs w:val="21"/>
        </w:rPr>
        <w:t>.</w:t>
      </w:r>
      <w:r w:rsidR="00677E72" w:rsidRPr="00913D39">
        <w:rPr>
          <w:rStyle w:val="revisornone"/>
          <w:rFonts w:asciiTheme="minorHAnsi" w:hAnsiTheme="minorHAnsi" w:cstheme="minorHAnsi"/>
          <w:color w:val="auto"/>
          <w:sz w:val="21"/>
          <w:szCs w:val="21"/>
        </w:rPr>
        <w:t xml:space="preserve"> </w:t>
      </w:r>
      <w:r w:rsidR="00326D0A" w:rsidRPr="00913D39">
        <w:rPr>
          <w:rFonts w:asciiTheme="minorHAnsi" w:hAnsiTheme="minorHAnsi" w:cstheme="minorHAnsi"/>
          <w:sz w:val="21"/>
          <w:szCs w:val="21"/>
        </w:rPr>
        <w:t xml:space="preserve">It should be noted from the outset that the Supreme Court was not invited to discard the rule that a lease must have a </w:t>
      </w:r>
      <w:r w:rsidR="00677E72" w:rsidRPr="00913D39">
        <w:rPr>
          <w:rFonts w:asciiTheme="minorHAnsi" w:hAnsiTheme="minorHAnsi" w:cstheme="minorHAnsi"/>
          <w:sz w:val="21"/>
          <w:szCs w:val="21"/>
        </w:rPr>
        <w:t>certain term</w:t>
      </w:r>
      <w:r w:rsidR="00326D0A" w:rsidRPr="00913D39">
        <w:rPr>
          <w:rFonts w:asciiTheme="minorHAnsi" w:hAnsiTheme="minorHAnsi" w:cstheme="minorHAnsi"/>
          <w:sz w:val="21"/>
          <w:szCs w:val="21"/>
        </w:rPr>
        <w:t xml:space="preserve">: the traditional rule, applied in </w:t>
      </w:r>
      <w:r w:rsidR="00326D0A" w:rsidRPr="00913D39">
        <w:rPr>
          <w:rFonts w:asciiTheme="minorHAnsi" w:hAnsiTheme="minorHAnsi" w:cstheme="minorHAnsi"/>
          <w:i/>
          <w:sz w:val="21"/>
          <w:szCs w:val="21"/>
        </w:rPr>
        <w:t>Prudential Assurance v London Residuary Body</w:t>
      </w:r>
      <w:r w:rsidR="00677E72" w:rsidRPr="00913D39">
        <w:rPr>
          <w:rFonts w:asciiTheme="minorHAnsi" w:hAnsiTheme="minorHAnsi" w:cstheme="minorHAnsi"/>
          <w:i/>
          <w:sz w:val="21"/>
          <w:szCs w:val="21"/>
        </w:rPr>
        <w:t xml:space="preserve"> </w:t>
      </w:r>
      <w:r w:rsidR="00677E72" w:rsidRPr="00913D39">
        <w:rPr>
          <w:rFonts w:asciiTheme="minorHAnsi" w:hAnsiTheme="minorHAnsi" w:cstheme="minorHAnsi"/>
          <w:sz w:val="21"/>
          <w:szCs w:val="21"/>
        </w:rPr>
        <w:t xml:space="preserve">(1992) (see </w:t>
      </w:r>
      <w:r w:rsidR="00677E72" w:rsidRPr="00913D39">
        <w:rPr>
          <w:rFonts w:asciiTheme="minorHAnsi" w:hAnsiTheme="minorHAnsi" w:cstheme="minorHAnsi"/>
          <w:b/>
          <w:sz w:val="21"/>
          <w:szCs w:val="21"/>
        </w:rPr>
        <w:t>7.30</w:t>
      </w:r>
      <w:r w:rsidR="00677E72" w:rsidRPr="00913D39">
        <w:rPr>
          <w:rFonts w:asciiTheme="minorHAnsi" w:hAnsiTheme="minorHAnsi" w:cstheme="minorHAnsi"/>
          <w:sz w:val="21"/>
          <w:szCs w:val="21"/>
        </w:rPr>
        <w:t>)</w:t>
      </w:r>
      <w:r w:rsidR="00326D0A" w:rsidRPr="00913D39">
        <w:rPr>
          <w:rFonts w:asciiTheme="minorHAnsi" w:hAnsiTheme="minorHAnsi" w:cstheme="minorHAnsi"/>
          <w:sz w:val="21"/>
          <w:szCs w:val="21"/>
        </w:rPr>
        <w:t>, has been fully retained. However, several Justices expressed their views as to the rule’s lack of merit, and so future statutory or judicial reform is a possibility.</w:t>
      </w:r>
    </w:p>
    <w:p w14:paraId="59E20F1A" w14:textId="77777777" w:rsidR="00C952F3" w:rsidRPr="00913D39" w:rsidRDefault="00C952F3" w:rsidP="00DF2C35">
      <w:pPr>
        <w:spacing w:after="0" w:line="240" w:lineRule="auto"/>
        <w:ind w:left="360"/>
        <w:jc w:val="both"/>
        <w:rPr>
          <w:rFonts w:cstheme="minorHAnsi"/>
          <w:sz w:val="21"/>
          <w:szCs w:val="21"/>
        </w:rPr>
      </w:pPr>
    </w:p>
    <w:p w14:paraId="7980984F" w14:textId="77777777" w:rsidR="00AA6A9D" w:rsidRPr="00913D39" w:rsidRDefault="00326D0A" w:rsidP="00913D39">
      <w:pPr>
        <w:spacing w:after="0" w:line="240" w:lineRule="auto"/>
        <w:jc w:val="both"/>
        <w:rPr>
          <w:rFonts w:cstheme="minorHAnsi"/>
          <w:sz w:val="21"/>
          <w:szCs w:val="21"/>
        </w:rPr>
      </w:pPr>
      <w:r w:rsidRPr="00913D39">
        <w:rPr>
          <w:rFonts w:cstheme="minorHAnsi"/>
          <w:sz w:val="21"/>
          <w:szCs w:val="21"/>
        </w:rPr>
        <w:t xml:space="preserve">The real significance of the case is not as to the rule itself, but is rather as to the consequences of applying the rule. Given that the purported lease was void </w:t>
      </w:r>
      <w:r w:rsidR="00AA6A9D" w:rsidRPr="00913D39">
        <w:rPr>
          <w:rFonts w:cstheme="minorHAnsi"/>
          <w:sz w:val="21"/>
          <w:szCs w:val="21"/>
        </w:rPr>
        <w:t>as nit did not have a certain term</w:t>
      </w:r>
      <w:r w:rsidRPr="00913D39">
        <w:rPr>
          <w:rFonts w:cstheme="minorHAnsi"/>
          <w:sz w:val="21"/>
          <w:szCs w:val="21"/>
        </w:rPr>
        <w:t xml:space="preserve">, the consequence appeared to be that Mrs </w:t>
      </w:r>
      <w:proofErr w:type="spellStart"/>
      <w:r w:rsidRPr="00913D39">
        <w:rPr>
          <w:rFonts w:cstheme="minorHAnsi"/>
          <w:sz w:val="21"/>
          <w:szCs w:val="21"/>
        </w:rPr>
        <w:t>Berrisford</w:t>
      </w:r>
      <w:proofErr w:type="spellEnd"/>
      <w:r w:rsidRPr="00913D39">
        <w:rPr>
          <w:rFonts w:cstheme="minorHAnsi"/>
          <w:sz w:val="21"/>
          <w:szCs w:val="21"/>
        </w:rPr>
        <w:t xml:space="preserve"> only held an implied periodic tenancy, and therefore </w:t>
      </w:r>
      <w:proofErr w:type="spellStart"/>
      <w:r w:rsidRPr="00913D39">
        <w:rPr>
          <w:rFonts w:cstheme="minorHAnsi"/>
          <w:sz w:val="21"/>
          <w:szCs w:val="21"/>
        </w:rPr>
        <w:t>Mexfield</w:t>
      </w:r>
      <w:proofErr w:type="spellEnd"/>
      <w:r w:rsidRPr="00913D39">
        <w:rPr>
          <w:rFonts w:cstheme="minorHAnsi"/>
          <w:sz w:val="21"/>
          <w:szCs w:val="21"/>
        </w:rPr>
        <w:t xml:space="preserve"> could refuse to renew that tenancy and evict Mrs </w:t>
      </w:r>
      <w:proofErr w:type="spellStart"/>
      <w:r w:rsidRPr="00913D39">
        <w:rPr>
          <w:rFonts w:cstheme="minorHAnsi"/>
          <w:sz w:val="21"/>
          <w:szCs w:val="21"/>
        </w:rPr>
        <w:t>Berrisford</w:t>
      </w:r>
      <w:proofErr w:type="spellEnd"/>
      <w:r w:rsidRPr="00913D39">
        <w:rPr>
          <w:rFonts w:cstheme="minorHAnsi"/>
          <w:sz w:val="21"/>
          <w:szCs w:val="21"/>
        </w:rPr>
        <w:t>. Instead, the Supreme Court found a way to avoid this seemingly unjust result</w:t>
      </w:r>
      <w:r w:rsidR="00AA6A9D" w:rsidRPr="00913D39">
        <w:rPr>
          <w:rFonts w:cstheme="minorHAnsi"/>
          <w:sz w:val="21"/>
          <w:szCs w:val="21"/>
        </w:rPr>
        <w:t xml:space="preserve"> (see </w:t>
      </w:r>
      <w:r w:rsidR="00AA6A9D" w:rsidRPr="00913D39">
        <w:rPr>
          <w:rFonts w:cstheme="minorHAnsi"/>
          <w:b/>
          <w:sz w:val="21"/>
          <w:szCs w:val="21"/>
        </w:rPr>
        <w:t>7.34</w:t>
      </w:r>
      <w:r w:rsidR="00AA6A9D" w:rsidRPr="00913D39">
        <w:rPr>
          <w:rFonts w:cstheme="minorHAnsi"/>
          <w:sz w:val="21"/>
          <w:szCs w:val="21"/>
        </w:rPr>
        <w:t>)</w:t>
      </w:r>
      <w:r w:rsidRPr="00913D39">
        <w:rPr>
          <w:rFonts w:cstheme="minorHAnsi"/>
          <w:sz w:val="21"/>
          <w:szCs w:val="21"/>
        </w:rPr>
        <w:t xml:space="preserve">. First, the Supreme Court decided that, applying a common law principle which existed before LPA 1925, Mrs </w:t>
      </w:r>
      <w:proofErr w:type="spellStart"/>
      <w:r w:rsidRPr="00913D39">
        <w:rPr>
          <w:rFonts w:cstheme="minorHAnsi"/>
          <w:sz w:val="21"/>
          <w:szCs w:val="21"/>
        </w:rPr>
        <w:t>Berrisford’s</w:t>
      </w:r>
      <w:proofErr w:type="spellEnd"/>
      <w:r w:rsidRPr="00913D39">
        <w:rPr>
          <w:rFonts w:cstheme="minorHAnsi"/>
          <w:sz w:val="21"/>
          <w:szCs w:val="21"/>
        </w:rPr>
        <w:t xml:space="preserve"> right was a right to exclusive possession for life. Secondly, the Supreme Court applied section 149(6) of LPA 1925, which transformed Mrs </w:t>
      </w:r>
      <w:proofErr w:type="spellStart"/>
      <w:r w:rsidRPr="00913D39">
        <w:rPr>
          <w:rFonts w:cstheme="minorHAnsi"/>
          <w:sz w:val="21"/>
          <w:szCs w:val="21"/>
        </w:rPr>
        <w:t>Berrisford’s</w:t>
      </w:r>
      <w:proofErr w:type="spellEnd"/>
      <w:r w:rsidRPr="00913D39">
        <w:rPr>
          <w:rFonts w:cstheme="minorHAnsi"/>
          <w:sz w:val="21"/>
          <w:szCs w:val="21"/>
        </w:rPr>
        <w:t xml:space="preserve"> lease for life into a lease for 90 years, determinable only on her death, or on the grounds set out in her agreement with </w:t>
      </w:r>
      <w:proofErr w:type="spellStart"/>
      <w:r w:rsidRPr="00913D39">
        <w:rPr>
          <w:rFonts w:cstheme="minorHAnsi"/>
          <w:sz w:val="21"/>
          <w:szCs w:val="21"/>
        </w:rPr>
        <w:t>Mexfield</w:t>
      </w:r>
      <w:proofErr w:type="spellEnd"/>
      <w:r w:rsidRPr="00913D39">
        <w:rPr>
          <w:rFonts w:cstheme="minorHAnsi"/>
          <w:sz w:val="21"/>
          <w:szCs w:val="21"/>
        </w:rPr>
        <w:t xml:space="preserve">. As none of those grounds applied, </w:t>
      </w:r>
      <w:proofErr w:type="spellStart"/>
      <w:r w:rsidRPr="00913D39">
        <w:rPr>
          <w:rFonts w:cstheme="minorHAnsi"/>
          <w:sz w:val="21"/>
          <w:szCs w:val="21"/>
        </w:rPr>
        <w:t>Mexfield</w:t>
      </w:r>
      <w:proofErr w:type="spellEnd"/>
      <w:r w:rsidRPr="00913D39">
        <w:rPr>
          <w:rFonts w:cstheme="minorHAnsi"/>
          <w:sz w:val="21"/>
          <w:szCs w:val="21"/>
        </w:rPr>
        <w:t xml:space="preserve"> was not entitled to evict Mrs </w:t>
      </w:r>
      <w:proofErr w:type="spellStart"/>
      <w:r w:rsidRPr="00913D39">
        <w:rPr>
          <w:rFonts w:cstheme="minorHAnsi"/>
          <w:sz w:val="21"/>
          <w:szCs w:val="21"/>
        </w:rPr>
        <w:t>Berrisford</w:t>
      </w:r>
      <w:proofErr w:type="spellEnd"/>
      <w:r w:rsidRPr="00913D39">
        <w:rPr>
          <w:rFonts w:cstheme="minorHAnsi"/>
          <w:sz w:val="21"/>
          <w:szCs w:val="21"/>
        </w:rPr>
        <w:t xml:space="preserve">. </w:t>
      </w:r>
    </w:p>
    <w:p w14:paraId="605F4EB7" w14:textId="77777777" w:rsidR="00AA6A9D" w:rsidRPr="00913D39" w:rsidRDefault="00AA6A9D" w:rsidP="00DF2C35">
      <w:pPr>
        <w:spacing w:after="0" w:line="240" w:lineRule="auto"/>
        <w:ind w:left="360"/>
        <w:jc w:val="both"/>
        <w:rPr>
          <w:rFonts w:cstheme="minorHAnsi"/>
          <w:sz w:val="21"/>
          <w:szCs w:val="21"/>
        </w:rPr>
      </w:pPr>
    </w:p>
    <w:p w14:paraId="09E37965" w14:textId="556009A8" w:rsidR="00326D0A" w:rsidRPr="00913D39" w:rsidRDefault="00326D0A" w:rsidP="00913D39">
      <w:pPr>
        <w:spacing w:after="0" w:line="240" w:lineRule="auto"/>
        <w:jc w:val="both"/>
        <w:rPr>
          <w:rFonts w:cstheme="minorHAnsi"/>
          <w:sz w:val="21"/>
          <w:szCs w:val="21"/>
        </w:rPr>
      </w:pPr>
      <w:r w:rsidRPr="00913D39">
        <w:rPr>
          <w:rFonts w:cstheme="minorHAnsi"/>
          <w:sz w:val="21"/>
          <w:szCs w:val="21"/>
        </w:rPr>
        <w:t>The decision significantly affects the consequences of a purported lease being void for uncertainty. However, it is important to note that this solution only applies where the tenant is a natural person. The case therefore provides no assistance if a lease with an uncertain term is granted to a company. It is also important to note that this solution is of no use to the tenant where the original tenant has died, since the landlord would in any case have the right to end the lease. These points mean that the decision may well be a prompt for legislative reform, and such reform could, in principle, attack the basic rule that a lease must be for a certain term.</w:t>
      </w:r>
    </w:p>
    <w:p w14:paraId="65F2C97B" w14:textId="77777777" w:rsidR="00962552" w:rsidRPr="00913D39" w:rsidRDefault="00962552" w:rsidP="00AA6A9D">
      <w:pPr>
        <w:pStyle w:val="SelfQuestion"/>
        <w:spacing w:before="0" w:line="276" w:lineRule="auto"/>
        <w:ind w:left="0" w:firstLine="0"/>
        <w:rPr>
          <w:rStyle w:val="revisornone"/>
          <w:rFonts w:asciiTheme="minorHAnsi" w:hAnsiTheme="minorHAnsi" w:cstheme="minorHAnsi"/>
          <w:b/>
          <w:bCs/>
          <w:color w:val="auto"/>
          <w:sz w:val="21"/>
          <w:szCs w:val="21"/>
        </w:rPr>
      </w:pPr>
    </w:p>
    <w:p w14:paraId="032E3E40" w14:textId="159B5150" w:rsidR="00381933" w:rsidRPr="00913D39" w:rsidRDefault="00C952F3" w:rsidP="00913D39">
      <w:pPr>
        <w:pStyle w:val="SelfQuestion"/>
        <w:spacing w:before="0" w:line="276" w:lineRule="auto"/>
        <w:ind w:left="0" w:firstLine="0"/>
        <w:rPr>
          <w:rFonts w:asciiTheme="minorHAnsi" w:hAnsiTheme="minorHAnsi" w:cstheme="minorHAnsi"/>
          <w:b/>
          <w:bCs/>
          <w:color w:val="auto"/>
          <w:sz w:val="21"/>
          <w:szCs w:val="21"/>
        </w:rPr>
      </w:pPr>
      <w:r w:rsidRPr="00C952F3">
        <w:rPr>
          <w:rFonts w:asciiTheme="minorHAnsi" w:hAnsiTheme="minorHAnsi" w:cstheme="minorHAnsi"/>
          <w:b/>
          <w:bCs/>
          <w:color w:val="auto"/>
          <w:sz w:val="21"/>
          <w:szCs w:val="21"/>
        </w:rPr>
        <w:t xml:space="preserve">Question 5: </w:t>
      </w:r>
      <w:r w:rsidR="00381933" w:rsidRPr="00913D39">
        <w:rPr>
          <w:rFonts w:asciiTheme="minorHAnsi" w:hAnsiTheme="minorHAnsi" w:cstheme="minorHAnsi"/>
          <w:b/>
          <w:bCs/>
          <w:color w:val="auto"/>
          <w:sz w:val="21"/>
          <w:szCs w:val="21"/>
        </w:rPr>
        <w:t xml:space="preserve">Does the House of Lords’ decision in </w:t>
      </w:r>
      <w:proofErr w:type="spellStart"/>
      <w:r w:rsidR="00381933" w:rsidRPr="00913D39">
        <w:rPr>
          <w:rStyle w:val="italic"/>
          <w:rFonts w:asciiTheme="minorHAnsi" w:hAnsiTheme="minorHAnsi" w:cstheme="minorHAnsi"/>
          <w:b/>
          <w:bCs/>
          <w:color w:val="auto"/>
          <w:sz w:val="21"/>
          <w:szCs w:val="21"/>
        </w:rPr>
        <w:t>Bruton</w:t>
      </w:r>
      <w:proofErr w:type="spellEnd"/>
      <w:r w:rsidR="00381933" w:rsidRPr="00913D39">
        <w:rPr>
          <w:rStyle w:val="italic"/>
          <w:rFonts w:asciiTheme="minorHAnsi" w:hAnsiTheme="minorHAnsi" w:cstheme="minorHAnsi"/>
          <w:b/>
          <w:bCs/>
          <w:color w:val="auto"/>
          <w:sz w:val="21"/>
          <w:szCs w:val="21"/>
        </w:rPr>
        <w:t xml:space="preserve"> v London and Quadrant Housing Trust</w:t>
      </w:r>
      <w:r w:rsidR="00381933" w:rsidRPr="00913D39">
        <w:rPr>
          <w:rFonts w:asciiTheme="minorHAnsi" w:hAnsiTheme="minorHAnsi" w:cstheme="minorHAnsi"/>
          <w:b/>
          <w:bCs/>
          <w:color w:val="auto"/>
          <w:sz w:val="21"/>
          <w:szCs w:val="21"/>
        </w:rPr>
        <w:t xml:space="preserve"> mean that a lease is not an estate in land?</w:t>
      </w:r>
    </w:p>
    <w:p w14:paraId="48EAE4C5" w14:textId="76573AF8" w:rsidR="00EF1688" w:rsidRPr="00913D39" w:rsidRDefault="00EF1688" w:rsidP="00381933">
      <w:pPr>
        <w:pStyle w:val="SelfQuestion"/>
        <w:spacing w:before="0" w:line="276" w:lineRule="auto"/>
        <w:rPr>
          <w:rStyle w:val="revisornone"/>
          <w:rFonts w:asciiTheme="minorHAnsi" w:hAnsiTheme="minorHAnsi" w:cstheme="minorHAnsi"/>
          <w:b/>
          <w:bCs/>
          <w:color w:val="auto"/>
          <w:sz w:val="21"/>
          <w:szCs w:val="21"/>
        </w:rPr>
      </w:pPr>
    </w:p>
    <w:p w14:paraId="787A8C8F" w14:textId="028B1AD8" w:rsidR="00AA6A9D" w:rsidRPr="00913D39" w:rsidRDefault="002B60E7" w:rsidP="00913D39">
      <w:pPr>
        <w:pStyle w:val="SelfQuestion"/>
        <w:spacing w:before="0" w:line="276" w:lineRule="auto"/>
        <w:ind w:left="0" w:firstLine="0"/>
        <w:rPr>
          <w:rFonts w:asciiTheme="minorHAnsi" w:hAnsiTheme="minorHAnsi" w:cstheme="minorHAnsi"/>
          <w:sz w:val="21"/>
          <w:szCs w:val="21"/>
        </w:rPr>
      </w:pPr>
      <w:proofErr w:type="spellStart"/>
      <w:r w:rsidRPr="00913D39">
        <w:rPr>
          <w:rStyle w:val="revisornone"/>
          <w:rFonts w:asciiTheme="minorHAnsi" w:hAnsiTheme="minorHAnsi" w:cstheme="minorHAnsi"/>
          <w:i/>
          <w:color w:val="auto"/>
          <w:sz w:val="21"/>
          <w:szCs w:val="21"/>
        </w:rPr>
        <w:t>Bruton</w:t>
      </w:r>
      <w:proofErr w:type="spellEnd"/>
      <w:r w:rsidRPr="00913D39">
        <w:rPr>
          <w:rStyle w:val="revisornone"/>
          <w:rFonts w:asciiTheme="minorHAnsi" w:hAnsiTheme="minorHAnsi" w:cstheme="minorHAnsi"/>
          <w:color w:val="auto"/>
          <w:sz w:val="21"/>
          <w:szCs w:val="21"/>
        </w:rPr>
        <w:t xml:space="preserve"> </w:t>
      </w:r>
      <w:r w:rsidR="00AA6A9D" w:rsidRPr="00913D39">
        <w:rPr>
          <w:rStyle w:val="revisornone"/>
          <w:rFonts w:asciiTheme="minorHAnsi" w:hAnsiTheme="minorHAnsi" w:cstheme="minorHAnsi"/>
          <w:color w:val="auto"/>
          <w:sz w:val="21"/>
          <w:szCs w:val="21"/>
        </w:rPr>
        <w:t xml:space="preserve">(2000) </w:t>
      </w:r>
      <w:r w:rsidRPr="00913D39">
        <w:rPr>
          <w:rStyle w:val="revisornone"/>
          <w:rFonts w:asciiTheme="minorHAnsi" w:hAnsiTheme="minorHAnsi" w:cstheme="minorHAnsi"/>
          <w:color w:val="auto"/>
          <w:sz w:val="21"/>
          <w:szCs w:val="21"/>
        </w:rPr>
        <w:t xml:space="preserve">is a controversial decision which is considered </w:t>
      </w:r>
      <w:r w:rsidR="005633BD" w:rsidRPr="00913D39">
        <w:rPr>
          <w:rStyle w:val="revisornone"/>
          <w:rFonts w:asciiTheme="minorHAnsi" w:hAnsiTheme="minorHAnsi" w:cstheme="minorHAnsi"/>
          <w:color w:val="auto"/>
          <w:sz w:val="21"/>
          <w:szCs w:val="21"/>
        </w:rPr>
        <w:t xml:space="preserve">fully </w:t>
      </w:r>
      <w:r w:rsidR="00AA6A9D" w:rsidRPr="00913D39">
        <w:rPr>
          <w:rStyle w:val="revisornone"/>
          <w:rFonts w:asciiTheme="minorHAnsi" w:hAnsiTheme="minorHAnsi" w:cstheme="minorHAnsi"/>
          <w:color w:val="auto"/>
          <w:sz w:val="21"/>
          <w:szCs w:val="21"/>
        </w:rPr>
        <w:t>at</w:t>
      </w:r>
      <w:r w:rsidR="0070415E" w:rsidRPr="00913D39">
        <w:rPr>
          <w:rStyle w:val="revisornone"/>
          <w:rFonts w:asciiTheme="minorHAnsi" w:hAnsiTheme="minorHAnsi" w:cstheme="minorHAnsi"/>
          <w:color w:val="auto"/>
          <w:sz w:val="21"/>
          <w:szCs w:val="21"/>
        </w:rPr>
        <w:t xml:space="preserve"> </w:t>
      </w:r>
      <w:r w:rsidR="004A6084" w:rsidRPr="00913D39">
        <w:rPr>
          <w:rStyle w:val="revisornone"/>
          <w:rFonts w:asciiTheme="minorHAnsi" w:hAnsiTheme="minorHAnsi" w:cstheme="minorHAnsi"/>
          <w:b/>
          <w:color w:val="auto"/>
          <w:sz w:val="21"/>
          <w:szCs w:val="21"/>
        </w:rPr>
        <w:t>7.49-</w:t>
      </w:r>
      <w:r w:rsidR="003E453E" w:rsidRPr="00913D39">
        <w:rPr>
          <w:rStyle w:val="revisornone"/>
          <w:rFonts w:asciiTheme="minorHAnsi" w:hAnsiTheme="minorHAnsi" w:cstheme="minorHAnsi"/>
          <w:b/>
          <w:color w:val="auto"/>
          <w:sz w:val="21"/>
          <w:szCs w:val="21"/>
        </w:rPr>
        <w:t>7.58</w:t>
      </w:r>
      <w:r w:rsidR="003E453E" w:rsidRPr="00913D39">
        <w:rPr>
          <w:rStyle w:val="revisornone"/>
          <w:rFonts w:asciiTheme="minorHAnsi" w:hAnsiTheme="minorHAnsi" w:cstheme="minorHAnsi"/>
          <w:color w:val="auto"/>
          <w:sz w:val="21"/>
          <w:szCs w:val="21"/>
        </w:rPr>
        <w:t>.</w:t>
      </w:r>
      <w:r w:rsidR="00AA6A9D" w:rsidRPr="00913D39">
        <w:rPr>
          <w:rStyle w:val="revisornone"/>
          <w:rFonts w:asciiTheme="minorHAnsi" w:hAnsiTheme="minorHAnsi" w:cstheme="minorHAnsi"/>
          <w:color w:val="auto"/>
          <w:sz w:val="21"/>
          <w:szCs w:val="21"/>
        </w:rPr>
        <w:t xml:space="preserve"> </w:t>
      </w:r>
      <w:r w:rsidR="00674789" w:rsidRPr="00913D39">
        <w:rPr>
          <w:rFonts w:asciiTheme="minorHAnsi" w:hAnsiTheme="minorHAnsi" w:cstheme="minorHAnsi"/>
          <w:sz w:val="21"/>
          <w:szCs w:val="21"/>
        </w:rPr>
        <w:t xml:space="preserve">One of the </w:t>
      </w:r>
      <w:r w:rsidR="00482276" w:rsidRPr="00913D39">
        <w:rPr>
          <w:rFonts w:asciiTheme="minorHAnsi" w:hAnsiTheme="minorHAnsi" w:cstheme="minorHAnsi"/>
          <w:sz w:val="21"/>
          <w:szCs w:val="21"/>
        </w:rPr>
        <w:t xml:space="preserve">consequences </w:t>
      </w:r>
      <w:r w:rsidR="00864C52" w:rsidRPr="00913D39">
        <w:rPr>
          <w:rFonts w:asciiTheme="minorHAnsi" w:hAnsiTheme="minorHAnsi" w:cstheme="minorHAnsi"/>
          <w:sz w:val="21"/>
          <w:szCs w:val="21"/>
        </w:rPr>
        <w:t xml:space="preserve">of </w:t>
      </w:r>
      <w:proofErr w:type="spellStart"/>
      <w:r w:rsidR="00864C52" w:rsidRPr="00913D39">
        <w:rPr>
          <w:rFonts w:asciiTheme="minorHAnsi" w:hAnsiTheme="minorHAnsi" w:cstheme="minorHAnsi"/>
          <w:i/>
          <w:iCs/>
          <w:sz w:val="21"/>
          <w:szCs w:val="21"/>
        </w:rPr>
        <w:t>Bruton</w:t>
      </w:r>
      <w:proofErr w:type="spellEnd"/>
      <w:r w:rsidR="00864C52" w:rsidRPr="00913D39">
        <w:rPr>
          <w:rFonts w:asciiTheme="minorHAnsi" w:hAnsiTheme="minorHAnsi" w:cstheme="minorHAnsi"/>
          <w:sz w:val="21"/>
          <w:szCs w:val="21"/>
        </w:rPr>
        <w:t xml:space="preserve"> is to </w:t>
      </w:r>
      <w:r w:rsidR="000B47DD" w:rsidRPr="00913D39">
        <w:rPr>
          <w:rFonts w:asciiTheme="minorHAnsi" w:hAnsiTheme="minorHAnsi" w:cstheme="minorHAnsi"/>
          <w:sz w:val="21"/>
          <w:szCs w:val="21"/>
        </w:rPr>
        <w:t xml:space="preserve">lead to two categories of </w:t>
      </w:r>
      <w:r w:rsidR="00864C52" w:rsidRPr="00913D39">
        <w:rPr>
          <w:rFonts w:asciiTheme="minorHAnsi" w:hAnsiTheme="minorHAnsi" w:cstheme="minorHAnsi"/>
          <w:sz w:val="21"/>
          <w:szCs w:val="21"/>
        </w:rPr>
        <w:t>leases</w:t>
      </w:r>
      <w:r w:rsidR="000B47DD" w:rsidRPr="00913D39">
        <w:rPr>
          <w:rFonts w:asciiTheme="minorHAnsi" w:hAnsiTheme="minorHAnsi" w:cstheme="minorHAnsi"/>
          <w:sz w:val="21"/>
          <w:szCs w:val="21"/>
        </w:rPr>
        <w:t xml:space="preserve">. The traditional </w:t>
      </w:r>
      <w:r w:rsidR="00864C52" w:rsidRPr="00913D39">
        <w:rPr>
          <w:rFonts w:asciiTheme="minorHAnsi" w:hAnsiTheme="minorHAnsi" w:cstheme="minorHAnsi"/>
          <w:sz w:val="21"/>
          <w:szCs w:val="21"/>
        </w:rPr>
        <w:t>lease,</w:t>
      </w:r>
      <w:r w:rsidR="00E25E4C" w:rsidRPr="00913D39">
        <w:rPr>
          <w:rFonts w:asciiTheme="minorHAnsi" w:hAnsiTheme="minorHAnsi" w:cstheme="minorHAnsi"/>
          <w:sz w:val="21"/>
          <w:szCs w:val="21"/>
        </w:rPr>
        <w:t xml:space="preserve"> </w:t>
      </w:r>
      <w:r w:rsidR="00864C52" w:rsidRPr="00913D39">
        <w:rPr>
          <w:rFonts w:asciiTheme="minorHAnsi" w:hAnsiTheme="minorHAnsi" w:cstheme="minorHAnsi"/>
          <w:sz w:val="21"/>
          <w:szCs w:val="21"/>
        </w:rPr>
        <w:t>which gives</w:t>
      </w:r>
      <w:r w:rsidR="002F1A94" w:rsidRPr="00913D39">
        <w:rPr>
          <w:rFonts w:asciiTheme="minorHAnsi" w:hAnsiTheme="minorHAnsi" w:cstheme="minorHAnsi"/>
          <w:sz w:val="21"/>
          <w:szCs w:val="21"/>
        </w:rPr>
        <w:t xml:space="preserve"> </w:t>
      </w:r>
      <w:r w:rsidR="000B47DD" w:rsidRPr="00913D39">
        <w:rPr>
          <w:rFonts w:asciiTheme="minorHAnsi" w:hAnsiTheme="minorHAnsi" w:cstheme="minorHAnsi"/>
          <w:sz w:val="21"/>
          <w:szCs w:val="21"/>
        </w:rPr>
        <w:t>the tenant</w:t>
      </w:r>
      <w:r w:rsidR="00864C52" w:rsidRPr="00913D39">
        <w:rPr>
          <w:rFonts w:asciiTheme="minorHAnsi" w:hAnsiTheme="minorHAnsi" w:cstheme="minorHAnsi"/>
          <w:sz w:val="21"/>
          <w:szCs w:val="21"/>
        </w:rPr>
        <w:t xml:space="preserve"> an estate in land and a property right capable of binding third parties; and </w:t>
      </w:r>
      <w:r w:rsidR="002D299C" w:rsidRPr="00913D39">
        <w:rPr>
          <w:rFonts w:asciiTheme="minorHAnsi" w:hAnsiTheme="minorHAnsi" w:cstheme="minorHAnsi"/>
          <w:sz w:val="21"/>
          <w:szCs w:val="21"/>
        </w:rPr>
        <w:t>the</w:t>
      </w:r>
      <w:r w:rsidR="00E25E4C" w:rsidRPr="00913D39">
        <w:rPr>
          <w:rFonts w:asciiTheme="minorHAnsi" w:hAnsiTheme="minorHAnsi" w:cstheme="minorHAnsi"/>
          <w:sz w:val="21"/>
          <w:szCs w:val="21"/>
        </w:rPr>
        <w:t xml:space="preserve"> </w:t>
      </w:r>
      <w:proofErr w:type="spellStart"/>
      <w:r w:rsidR="00864C52" w:rsidRPr="00913D39">
        <w:rPr>
          <w:rFonts w:asciiTheme="minorHAnsi" w:hAnsiTheme="minorHAnsi" w:cstheme="minorHAnsi"/>
          <w:i/>
          <w:iCs/>
          <w:sz w:val="21"/>
          <w:szCs w:val="21"/>
        </w:rPr>
        <w:t>Bruton</w:t>
      </w:r>
      <w:proofErr w:type="spellEnd"/>
      <w:r w:rsidR="00864C52" w:rsidRPr="00913D39">
        <w:rPr>
          <w:rFonts w:asciiTheme="minorHAnsi" w:hAnsiTheme="minorHAnsi" w:cstheme="minorHAnsi"/>
          <w:sz w:val="21"/>
          <w:szCs w:val="21"/>
        </w:rPr>
        <w:t xml:space="preserve"> lease, which gives </w:t>
      </w:r>
      <w:r w:rsidR="002D299C" w:rsidRPr="00913D39">
        <w:rPr>
          <w:rFonts w:asciiTheme="minorHAnsi" w:hAnsiTheme="minorHAnsi" w:cstheme="minorHAnsi"/>
          <w:sz w:val="21"/>
          <w:szCs w:val="21"/>
        </w:rPr>
        <w:t xml:space="preserve">the tenant </w:t>
      </w:r>
      <w:r w:rsidR="00864C52" w:rsidRPr="00913D39">
        <w:rPr>
          <w:rFonts w:asciiTheme="minorHAnsi" w:hAnsiTheme="minorHAnsi" w:cstheme="minorHAnsi"/>
          <w:sz w:val="21"/>
          <w:szCs w:val="21"/>
        </w:rPr>
        <w:t xml:space="preserve">only </w:t>
      </w:r>
      <w:r w:rsidR="00864C52" w:rsidRPr="00913D39">
        <w:rPr>
          <w:rFonts w:asciiTheme="minorHAnsi" w:hAnsiTheme="minorHAnsi" w:cstheme="minorHAnsi"/>
          <w:sz w:val="21"/>
          <w:szCs w:val="21"/>
        </w:rPr>
        <w:lastRenderedPageBreak/>
        <w:t xml:space="preserve">contractual rights against </w:t>
      </w:r>
      <w:r w:rsidR="00964DFB" w:rsidRPr="00913D39">
        <w:rPr>
          <w:rFonts w:asciiTheme="minorHAnsi" w:hAnsiTheme="minorHAnsi" w:cstheme="minorHAnsi"/>
          <w:sz w:val="21"/>
          <w:szCs w:val="21"/>
        </w:rPr>
        <w:t>the landlord</w:t>
      </w:r>
      <w:r w:rsidR="00864C52" w:rsidRPr="00913D39">
        <w:rPr>
          <w:rFonts w:asciiTheme="minorHAnsi" w:hAnsiTheme="minorHAnsi" w:cstheme="minorHAnsi"/>
          <w:sz w:val="21"/>
          <w:szCs w:val="21"/>
        </w:rPr>
        <w:t xml:space="preserve">. </w:t>
      </w:r>
      <w:r w:rsidR="00974229" w:rsidRPr="00913D39">
        <w:rPr>
          <w:rFonts w:asciiTheme="minorHAnsi" w:hAnsiTheme="minorHAnsi" w:cstheme="minorHAnsi"/>
          <w:sz w:val="21"/>
          <w:szCs w:val="21"/>
        </w:rPr>
        <w:t xml:space="preserve">So the short answer to the question is </w:t>
      </w:r>
      <w:r w:rsidR="00AA6A9D" w:rsidRPr="00913D39">
        <w:rPr>
          <w:rFonts w:asciiTheme="minorHAnsi" w:hAnsiTheme="minorHAnsi" w:cstheme="minorHAnsi"/>
          <w:sz w:val="21"/>
          <w:szCs w:val="21"/>
        </w:rPr>
        <w:t xml:space="preserve">that </w:t>
      </w:r>
      <w:proofErr w:type="spellStart"/>
      <w:r w:rsidR="00AA6A9D" w:rsidRPr="00913D39">
        <w:rPr>
          <w:rFonts w:asciiTheme="minorHAnsi" w:hAnsiTheme="minorHAnsi" w:cstheme="minorHAnsi"/>
          <w:i/>
          <w:sz w:val="21"/>
          <w:szCs w:val="21"/>
        </w:rPr>
        <w:t>Bruton</w:t>
      </w:r>
      <w:proofErr w:type="spellEnd"/>
      <w:r w:rsidR="00AA6A9D" w:rsidRPr="00913D39">
        <w:rPr>
          <w:rFonts w:asciiTheme="minorHAnsi" w:hAnsiTheme="minorHAnsi" w:cstheme="minorHAnsi"/>
          <w:i/>
          <w:sz w:val="21"/>
          <w:szCs w:val="21"/>
        </w:rPr>
        <w:t xml:space="preserve"> </w:t>
      </w:r>
      <w:r w:rsidR="00AA6A9D" w:rsidRPr="00913D39">
        <w:rPr>
          <w:rFonts w:asciiTheme="minorHAnsi" w:hAnsiTheme="minorHAnsi" w:cstheme="minorHAnsi"/>
          <w:sz w:val="21"/>
          <w:szCs w:val="21"/>
        </w:rPr>
        <w:t>means that it is possible for B to have a lease without having an estate in land</w:t>
      </w:r>
      <w:r w:rsidR="002C131F" w:rsidRPr="00913D39">
        <w:rPr>
          <w:rFonts w:asciiTheme="minorHAnsi" w:hAnsiTheme="minorHAnsi" w:cstheme="minorHAnsi"/>
          <w:sz w:val="21"/>
          <w:szCs w:val="21"/>
        </w:rPr>
        <w:t xml:space="preserve">. </w:t>
      </w:r>
      <w:r w:rsidR="00AA6A9D" w:rsidRPr="00913D39">
        <w:rPr>
          <w:rFonts w:asciiTheme="minorHAnsi" w:hAnsiTheme="minorHAnsi" w:cstheme="minorHAnsi"/>
          <w:sz w:val="21"/>
          <w:szCs w:val="21"/>
        </w:rPr>
        <w:t xml:space="preserve">This will however happen only in the rare </w:t>
      </w:r>
      <w:proofErr w:type="spellStart"/>
      <w:r w:rsidR="00AA6A9D" w:rsidRPr="00913D39">
        <w:rPr>
          <w:rFonts w:asciiTheme="minorHAnsi" w:hAnsiTheme="minorHAnsi" w:cstheme="minorHAnsi"/>
          <w:sz w:val="21"/>
          <w:szCs w:val="21"/>
        </w:rPr>
        <w:t>cse</w:t>
      </w:r>
      <w:proofErr w:type="spellEnd"/>
      <w:r w:rsidR="00AA6A9D" w:rsidRPr="00913D39">
        <w:rPr>
          <w:rFonts w:asciiTheme="minorHAnsi" w:hAnsiTheme="minorHAnsi" w:cstheme="minorHAnsi"/>
          <w:sz w:val="21"/>
          <w:szCs w:val="21"/>
        </w:rPr>
        <w:t xml:space="preserve"> where A, the party purporting to give B a right to exclusive possession of the land, does not him- or herself have such a right to exclusive possession. </w:t>
      </w:r>
    </w:p>
    <w:p w14:paraId="18710C6F" w14:textId="77777777" w:rsidR="00AA6A9D" w:rsidRPr="00913D39" w:rsidRDefault="00AA6A9D" w:rsidP="00AA6A9D">
      <w:pPr>
        <w:pStyle w:val="SelfQuestion"/>
        <w:spacing w:before="0" w:line="276" w:lineRule="auto"/>
        <w:rPr>
          <w:rFonts w:asciiTheme="minorHAnsi" w:hAnsiTheme="minorHAnsi" w:cstheme="minorHAnsi"/>
          <w:sz w:val="21"/>
          <w:szCs w:val="21"/>
        </w:rPr>
      </w:pPr>
    </w:p>
    <w:p w14:paraId="3A6D0409" w14:textId="2D918D76" w:rsidR="00864C52" w:rsidRPr="00913D39" w:rsidRDefault="00864C52" w:rsidP="00913D39">
      <w:pPr>
        <w:pStyle w:val="SelfQuestion"/>
        <w:spacing w:before="0" w:line="276" w:lineRule="auto"/>
        <w:ind w:left="0" w:firstLine="0"/>
        <w:rPr>
          <w:rFonts w:asciiTheme="minorHAnsi" w:hAnsiTheme="minorHAnsi" w:cstheme="minorHAnsi"/>
          <w:color w:val="auto"/>
          <w:sz w:val="21"/>
          <w:szCs w:val="21"/>
        </w:rPr>
      </w:pPr>
      <w:r w:rsidRPr="00913D39">
        <w:rPr>
          <w:rFonts w:asciiTheme="minorHAnsi" w:hAnsiTheme="minorHAnsi" w:cstheme="minorHAnsi"/>
          <w:sz w:val="21"/>
          <w:szCs w:val="21"/>
        </w:rPr>
        <w:t xml:space="preserve">The difference between the </w:t>
      </w:r>
      <w:proofErr w:type="spellStart"/>
      <w:r w:rsidRPr="00913D39">
        <w:rPr>
          <w:rFonts w:asciiTheme="minorHAnsi" w:hAnsiTheme="minorHAnsi" w:cstheme="minorHAnsi"/>
          <w:i/>
          <w:iCs/>
          <w:sz w:val="21"/>
          <w:szCs w:val="21"/>
        </w:rPr>
        <w:t>Bruton</w:t>
      </w:r>
      <w:proofErr w:type="spellEnd"/>
      <w:r w:rsidRPr="00913D39">
        <w:rPr>
          <w:rFonts w:asciiTheme="minorHAnsi" w:hAnsiTheme="minorHAnsi" w:cstheme="minorHAnsi"/>
          <w:sz w:val="21"/>
          <w:szCs w:val="21"/>
        </w:rPr>
        <w:t xml:space="preserve"> lease and a licence is that, in the former case, the terms of the agreement between </w:t>
      </w:r>
      <w:r w:rsidR="00AA6A9D" w:rsidRPr="00913D39">
        <w:rPr>
          <w:rFonts w:asciiTheme="minorHAnsi" w:hAnsiTheme="minorHAnsi" w:cstheme="minorHAnsi"/>
          <w:sz w:val="21"/>
          <w:szCs w:val="21"/>
        </w:rPr>
        <w:t xml:space="preserve">the </w:t>
      </w:r>
      <w:r w:rsidR="00973DBF" w:rsidRPr="00913D39">
        <w:rPr>
          <w:rFonts w:asciiTheme="minorHAnsi" w:hAnsiTheme="minorHAnsi" w:cstheme="minorHAnsi"/>
          <w:sz w:val="21"/>
          <w:szCs w:val="21"/>
        </w:rPr>
        <w:t xml:space="preserve">parties </w:t>
      </w:r>
      <w:r w:rsidR="00370A3D" w:rsidRPr="00913D39">
        <w:rPr>
          <w:rFonts w:asciiTheme="minorHAnsi" w:hAnsiTheme="minorHAnsi" w:cstheme="minorHAnsi"/>
          <w:i/>
          <w:sz w:val="21"/>
          <w:szCs w:val="21"/>
        </w:rPr>
        <w:t>would</w:t>
      </w:r>
      <w:r w:rsidR="00370A3D" w:rsidRPr="00913D39">
        <w:rPr>
          <w:rFonts w:asciiTheme="minorHAnsi" w:hAnsiTheme="minorHAnsi" w:cstheme="minorHAnsi"/>
          <w:sz w:val="21"/>
          <w:szCs w:val="21"/>
        </w:rPr>
        <w:t xml:space="preserve"> </w:t>
      </w:r>
      <w:r w:rsidR="00973DBF" w:rsidRPr="00913D39">
        <w:rPr>
          <w:rFonts w:asciiTheme="minorHAnsi" w:hAnsiTheme="minorHAnsi" w:cstheme="minorHAnsi"/>
          <w:sz w:val="21"/>
          <w:szCs w:val="21"/>
        </w:rPr>
        <w:t xml:space="preserve">give </w:t>
      </w:r>
      <w:r w:rsidR="00AA6A9D" w:rsidRPr="00913D39">
        <w:rPr>
          <w:rFonts w:asciiTheme="minorHAnsi" w:hAnsiTheme="minorHAnsi" w:cstheme="minorHAnsi"/>
          <w:sz w:val="21"/>
          <w:szCs w:val="21"/>
        </w:rPr>
        <w:t>B</w:t>
      </w:r>
      <w:r w:rsidRPr="00913D39">
        <w:rPr>
          <w:rFonts w:asciiTheme="minorHAnsi" w:hAnsiTheme="minorHAnsi" w:cstheme="minorHAnsi"/>
          <w:sz w:val="21"/>
          <w:szCs w:val="21"/>
        </w:rPr>
        <w:t xml:space="preserve"> a </w:t>
      </w:r>
      <w:r w:rsidR="00AA6A9D" w:rsidRPr="00913D39">
        <w:rPr>
          <w:rFonts w:asciiTheme="minorHAnsi" w:hAnsiTheme="minorHAnsi" w:cstheme="minorHAnsi"/>
          <w:sz w:val="21"/>
          <w:szCs w:val="21"/>
        </w:rPr>
        <w:t xml:space="preserve">right to exclusive possession, and hence a </w:t>
      </w:r>
      <w:r w:rsidR="00D266DA" w:rsidRPr="00913D39">
        <w:rPr>
          <w:rFonts w:asciiTheme="minorHAnsi" w:hAnsiTheme="minorHAnsi" w:cstheme="minorHAnsi"/>
          <w:sz w:val="21"/>
          <w:szCs w:val="21"/>
        </w:rPr>
        <w:t xml:space="preserve">traditional </w:t>
      </w:r>
      <w:r w:rsidRPr="00913D39">
        <w:rPr>
          <w:rFonts w:asciiTheme="minorHAnsi" w:hAnsiTheme="minorHAnsi" w:cstheme="minorHAnsi"/>
          <w:sz w:val="21"/>
          <w:szCs w:val="21"/>
        </w:rPr>
        <w:t xml:space="preserve">lease, </w:t>
      </w:r>
      <w:r w:rsidRPr="00913D39">
        <w:rPr>
          <w:rFonts w:asciiTheme="minorHAnsi" w:hAnsiTheme="minorHAnsi" w:cstheme="minorHAnsi"/>
          <w:i/>
          <w:iCs/>
          <w:sz w:val="21"/>
          <w:szCs w:val="21"/>
        </w:rPr>
        <w:t>if</w:t>
      </w:r>
      <w:r w:rsidRPr="00913D39">
        <w:rPr>
          <w:rFonts w:asciiTheme="minorHAnsi" w:hAnsiTheme="minorHAnsi" w:cstheme="minorHAnsi"/>
          <w:sz w:val="21"/>
          <w:szCs w:val="21"/>
        </w:rPr>
        <w:t xml:space="preserve"> </w:t>
      </w:r>
      <w:r w:rsidR="00AA6A9D" w:rsidRPr="00913D39">
        <w:rPr>
          <w:rFonts w:asciiTheme="minorHAnsi" w:hAnsiTheme="minorHAnsi" w:cstheme="minorHAnsi"/>
          <w:sz w:val="21"/>
          <w:szCs w:val="21"/>
        </w:rPr>
        <w:t>A</w:t>
      </w:r>
      <w:r w:rsidR="00D266DA" w:rsidRPr="00913D39">
        <w:rPr>
          <w:rFonts w:asciiTheme="minorHAnsi" w:hAnsiTheme="minorHAnsi" w:cstheme="minorHAnsi"/>
          <w:sz w:val="21"/>
          <w:szCs w:val="21"/>
        </w:rPr>
        <w:t xml:space="preserve"> </w:t>
      </w:r>
      <w:r w:rsidRPr="00913D39">
        <w:rPr>
          <w:rFonts w:asciiTheme="minorHAnsi" w:hAnsiTheme="minorHAnsi" w:cstheme="minorHAnsi"/>
          <w:sz w:val="21"/>
          <w:szCs w:val="21"/>
        </w:rPr>
        <w:t>had an estate in the land</w:t>
      </w:r>
      <w:r w:rsidR="00104EF4" w:rsidRPr="00913D39">
        <w:rPr>
          <w:rFonts w:asciiTheme="minorHAnsi" w:hAnsiTheme="minorHAnsi" w:cstheme="minorHAnsi"/>
          <w:sz w:val="21"/>
          <w:szCs w:val="21"/>
        </w:rPr>
        <w:t xml:space="preserve"> out of which to create the lease</w:t>
      </w:r>
      <w:r w:rsidRPr="00913D39">
        <w:rPr>
          <w:rFonts w:asciiTheme="minorHAnsi" w:hAnsiTheme="minorHAnsi" w:cstheme="minorHAnsi"/>
          <w:sz w:val="21"/>
          <w:szCs w:val="21"/>
        </w:rPr>
        <w:t>.</w:t>
      </w:r>
      <w:r w:rsidR="004B6C0B" w:rsidRPr="00913D39">
        <w:rPr>
          <w:rFonts w:asciiTheme="minorHAnsi" w:hAnsiTheme="minorHAnsi" w:cstheme="minorHAnsi"/>
          <w:sz w:val="21"/>
          <w:szCs w:val="21"/>
        </w:rPr>
        <w:t xml:space="preserve"> </w:t>
      </w:r>
    </w:p>
    <w:p w14:paraId="41ABCE7B" w14:textId="77777777" w:rsidR="00080F76" w:rsidRPr="00913D39" w:rsidRDefault="00080F76" w:rsidP="00E25E4C">
      <w:pPr>
        <w:widowControl w:val="0"/>
        <w:autoSpaceDE w:val="0"/>
        <w:autoSpaceDN w:val="0"/>
        <w:adjustRightInd w:val="0"/>
        <w:spacing w:after="0" w:line="276" w:lineRule="auto"/>
        <w:ind w:left="360"/>
        <w:jc w:val="both"/>
        <w:textAlignment w:val="center"/>
        <w:rPr>
          <w:rFonts w:eastAsia="Times New Roman" w:cstheme="minorHAnsi"/>
          <w:sz w:val="21"/>
          <w:szCs w:val="21"/>
        </w:rPr>
      </w:pPr>
    </w:p>
    <w:p w14:paraId="4C48CA00" w14:textId="43ECBC2A" w:rsidR="003E453E" w:rsidRPr="00913D39" w:rsidRDefault="00864C52" w:rsidP="00913D39">
      <w:pPr>
        <w:pStyle w:val="SelfQuestion"/>
        <w:spacing w:before="0" w:line="276" w:lineRule="auto"/>
        <w:ind w:left="0" w:firstLine="0"/>
        <w:rPr>
          <w:rStyle w:val="revisornone"/>
          <w:rFonts w:asciiTheme="minorHAnsi" w:hAnsiTheme="minorHAnsi" w:cstheme="minorHAnsi"/>
          <w:color w:val="auto"/>
          <w:sz w:val="21"/>
          <w:szCs w:val="21"/>
        </w:rPr>
      </w:pPr>
      <w:r w:rsidRPr="00913D39">
        <w:rPr>
          <w:rFonts w:asciiTheme="minorHAnsi" w:hAnsiTheme="minorHAnsi" w:cstheme="minorHAnsi"/>
          <w:color w:val="auto"/>
          <w:sz w:val="21"/>
          <w:szCs w:val="21"/>
          <w:lang w:val="en-US"/>
        </w:rPr>
        <w:t xml:space="preserve">The difficulty with </w:t>
      </w:r>
      <w:proofErr w:type="spellStart"/>
      <w:r w:rsidRPr="00913D39">
        <w:rPr>
          <w:rFonts w:asciiTheme="minorHAnsi" w:hAnsiTheme="minorHAnsi" w:cstheme="minorHAnsi"/>
          <w:i/>
          <w:iCs/>
          <w:color w:val="auto"/>
          <w:sz w:val="21"/>
          <w:szCs w:val="21"/>
        </w:rPr>
        <w:t>Bruton</w:t>
      </w:r>
      <w:proofErr w:type="spellEnd"/>
      <w:r w:rsidRPr="00913D39">
        <w:rPr>
          <w:rFonts w:asciiTheme="minorHAnsi" w:hAnsiTheme="minorHAnsi" w:cstheme="minorHAnsi"/>
          <w:color w:val="auto"/>
          <w:sz w:val="21"/>
          <w:szCs w:val="21"/>
          <w:lang w:val="en-US"/>
        </w:rPr>
        <w:t xml:space="preserve"> is that it </w:t>
      </w:r>
      <w:r w:rsidR="005D21C6" w:rsidRPr="00913D39">
        <w:rPr>
          <w:rFonts w:asciiTheme="minorHAnsi" w:hAnsiTheme="minorHAnsi" w:cstheme="minorHAnsi"/>
          <w:color w:val="auto"/>
          <w:sz w:val="21"/>
          <w:szCs w:val="21"/>
          <w:lang w:val="en-US"/>
        </w:rPr>
        <w:t>challenges some of our fun</w:t>
      </w:r>
      <w:r w:rsidR="00070505" w:rsidRPr="00913D39">
        <w:rPr>
          <w:rFonts w:asciiTheme="minorHAnsi" w:hAnsiTheme="minorHAnsi" w:cstheme="minorHAnsi"/>
          <w:color w:val="auto"/>
          <w:sz w:val="21"/>
          <w:szCs w:val="21"/>
          <w:lang w:val="en-US"/>
        </w:rPr>
        <w:t>damental understandings of a lease</w:t>
      </w:r>
      <w:r w:rsidR="004B4D0B" w:rsidRPr="00913D39">
        <w:rPr>
          <w:rFonts w:asciiTheme="minorHAnsi" w:hAnsiTheme="minorHAnsi" w:cstheme="minorHAnsi"/>
          <w:color w:val="auto"/>
          <w:sz w:val="21"/>
          <w:szCs w:val="21"/>
          <w:lang w:val="en-US"/>
        </w:rPr>
        <w:t xml:space="preserve">. This has led </w:t>
      </w:r>
      <w:r w:rsidR="00DA3BE7" w:rsidRPr="00913D39">
        <w:rPr>
          <w:rFonts w:asciiTheme="minorHAnsi" w:hAnsiTheme="minorHAnsi" w:cstheme="minorHAnsi"/>
          <w:color w:val="auto"/>
          <w:sz w:val="21"/>
          <w:szCs w:val="21"/>
          <w:lang w:val="en-US"/>
        </w:rPr>
        <w:t>a number of comment</w:t>
      </w:r>
      <w:r w:rsidR="00D1639B" w:rsidRPr="00913D39">
        <w:rPr>
          <w:rFonts w:asciiTheme="minorHAnsi" w:hAnsiTheme="minorHAnsi" w:cstheme="minorHAnsi"/>
          <w:color w:val="auto"/>
          <w:sz w:val="21"/>
          <w:szCs w:val="21"/>
          <w:lang w:val="en-US"/>
        </w:rPr>
        <w:t xml:space="preserve">ators to </w:t>
      </w:r>
      <w:r w:rsidR="00AA6A9D" w:rsidRPr="00913D39">
        <w:rPr>
          <w:rFonts w:asciiTheme="minorHAnsi" w:hAnsiTheme="minorHAnsi" w:cstheme="minorHAnsi"/>
          <w:color w:val="auto"/>
          <w:sz w:val="21"/>
          <w:szCs w:val="21"/>
          <w:lang w:val="en-US"/>
        </w:rPr>
        <w:t xml:space="preserve">give different explanations </w:t>
      </w:r>
      <w:r w:rsidR="000E61EE" w:rsidRPr="00913D39">
        <w:rPr>
          <w:rFonts w:asciiTheme="minorHAnsi" w:hAnsiTheme="minorHAnsi" w:cstheme="minorHAnsi"/>
          <w:color w:val="auto"/>
          <w:sz w:val="21"/>
          <w:szCs w:val="21"/>
          <w:lang w:val="en-US"/>
        </w:rPr>
        <w:t>for the decision</w:t>
      </w:r>
      <w:r w:rsidR="00375C9D" w:rsidRPr="00913D39">
        <w:rPr>
          <w:rFonts w:asciiTheme="minorHAnsi" w:hAnsiTheme="minorHAnsi" w:cstheme="minorHAnsi"/>
          <w:color w:val="auto"/>
          <w:sz w:val="21"/>
          <w:szCs w:val="21"/>
          <w:lang w:val="en-US"/>
        </w:rPr>
        <w:t xml:space="preserve"> – see </w:t>
      </w:r>
      <w:r w:rsidR="004214EE" w:rsidRPr="00913D39">
        <w:rPr>
          <w:rFonts w:asciiTheme="minorHAnsi" w:hAnsiTheme="minorHAnsi" w:cstheme="minorHAnsi"/>
          <w:b/>
          <w:color w:val="auto"/>
          <w:sz w:val="21"/>
          <w:szCs w:val="21"/>
          <w:lang w:val="en-US"/>
        </w:rPr>
        <w:t>7.53-</w:t>
      </w:r>
      <w:r w:rsidR="008029F2" w:rsidRPr="00913D39">
        <w:rPr>
          <w:rFonts w:asciiTheme="minorHAnsi" w:hAnsiTheme="minorHAnsi" w:cstheme="minorHAnsi"/>
          <w:b/>
          <w:color w:val="auto"/>
          <w:sz w:val="21"/>
          <w:szCs w:val="21"/>
          <w:lang w:val="en-US"/>
        </w:rPr>
        <w:t>7.57</w:t>
      </w:r>
      <w:r w:rsidR="008029F2" w:rsidRPr="00913D39">
        <w:rPr>
          <w:rFonts w:asciiTheme="minorHAnsi" w:hAnsiTheme="minorHAnsi" w:cstheme="minorHAnsi"/>
          <w:color w:val="auto"/>
          <w:sz w:val="21"/>
          <w:szCs w:val="21"/>
          <w:lang w:val="en-US"/>
        </w:rPr>
        <w:t xml:space="preserve">. </w:t>
      </w:r>
    </w:p>
    <w:p w14:paraId="2DCCAA7F" w14:textId="77777777" w:rsidR="003E453E" w:rsidRPr="00913D39" w:rsidRDefault="003E453E" w:rsidP="003E453E">
      <w:pPr>
        <w:pStyle w:val="SelfQuestion"/>
        <w:spacing w:before="0" w:line="276" w:lineRule="auto"/>
        <w:ind w:left="720"/>
        <w:rPr>
          <w:rStyle w:val="revisornone"/>
          <w:rFonts w:asciiTheme="minorHAnsi" w:hAnsiTheme="minorHAnsi" w:cstheme="minorHAnsi"/>
          <w:color w:val="auto"/>
          <w:sz w:val="21"/>
          <w:szCs w:val="21"/>
        </w:rPr>
      </w:pPr>
    </w:p>
    <w:p w14:paraId="2016D5E6" w14:textId="27DE2160" w:rsidR="00381933" w:rsidRPr="00913D39" w:rsidRDefault="00C952F3" w:rsidP="00381933">
      <w:pPr>
        <w:pStyle w:val="SelfQuestion"/>
        <w:spacing w:before="0" w:line="276" w:lineRule="auto"/>
        <w:rPr>
          <w:rFonts w:asciiTheme="minorHAnsi" w:hAnsiTheme="minorHAnsi" w:cstheme="minorHAnsi"/>
          <w:b/>
          <w:bCs/>
          <w:color w:val="auto"/>
          <w:sz w:val="21"/>
          <w:szCs w:val="21"/>
        </w:rPr>
      </w:pPr>
      <w:r w:rsidRPr="00C952F3">
        <w:rPr>
          <w:rFonts w:asciiTheme="minorHAnsi" w:hAnsiTheme="minorHAnsi" w:cstheme="minorHAnsi"/>
          <w:b/>
          <w:bCs/>
          <w:color w:val="auto"/>
          <w:sz w:val="21"/>
          <w:szCs w:val="21"/>
        </w:rPr>
        <w:t xml:space="preserve">Question 6: </w:t>
      </w:r>
      <w:r w:rsidR="00381933" w:rsidRPr="00913D39">
        <w:rPr>
          <w:rFonts w:asciiTheme="minorHAnsi" w:hAnsiTheme="minorHAnsi" w:cstheme="minorHAnsi"/>
          <w:b/>
          <w:bCs/>
          <w:color w:val="auto"/>
          <w:sz w:val="21"/>
          <w:szCs w:val="21"/>
        </w:rPr>
        <w:t>What are the key differences between a legal lease and an equitable lease?</w:t>
      </w:r>
    </w:p>
    <w:p w14:paraId="5762CF15" w14:textId="04AF2C8D" w:rsidR="006F0B36" w:rsidRPr="00913D39" w:rsidRDefault="006F0B36" w:rsidP="00381933">
      <w:pPr>
        <w:pStyle w:val="SelfQuestion"/>
        <w:spacing w:before="0" w:line="276" w:lineRule="auto"/>
        <w:rPr>
          <w:rStyle w:val="revisornone"/>
          <w:rFonts w:asciiTheme="minorHAnsi" w:hAnsiTheme="minorHAnsi" w:cstheme="minorHAnsi"/>
          <w:b/>
          <w:bCs/>
          <w:color w:val="auto"/>
          <w:sz w:val="21"/>
          <w:szCs w:val="21"/>
        </w:rPr>
      </w:pPr>
    </w:p>
    <w:p w14:paraId="5FEF50C1" w14:textId="0FB339B8" w:rsidR="00007D2F" w:rsidRPr="00913D39" w:rsidRDefault="00156941" w:rsidP="00913D39">
      <w:pPr>
        <w:pStyle w:val="SelfQuestion"/>
        <w:spacing w:before="0" w:line="276" w:lineRule="auto"/>
        <w:ind w:left="0" w:firstLine="0"/>
        <w:rPr>
          <w:rStyle w:val="revisornone"/>
          <w:rFonts w:asciiTheme="minorHAnsi" w:hAnsiTheme="minorHAnsi" w:cstheme="minorHAnsi"/>
          <w:color w:val="auto"/>
          <w:sz w:val="21"/>
          <w:szCs w:val="21"/>
        </w:rPr>
      </w:pPr>
      <w:r w:rsidRPr="00913D39">
        <w:rPr>
          <w:rStyle w:val="revisornone"/>
          <w:rFonts w:asciiTheme="minorHAnsi" w:hAnsiTheme="minorHAnsi" w:cstheme="minorHAnsi"/>
          <w:color w:val="auto"/>
          <w:sz w:val="21"/>
          <w:szCs w:val="21"/>
        </w:rPr>
        <w:t>The differences between a legal and equitable lease arise as a result of how each are creat</w:t>
      </w:r>
      <w:r w:rsidR="00303874" w:rsidRPr="00913D39">
        <w:rPr>
          <w:rStyle w:val="revisornone"/>
          <w:rFonts w:asciiTheme="minorHAnsi" w:hAnsiTheme="minorHAnsi" w:cstheme="minorHAnsi"/>
          <w:color w:val="auto"/>
          <w:sz w:val="21"/>
          <w:szCs w:val="21"/>
        </w:rPr>
        <w:t>ed</w:t>
      </w:r>
      <w:r w:rsidRPr="00913D39">
        <w:rPr>
          <w:rStyle w:val="revisornone"/>
          <w:rFonts w:asciiTheme="minorHAnsi" w:hAnsiTheme="minorHAnsi" w:cstheme="minorHAnsi"/>
          <w:color w:val="auto"/>
          <w:sz w:val="21"/>
          <w:szCs w:val="21"/>
        </w:rPr>
        <w:t xml:space="preserve"> – </w:t>
      </w:r>
      <w:proofErr w:type="spellStart"/>
      <w:r w:rsidRPr="00913D39">
        <w:rPr>
          <w:rStyle w:val="revisornone"/>
          <w:rFonts w:asciiTheme="minorHAnsi" w:hAnsiTheme="minorHAnsi" w:cstheme="minorHAnsi"/>
          <w:color w:val="auto"/>
          <w:sz w:val="21"/>
          <w:szCs w:val="21"/>
        </w:rPr>
        <w:t>ie</w:t>
      </w:r>
      <w:proofErr w:type="spellEnd"/>
      <w:r w:rsidRPr="00913D39">
        <w:rPr>
          <w:rStyle w:val="revisornone"/>
          <w:rFonts w:asciiTheme="minorHAnsi" w:hAnsiTheme="minorHAnsi" w:cstheme="minorHAnsi"/>
          <w:color w:val="auto"/>
          <w:sz w:val="21"/>
          <w:szCs w:val="21"/>
        </w:rPr>
        <w:t xml:space="preserve"> they flow from the </w:t>
      </w:r>
      <w:r w:rsidR="00303874" w:rsidRPr="00913D39">
        <w:rPr>
          <w:rStyle w:val="revisornone"/>
          <w:rFonts w:asciiTheme="minorHAnsi" w:hAnsiTheme="minorHAnsi" w:cstheme="minorHAnsi"/>
          <w:color w:val="auto"/>
          <w:sz w:val="21"/>
          <w:szCs w:val="21"/>
        </w:rPr>
        <w:t>a</w:t>
      </w:r>
      <w:r w:rsidRPr="00913D39">
        <w:rPr>
          <w:rStyle w:val="revisornone"/>
          <w:rFonts w:asciiTheme="minorHAnsi" w:hAnsiTheme="minorHAnsi" w:cstheme="minorHAnsi"/>
          <w:color w:val="auto"/>
          <w:sz w:val="21"/>
          <w:szCs w:val="21"/>
        </w:rPr>
        <w:t xml:space="preserve">cquisition </w:t>
      </w:r>
      <w:r w:rsidR="00303874" w:rsidRPr="00913D39">
        <w:rPr>
          <w:rStyle w:val="revisornone"/>
          <w:rFonts w:asciiTheme="minorHAnsi" w:hAnsiTheme="minorHAnsi" w:cstheme="minorHAnsi"/>
          <w:color w:val="auto"/>
          <w:sz w:val="21"/>
          <w:szCs w:val="21"/>
        </w:rPr>
        <w:t>q</w:t>
      </w:r>
      <w:r w:rsidRPr="00913D39">
        <w:rPr>
          <w:rStyle w:val="revisornone"/>
          <w:rFonts w:asciiTheme="minorHAnsi" w:hAnsiTheme="minorHAnsi" w:cstheme="minorHAnsi"/>
          <w:color w:val="auto"/>
          <w:sz w:val="21"/>
          <w:szCs w:val="21"/>
        </w:rPr>
        <w:t>uestion</w:t>
      </w:r>
      <w:r w:rsidR="00303874" w:rsidRPr="00913D39">
        <w:rPr>
          <w:rStyle w:val="revisornone"/>
          <w:rFonts w:asciiTheme="minorHAnsi" w:hAnsiTheme="minorHAnsi" w:cstheme="minorHAnsi"/>
          <w:color w:val="auto"/>
          <w:sz w:val="21"/>
          <w:szCs w:val="21"/>
        </w:rPr>
        <w:t xml:space="preserve">: </w:t>
      </w:r>
      <w:r w:rsidRPr="00913D39">
        <w:rPr>
          <w:rStyle w:val="revisornone"/>
          <w:rFonts w:asciiTheme="minorHAnsi" w:hAnsiTheme="minorHAnsi" w:cstheme="minorHAnsi"/>
          <w:color w:val="auto"/>
          <w:sz w:val="21"/>
          <w:szCs w:val="21"/>
        </w:rPr>
        <w:t xml:space="preserve"> </w:t>
      </w:r>
      <w:r w:rsidR="00303874" w:rsidRPr="00913D39">
        <w:rPr>
          <w:rStyle w:val="revisornone"/>
          <w:rFonts w:asciiTheme="minorHAnsi" w:hAnsiTheme="minorHAnsi" w:cstheme="minorHAnsi"/>
          <w:color w:val="auto"/>
          <w:sz w:val="21"/>
          <w:szCs w:val="21"/>
        </w:rPr>
        <w:t>see</w:t>
      </w:r>
      <w:r w:rsidRPr="00913D39">
        <w:rPr>
          <w:rStyle w:val="revisornone"/>
          <w:rFonts w:asciiTheme="minorHAnsi" w:hAnsiTheme="minorHAnsi" w:cstheme="minorHAnsi"/>
          <w:color w:val="auto"/>
          <w:sz w:val="21"/>
          <w:szCs w:val="21"/>
        </w:rPr>
        <w:t xml:space="preserve"> </w:t>
      </w:r>
      <w:r w:rsidR="00234093" w:rsidRPr="00913D39">
        <w:rPr>
          <w:rStyle w:val="revisornone"/>
          <w:rFonts w:asciiTheme="minorHAnsi" w:hAnsiTheme="minorHAnsi" w:cstheme="minorHAnsi"/>
          <w:b/>
          <w:color w:val="auto"/>
          <w:sz w:val="21"/>
          <w:szCs w:val="21"/>
        </w:rPr>
        <w:t>7.</w:t>
      </w:r>
      <w:r w:rsidR="00C710D2" w:rsidRPr="00913D39">
        <w:rPr>
          <w:rStyle w:val="revisornone"/>
          <w:rFonts w:asciiTheme="minorHAnsi" w:hAnsiTheme="minorHAnsi" w:cstheme="minorHAnsi"/>
          <w:b/>
          <w:color w:val="auto"/>
          <w:sz w:val="21"/>
          <w:szCs w:val="21"/>
        </w:rPr>
        <w:t>59-7.</w:t>
      </w:r>
      <w:r w:rsidR="00DF1CEA" w:rsidRPr="00913D39">
        <w:rPr>
          <w:rStyle w:val="revisornone"/>
          <w:rFonts w:asciiTheme="minorHAnsi" w:hAnsiTheme="minorHAnsi" w:cstheme="minorHAnsi"/>
          <w:b/>
          <w:color w:val="auto"/>
          <w:sz w:val="21"/>
          <w:szCs w:val="21"/>
        </w:rPr>
        <w:t>72</w:t>
      </w:r>
      <w:r w:rsidR="003B06F1" w:rsidRPr="00913D39">
        <w:rPr>
          <w:rStyle w:val="revisornone"/>
          <w:rFonts w:asciiTheme="minorHAnsi" w:hAnsiTheme="minorHAnsi" w:cstheme="minorHAnsi"/>
          <w:color w:val="auto"/>
          <w:sz w:val="21"/>
          <w:szCs w:val="21"/>
        </w:rPr>
        <w:t xml:space="preserve">. </w:t>
      </w:r>
    </w:p>
    <w:p w14:paraId="61EFF101" w14:textId="77777777" w:rsidR="00007D2F" w:rsidRPr="00913D39" w:rsidRDefault="00007D2F" w:rsidP="00381933">
      <w:pPr>
        <w:pStyle w:val="SelfQuestion"/>
        <w:spacing w:before="0" w:line="276" w:lineRule="auto"/>
        <w:rPr>
          <w:rStyle w:val="revisornone"/>
          <w:rFonts w:asciiTheme="minorHAnsi" w:hAnsiTheme="minorHAnsi" w:cstheme="minorHAnsi"/>
          <w:color w:val="auto"/>
          <w:sz w:val="21"/>
          <w:szCs w:val="21"/>
        </w:rPr>
      </w:pPr>
    </w:p>
    <w:p w14:paraId="3D875DD1" w14:textId="69B9F326" w:rsidR="00303874" w:rsidRPr="00913D39" w:rsidRDefault="00303874" w:rsidP="00913D39">
      <w:pPr>
        <w:pStyle w:val="SelfQuestion"/>
        <w:spacing w:before="0" w:line="276" w:lineRule="auto"/>
        <w:ind w:left="0" w:firstLine="0"/>
        <w:rPr>
          <w:rStyle w:val="revisornone"/>
          <w:rFonts w:asciiTheme="minorHAnsi" w:hAnsiTheme="minorHAnsi" w:cstheme="minorHAnsi"/>
          <w:color w:val="auto"/>
          <w:sz w:val="21"/>
          <w:szCs w:val="21"/>
        </w:rPr>
      </w:pPr>
      <w:r w:rsidRPr="00913D39">
        <w:rPr>
          <w:rStyle w:val="revisornone"/>
          <w:rFonts w:asciiTheme="minorHAnsi" w:hAnsiTheme="minorHAnsi" w:cstheme="minorHAnsi"/>
          <w:color w:val="auto"/>
          <w:sz w:val="21"/>
          <w:szCs w:val="21"/>
        </w:rPr>
        <w:t>The creation of a</w:t>
      </w:r>
      <w:r w:rsidR="003B06F1" w:rsidRPr="00913D39">
        <w:rPr>
          <w:rStyle w:val="revisornone"/>
          <w:rFonts w:asciiTheme="minorHAnsi" w:hAnsiTheme="minorHAnsi" w:cstheme="minorHAnsi"/>
          <w:color w:val="auto"/>
          <w:sz w:val="21"/>
          <w:szCs w:val="21"/>
        </w:rPr>
        <w:t xml:space="preserve"> legal lease</w:t>
      </w:r>
      <w:r w:rsidR="005A5F87" w:rsidRPr="00913D39">
        <w:rPr>
          <w:rStyle w:val="revisornone"/>
          <w:rFonts w:asciiTheme="minorHAnsi" w:hAnsiTheme="minorHAnsi" w:cstheme="minorHAnsi"/>
          <w:color w:val="auto"/>
          <w:sz w:val="21"/>
          <w:szCs w:val="21"/>
        </w:rPr>
        <w:t xml:space="preserve"> </w:t>
      </w:r>
      <w:r w:rsidRPr="00913D39">
        <w:rPr>
          <w:rStyle w:val="revisornone"/>
          <w:rFonts w:asciiTheme="minorHAnsi" w:hAnsiTheme="minorHAnsi" w:cstheme="minorHAnsi"/>
          <w:color w:val="auto"/>
          <w:sz w:val="21"/>
          <w:szCs w:val="21"/>
        </w:rPr>
        <w:t>requires</w:t>
      </w:r>
      <w:r w:rsidR="005A5F87" w:rsidRPr="00913D39">
        <w:rPr>
          <w:rStyle w:val="revisornone"/>
          <w:rFonts w:asciiTheme="minorHAnsi" w:hAnsiTheme="minorHAnsi" w:cstheme="minorHAnsi"/>
          <w:color w:val="auto"/>
          <w:sz w:val="21"/>
          <w:szCs w:val="21"/>
        </w:rPr>
        <w:t xml:space="preserve"> a </w:t>
      </w:r>
      <w:r w:rsidR="00FD3BF4" w:rsidRPr="00913D39">
        <w:rPr>
          <w:rStyle w:val="revisornone"/>
          <w:rFonts w:asciiTheme="minorHAnsi" w:hAnsiTheme="minorHAnsi" w:cstheme="minorHAnsi"/>
          <w:color w:val="auto"/>
          <w:sz w:val="21"/>
          <w:szCs w:val="21"/>
        </w:rPr>
        <w:t>deed</w:t>
      </w:r>
      <w:r w:rsidRPr="00913D39">
        <w:rPr>
          <w:rStyle w:val="revisornone"/>
          <w:rFonts w:asciiTheme="minorHAnsi" w:hAnsiTheme="minorHAnsi" w:cstheme="minorHAnsi"/>
          <w:color w:val="auto"/>
          <w:sz w:val="21"/>
          <w:szCs w:val="21"/>
        </w:rPr>
        <w:t>,</w:t>
      </w:r>
      <w:r w:rsidR="00FD3BF4" w:rsidRPr="00913D39">
        <w:rPr>
          <w:rStyle w:val="revisornone"/>
          <w:rFonts w:asciiTheme="minorHAnsi" w:hAnsiTheme="minorHAnsi" w:cstheme="minorHAnsi"/>
          <w:color w:val="auto"/>
          <w:sz w:val="21"/>
          <w:szCs w:val="21"/>
        </w:rPr>
        <w:t xml:space="preserve"> </w:t>
      </w:r>
      <w:r w:rsidR="005A5F87" w:rsidRPr="00913D39">
        <w:rPr>
          <w:rStyle w:val="revisornone"/>
          <w:rFonts w:asciiTheme="minorHAnsi" w:hAnsiTheme="minorHAnsi" w:cstheme="minorHAnsi"/>
          <w:color w:val="auto"/>
          <w:sz w:val="21"/>
          <w:szCs w:val="21"/>
        </w:rPr>
        <w:t xml:space="preserve">save where the lease meets the requirements </w:t>
      </w:r>
      <w:r w:rsidR="002366D5" w:rsidRPr="00913D39">
        <w:rPr>
          <w:rStyle w:val="revisornone"/>
          <w:rFonts w:asciiTheme="minorHAnsi" w:hAnsiTheme="minorHAnsi" w:cstheme="minorHAnsi"/>
          <w:color w:val="auto"/>
          <w:sz w:val="21"/>
          <w:szCs w:val="21"/>
        </w:rPr>
        <w:t xml:space="preserve">set out in </w:t>
      </w:r>
      <w:r w:rsidR="00EA349F" w:rsidRPr="00913D39">
        <w:rPr>
          <w:rStyle w:val="revisornone"/>
          <w:rFonts w:asciiTheme="minorHAnsi" w:hAnsiTheme="minorHAnsi" w:cstheme="minorHAnsi"/>
          <w:color w:val="auto"/>
          <w:sz w:val="21"/>
          <w:szCs w:val="21"/>
        </w:rPr>
        <w:t>section 54(2) LPA 1925</w:t>
      </w:r>
      <w:r w:rsidR="00FD3BF4" w:rsidRPr="00913D39">
        <w:rPr>
          <w:rStyle w:val="revisornone"/>
          <w:rFonts w:asciiTheme="minorHAnsi" w:hAnsiTheme="minorHAnsi" w:cstheme="minorHAnsi"/>
          <w:color w:val="auto"/>
          <w:sz w:val="21"/>
          <w:szCs w:val="21"/>
        </w:rPr>
        <w:t xml:space="preserve"> </w:t>
      </w:r>
      <w:proofErr w:type="spellStart"/>
      <w:r w:rsidR="00FD3BF4" w:rsidRPr="00913D39">
        <w:rPr>
          <w:rStyle w:val="revisornone"/>
          <w:rFonts w:asciiTheme="minorHAnsi" w:hAnsiTheme="minorHAnsi" w:cstheme="minorHAnsi"/>
          <w:color w:val="auto"/>
          <w:sz w:val="21"/>
          <w:szCs w:val="21"/>
        </w:rPr>
        <w:t>ie</w:t>
      </w:r>
      <w:proofErr w:type="spellEnd"/>
      <w:r w:rsidR="00FD3BF4" w:rsidRPr="00913D39">
        <w:rPr>
          <w:rStyle w:val="revisornone"/>
          <w:rFonts w:asciiTheme="minorHAnsi" w:hAnsiTheme="minorHAnsi" w:cstheme="minorHAnsi"/>
          <w:color w:val="auto"/>
          <w:sz w:val="21"/>
          <w:szCs w:val="21"/>
        </w:rPr>
        <w:t xml:space="preserve"> </w:t>
      </w:r>
      <w:r w:rsidRPr="00913D39">
        <w:rPr>
          <w:rStyle w:val="revisornone"/>
          <w:rFonts w:asciiTheme="minorHAnsi" w:hAnsiTheme="minorHAnsi" w:cstheme="minorHAnsi"/>
          <w:color w:val="auto"/>
          <w:sz w:val="21"/>
          <w:szCs w:val="21"/>
        </w:rPr>
        <w:t xml:space="preserve">it is for three years or less, </w:t>
      </w:r>
      <w:r w:rsidR="001D68F8" w:rsidRPr="00913D39">
        <w:rPr>
          <w:rStyle w:val="revisornone"/>
          <w:rFonts w:asciiTheme="minorHAnsi" w:hAnsiTheme="minorHAnsi" w:cstheme="minorHAnsi"/>
          <w:color w:val="auto"/>
          <w:sz w:val="21"/>
          <w:szCs w:val="21"/>
        </w:rPr>
        <w:t>tak</w:t>
      </w:r>
      <w:r w:rsidRPr="00913D39">
        <w:rPr>
          <w:rStyle w:val="revisornone"/>
          <w:rFonts w:asciiTheme="minorHAnsi" w:hAnsiTheme="minorHAnsi" w:cstheme="minorHAnsi"/>
          <w:color w:val="auto"/>
          <w:sz w:val="21"/>
          <w:szCs w:val="21"/>
        </w:rPr>
        <w:t>es</w:t>
      </w:r>
      <w:r w:rsidR="001D68F8" w:rsidRPr="00913D39">
        <w:rPr>
          <w:rStyle w:val="revisornone"/>
          <w:rFonts w:asciiTheme="minorHAnsi" w:hAnsiTheme="minorHAnsi" w:cstheme="minorHAnsi"/>
          <w:color w:val="auto"/>
          <w:sz w:val="21"/>
          <w:szCs w:val="21"/>
        </w:rPr>
        <w:t xml:space="preserve"> effect in possession </w:t>
      </w:r>
      <w:r w:rsidRPr="00913D39">
        <w:rPr>
          <w:rStyle w:val="revisornone"/>
          <w:rFonts w:asciiTheme="minorHAnsi" w:hAnsiTheme="minorHAnsi" w:cstheme="minorHAnsi"/>
          <w:color w:val="auto"/>
          <w:sz w:val="21"/>
          <w:szCs w:val="21"/>
        </w:rPr>
        <w:t xml:space="preserve">and </w:t>
      </w:r>
      <w:r w:rsidR="001D68F8" w:rsidRPr="00913D39">
        <w:rPr>
          <w:rStyle w:val="revisornone"/>
          <w:rFonts w:asciiTheme="minorHAnsi" w:hAnsiTheme="minorHAnsi" w:cstheme="minorHAnsi"/>
          <w:color w:val="auto"/>
          <w:sz w:val="21"/>
          <w:szCs w:val="21"/>
        </w:rPr>
        <w:t xml:space="preserve">is </w:t>
      </w:r>
      <w:r w:rsidRPr="00913D39">
        <w:rPr>
          <w:rStyle w:val="revisornone"/>
          <w:rFonts w:asciiTheme="minorHAnsi" w:hAnsiTheme="minorHAnsi" w:cstheme="minorHAnsi"/>
          <w:color w:val="auto"/>
          <w:sz w:val="21"/>
          <w:szCs w:val="21"/>
        </w:rPr>
        <w:t xml:space="preserve">for a </w:t>
      </w:r>
      <w:r w:rsidR="001D68F8" w:rsidRPr="00913D39">
        <w:rPr>
          <w:rStyle w:val="revisornone"/>
          <w:rFonts w:asciiTheme="minorHAnsi" w:hAnsiTheme="minorHAnsi" w:cstheme="minorHAnsi"/>
          <w:color w:val="auto"/>
          <w:sz w:val="21"/>
          <w:szCs w:val="21"/>
        </w:rPr>
        <w:t>market rent</w:t>
      </w:r>
      <w:r w:rsidRPr="00913D39">
        <w:rPr>
          <w:rStyle w:val="revisornone"/>
          <w:rFonts w:asciiTheme="minorHAnsi" w:hAnsiTheme="minorHAnsi" w:cstheme="minorHAnsi"/>
          <w:color w:val="auto"/>
          <w:sz w:val="21"/>
          <w:szCs w:val="21"/>
        </w:rPr>
        <w:t xml:space="preserve"> (see </w:t>
      </w:r>
      <w:r w:rsidRPr="00913D39">
        <w:rPr>
          <w:rStyle w:val="revisornone"/>
          <w:rFonts w:asciiTheme="minorHAnsi" w:hAnsiTheme="minorHAnsi" w:cstheme="minorHAnsi"/>
          <w:b/>
          <w:color w:val="auto"/>
          <w:sz w:val="21"/>
          <w:szCs w:val="21"/>
        </w:rPr>
        <w:t>7.61</w:t>
      </w:r>
      <w:r w:rsidRPr="00913D39">
        <w:rPr>
          <w:rStyle w:val="revisornone"/>
          <w:rFonts w:asciiTheme="minorHAnsi" w:hAnsiTheme="minorHAnsi" w:cstheme="minorHAnsi"/>
          <w:color w:val="auto"/>
          <w:sz w:val="21"/>
          <w:szCs w:val="21"/>
        </w:rPr>
        <w:t>)</w:t>
      </w:r>
      <w:r w:rsidR="001D68F8" w:rsidRPr="00913D39">
        <w:rPr>
          <w:rStyle w:val="revisornone"/>
          <w:rFonts w:asciiTheme="minorHAnsi" w:hAnsiTheme="minorHAnsi" w:cstheme="minorHAnsi"/>
          <w:color w:val="auto"/>
          <w:sz w:val="21"/>
          <w:szCs w:val="21"/>
        </w:rPr>
        <w:t>.</w:t>
      </w:r>
      <w:r w:rsidR="00FA6ECD" w:rsidRPr="00913D39">
        <w:rPr>
          <w:rStyle w:val="revisornone"/>
          <w:rFonts w:asciiTheme="minorHAnsi" w:hAnsiTheme="minorHAnsi" w:cstheme="minorHAnsi"/>
          <w:color w:val="auto"/>
          <w:sz w:val="21"/>
          <w:szCs w:val="21"/>
        </w:rPr>
        <w:t xml:space="preserve"> </w:t>
      </w:r>
      <w:r w:rsidRPr="00913D39">
        <w:rPr>
          <w:rStyle w:val="revisornone"/>
          <w:rFonts w:asciiTheme="minorHAnsi" w:hAnsiTheme="minorHAnsi" w:cstheme="minorHAnsi"/>
          <w:color w:val="auto"/>
          <w:sz w:val="21"/>
          <w:szCs w:val="21"/>
        </w:rPr>
        <w:t xml:space="preserve">Where the lease is for more than seven years, registration is also required if the tenant is to acquire a legal lease (see </w:t>
      </w:r>
      <w:r w:rsidRPr="00913D39">
        <w:rPr>
          <w:rStyle w:val="revisornone"/>
          <w:rFonts w:asciiTheme="minorHAnsi" w:hAnsiTheme="minorHAnsi" w:cstheme="minorHAnsi"/>
          <w:b/>
          <w:color w:val="auto"/>
          <w:sz w:val="21"/>
          <w:szCs w:val="21"/>
        </w:rPr>
        <w:t>7.62</w:t>
      </w:r>
      <w:r w:rsidRPr="00913D39">
        <w:rPr>
          <w:rStyle w:val="revisornone"/>
          <w:rFonts w:asciiTheme="minorHAnsi" w:hAnsiTheme="minorHAnsi" w:cstheme="minorHAnsi"/>
          <w:color w:val="auto"/>
          <w:sz w:val="21"/>
          <w:szCs w:val="21"/>
        </w:rPr>
        <w:t xml:space="preserve">). </w:t>
      </w:r>
    </w:p>
    <w:p w14:paraId="2BC226C8" w14:textId="77777777" w:rsidR="00303874" w:rsidRPr="00913D39" w:rsidRDefault="00303874" w:rsidP="00381933">
      <w:pPr>
        <w:pStyle w:val="SelfQuestion"/>
        <w:spacing w:before="0" w:line="276" w:lineRule="auto"/>
        <w:rPr>
          <w:rStyle w:val="revisornone"/>
          <w:rFonts w:asciiTheme="minorHAnsi" w:hAnsiTheme="minorHAnsi" w:cstheme="minorHAnsi"/>
          <w:color w:val="auto"/>
          <w:sz w:val="21"/>
          <w:szCs w:val="21"/>
        </w:rPr>
      </w:pPr>
    </w:p>
    <w:p w14:paraId="4F4CE17B" w14:textId="1DB1F88F" w:rsidR="006F0B36" w:rsidRPr="00913D39" w:rsidRDefault="00303874" w:rsidP="00913D39">
      <w:pPr>
        <w:pStyle w:val="SelfQuestion"/>
        <w:spacing w:before="0" w:line="276" w:lineRule="auto"/>
        <w:ind w:left="0" w:firstLine="0"/>
        <w:rPr>
          <w:rStyle w:val="revisornone"/>
          <w:rFonts w:asciiTheme="minorHAnsi" w:hAnsiTheme="minorHAnsi" w:cstheme="minorHAnsi"/>
          <w:color w:val="auto"/>
          <w:sz w:val="21"/>
          <w:szCs w:val="21"/>
        </w:rPr>
      </w:pPr>
      <w:r w:rsidRPr="00913D39">
        <w:rPr>
          <w:rStyle w:val="revisornone"/>
          <w:rFonts w:asciiTheme="minorHAnsi" w:hAnsiTheme="minorHAnsi" w:cstheme="minorHAnsi"/>
          <w:color w:val="auto"/>
          <w:sz w:val="21"/>
          <w:szCs w:val="21"/>
        </w:rPr>
        <w:t xml:space="preserve">If B’s claim to an equitable lease depends on there being a contract between A and B, placing a duty on A to grant B a lease, or to transfer a lease to B, the parties’ agreement will need to meet the formal requirements </w:t>
      </w:r>
      <w:r w:rsidR="00AD28F4" w:rsidRPr="00913D39">
        <w:rPr>
          <w:rStyle w:val="revisornone"/>
          <w:rFonts w:asciiTheme="minorHAnsi" w:hAnsiTheme="minorHAnsi" w:cstheme="minorHAnsi"/>
          <w:color w:val="auto"/>
          <w:sz w:val="21"/>
          <w:szCs w:val="21"/>
        </w:rPr>
        <w:t xml:space="preserve">set out in section 2(1) of the Law of Property (Miscellaneous Provisions) Act 1989 </w:t>
      </w:r>
      <w:r w:rsidRPr="00913D39">
        <w:rPr>
          <w:rStyle w:val="revisornone"/>
          <w:rFonts w:asciiTheme="minorHAnsi" w:hAnsiTheme="minorHAnsi" w:cstheme="minorHAnsi"/>
          <w:color w:val="auto"/>
          <w:sz w:val="21"/>
          <w:szCs w:val="21"/>
        </w:rPr>
        <w:t xml:space="preserve">(see </w:t>
      </w:r>
      <w:r w:rsidRPr="00913D39">
        <w:rPr>
          <w:rStyle w:val="revisornone"/>
          <w:rFonts w:asciiTheme="minorHAnsi" w:hAnsiTheme="minorHAnsi" w:cstheme="minorHAnsi"/>
          <w:b/>
          <w:color w:val="auto"/>
          <w:sz w:val="21"/>
          <w:szCs w:val="21"/>
        </w:rPr>
        <w:t>4.5-4.17</w:t>
      </w:r>
      <w:r w:rsidRPr="00913D39">
        <w:rPr>
          <w:rStyle w:val="revisornone"/>
          <w:rFonts w:asciiTheme="minorHAnsi" w:hAnsiTheme="minorHAnsi" w:cstheme="minorHAnsi"/>
          <w:color w:val="auto"/>
          <w:sz w:val="21"/>
          <w:szCs w:val="21"/>
        </w:rPr>
        <w:t>)</w:t>
      </w:r>
      <w:r w:rsidR="00AD28F4" w:rsidRPr="00913D39">
        <w:rPr>
          <w:rStyle w:val="revisornone"/>
          <w:rFonts w:asciiTheme="minorHAnsi" w:hAnsiTheme="minorHAnsi" w:cstheme="minorHAnsi"/>
          <w:color w:val="auto"/>
          <w:sz w:val="21"/>
          <w:szCs w:val="21"/>
        </w:rPr>
        <w:t xml:space="preserve">. </w:t>
      </w:r>
      <w:r w:rsidRPr="00913D39">
        <w:rPr>
          <w:rStyle w:val="revisornone"/>
          <w:rFonts w:asciiTheme="minorHAnsi" w:hAnsiTheme="minorHAnsi" w:cstheme="minorHAnsi"/>
          <w:color w:val="auto"/>
          <w:sz w:val="21"/>
          <w:szCs w:val="21"/>
        </w:rPr>
        <w:t xml:space="preserve">It is however possible for B to acquire an equitable lease through other means, which do not require any writing, such as the doctrine of proprietary estoppel (see </w:t>
      </w:r>
      <w:r w:rsidRPr="00913D39">
        <w:rPr>
          <w:rStyle w:val="revisornone"/>
          <w:rFonts w:asciiTheme="minorHAnsi" w:hAnsiTheme="minorHAnsi" w:cstheme="minorHAnsi"/>
          <w:b/>
          <w:color w:val="auto"/>
          <w:sz w:val="21"/>
          <w:szCs w:val="21"/>
        </w:rPr>
        <w:t xml:space="preserve">4.26-4.31 </w:t>
      </w:r>
      <w:r w:rsidRPr="00913D39">
        <w:rPr>
          <w:rStyle w:val="revisornone"/>
          <w:rFonts w:asciiTheme="minorHAnsi" w:hAnsiTheme="minorHAnsi" w:cstheme="minorHAnsi"/>
          <w:color w:val="auto"/>
          <w:sz w:val="21"/>
          <w:szCs w:val="21"/>
        </w:rPr>
        <w:t xml:space="preserve">and </w:t>
      </w:r>
      <w:r w:rsidRPr="00913D39">
        <w:rPr>
          <w:rStyle w:val="revisornone"/>
          <w:rFonts w:asciiTheme="minorHAnsi" w:hAnsiTheme="minorHAnsi" w:cstheme="minorHAnsi"/>
          <w:b/>
          <w:color w:val="auto"/>
          <w:sz w:val="21"/>
          <w:szCs w:val="21"/>
        </w:rPr>
        <w:t>5.93-5.138</w:t>
      </w:r>
      <w:r w:rsidRPr="00913D39">
        <w:rPr>
          <w:rStyle w:val="revisornone"/>
          <w:rFonts w:asciiTheme="minorHAnsi" w:hAnsiTheme="minorHAnsi" w:cstheme="minorHAnsi"/>
          <w:color w:val="auto"/>
          <w:sz w:val="21"/>
          <w:szCs w:val="21"/>
        </w:rPr>
        <w:t>).</w:t>
      </w:r>
    </w:p>
    <w:p w14:paraId="13D67D5A" w14:textId="18891F06" w:rsidR="001D68F8" w:rsidRPr="00913D39" w:rsidRDefault="001D68F8" w:rsidP="00381933">
      <w:pPr>
        <w:pStyle w:val="SelfQuestion"/>
        <w:spacing w:before="0" w:line="276" w:lineRule="auto"/>
        <w:rPr>
          <w:rStyle w:val="revisornone"/>
          <w:rFonts w:asciiTheme="minorHAnsi" w:hAnsiTheme="minorHAnsi" w:cstheme="minorHAnsi"/>
          <w:color w:val="auto"/>
          <w:sz w:val="21"/>
          <w:szCs w:val="21"/>
        </w:rPr>
      </w:pPr>
    </w:p>
    <w:p w14:paraId="5F77F861" w14:textId="4F99542C" w:rsidR="00FE628D" w:rsidRPr="00913D39" w:rsidRDefault="00FE628D" w:rsidP="00913D39">
      <w:pPr>
        <w:pStyle w:val="SelfQuestion"/>
        <w:spacing w:before="0" w:line="276" w:lineRule="auto"/>
        <w:ind w:left="0" w:firstLine="0"/>
        <w:rPr>
          <w:rStyle w:val="revisornone"/>
          <w:rFonts w:asciiTheme="minorHAnsi" w:hAnsiTheme="minorHAnsi" w:cstheme="minorHAnsi"/>
          <w:color w:val="auto"/>
          <w:sz w:val="21"/>
          <w:szCs w:val="21"/>
        </w:rPr>
      </w:pPr>
      <w:r w:rsidRPr="00913D39">
        <w:rPr>
          <w:rStyle w:val="revisornone"/>
          <w:rFonts w:asciiTheme="minorHAnsi" w:hAnsiTheme="minorHAnsi" w:cstheme="minorHAnsi"/>
          <w:color w:val="auto"/>
          <w:sz w:val="21"/>
          <w:szCs w:val="21"/>
        </w:rPr>
        <w:t xml:space="preserve">The key difference </w:t>
      </w:r>
      <w:r w:rsidR="00303874" w:rsidRPr="00913D39">
        <w:rPr>
          <w:rStyle w:val="revisornone"/>
          <w:rFonts w:asciiTheme="minorHAnsi" w:hAnsiTheme="minorHAnsi" w:cstheme="minorHAnsi"/>
          <w:color w:val="auto"/>
          <w:sz w:val="21"/>
          <w:szCs w:val="21"/>
        </w:rPr>
        <w:t xml:space="preserve">in the effect of </w:t>
      </w:r>
      <w:r w:rsidRPr="00913D39">
        <w:rPr>
          <w:rStyle w:val="revisornone"/>
          <w:rFonts w:asciiTheme="minorHAnsi" w:hAnsiTheme="minorHAnsi" w:cstheme="minorHAnsi"/>
          <w:color w:val="auto"/>
          <w:sz w:val="21"/>
          <w:szCs w:val="21"/>
        </w:rPr>
        <w:t xml:space="preserve">a legal and </w:t>
      </w:r>
      <w:r w:rsidR="00303874" w:rsidRPr="00913D39">
        <w:rPr>
          <w:rStyle w:val="revisornone"/>
          <w:rFonts w:asciiTheme="minorHAnsi" w:hAnsiTheme="minorHAnsi" w:cstheme="minorHAnsi"/>
          <w:color w:val="auto"/>
          <w:sz w:val="21"/>
          <w:szCs w:val="21"/>
        </w:rPr>
        <w:t xml:space="preserve">an </w:t>
      </w:r>
      <w:r w:rsidRPr="00913D39">
        <w:rPr>
          <w:rStyle w:val="revisornone"/>
          <w:rFonts w:asciiTheme="minorHAnsi" w:hAnsiTheme="minorHAnsi" w:cstheme="minorHAnsi"/>
          <w:color w:val="auto"/>
          <w:sz w:val="21"/>
          <w:szCs w:val="21"/>
        </w:rPr>
        <w:t>equitable le</w:t>
      </w:r>
      <w:r w:rsidR="009B72DA" w:rsidRPr="00913D39">
        <w:rPr>
          <w:rStyle w:val="revisornone"/>
          <w:rFonts w:asciiTheme="minorHAnsi" w:hAnsiTheme="minorHAnsi" w:cstheme="minorHAnsi"/>
          <w:color w:val="auto"/>
          <w:sz w:val="21"/>
          <w:szCs w:val="21"/>
        </w:rPr>
        <w:t>a</w:t>
      </w:r>
      <w:r w:rsidRPr="00913D39">
        <w:rPr>
          <w:rStyle w:val="revisornone"/>
          <w:rFonts w:asciiTheme="minorHAnsi" w:hAnsiTheme="minorHAnsi" w:cstheme="minorHAnsi"/>
          <w:color w:val="auto"/>
          <w:sz w:val="21"/>
          <w:szCs w:val="21"/>
        </w:rPr>
        <w:t xml:space="preserve">se relates to the </w:t>
      </w:r>
      <w:r w:rsidR="00303874" w:rsidRPr="00913D39">
        <w:rPr>
          <w:rStyle w:val="revisornone"/>
          <w:rFonts w:asciiTheme="minorHAnsi" w:hAnsiTheme="minorHAnsi" w:cstheme="minorHAnsi"/>
          <w:color w:val="auto"/>
          <w:sz w:val="21"/>
          <w:szCs w:val="21"/>
        </w:rPr>
        <w:t>d</w:t>
      </w:r>
      <w:r w:rsidRPr="00913D39">
        <w:rPr>
          <w:rStyle w:val="revisornone"/>
          <w:rFonts w:asciiTheme="minorHAnsi" w:hAnsiTheme="minorHAnsi" w:cstheme="minorHAnsi"/>
          <w:color w:val="auto"/>
          <w:sz w:val="21"/>
          <w:szCs w:val="21"/>
        </w:rPr>
        <w:t xml:space="preserve">efences </w:t>
      </w:r>
      <w:r w:rsidR="00303874" w:rsidRPr="00913D39">
        <w:rPr>
          <w:rStyle w:val="revisornone"/>
          <w:rFonts w:asciiTheme="minorHAnsi" w:hAnsiTheme="minorHAnsi" w:cstheme="minorHAnsi"/>
          <w:color w:val="auto"/>
          <w:sz w:val="21"/>
          <w:szCs w:val="21"/>
        </w:rPr>
        <w:t xml:space="preserve">question, </w:t>
      </w:r>
      <w:proofErr w:type="spellStart"/>
      <w:r w:rsidR="00303874" w:rsidRPr="00913D39">
        <w:rPr>
          <w:rStyle w:val="revisornone"/>
          <w:rFonts w:asciiTheme="minorHAnsi" w:hAnsiTheme="minorHAnsi" w:cstheme="minorHAnsi"/>
          <w:color w:val="auto"/>
          <w:sz w:val="21"/>
          <w:szCs w:val="21"/>
        </w:rPr>
        <w:t>ie</w:t>
      </w:r>
      <w:proofErr w:type="spellEnd"/>
      <w:r w:rsidR="00303874" w:rsidRPr="00913D39">
        <w:rPr>
          <w:rStyle w:val="revisornone"/>
          <w:rFonts w:asciiTheme="minorHAnsi" w:hAnsiTheme="minorHAnsi" w:cstheme="minorHAnsi"/>
          <w:color w:val="auto"/>
          <w:sz w:val="21"/>
          <w:szCs w:val="21"/>
        </w:rPr>
        <w:t xml:space="preserve"> the issue of priority </w:t>
      </w:r>
      <w:r w:rsidRPr="00913D39">
        <w:rPr>
          <w:rStyle w:val="revisornone"/>
          <w:rFonts w:asciiTheme="minorHAnsi" w:hAnsiTheme="minorHAnsi" w:cstheme="minorHAnsi"/>
          <w:color w:val="auto"/>
          <w:sz w:val="21"/>
          <w:szCs w:val="21"/>
        </w:rPr>
        <w:t>(</w:t>
      </w:r>
      <w:r w:rsidR="00303874" w:rsidRPr="00913D39">
        <w:rPr>
          <w:rStyle w:val="revisornone"/>
          <w:rFonts w:asciiTheme="minorHAnsi" w:hAnsiTheme="minorHAnsi" w:cstheme="minorHAnsi"/>
          <w:color w:val="auto"/>
          <w:sz w:val="21"/>
          <w:szCs w:val="21"/>
        </w:rPr>
        <w:t>see</w:t>
      </w:r>
      <w:r w:rsidR="0099488F" w:rsidRPr="00913D39">
        <w:rPr>
          <w:rStyle w:val="revisornone"/>
          <w:rFonts w:asciiTheme="minorHAnsi" w:hAnsiTheme="minorHAnsi" w:cstheme="minorHAnsi"/>
          <w:color w:val="auto"/>
          <w:sz w:val="21"/>
          <w:szCs w:val="21"/>
        </w:rPr>
        <w:t xml:space="preserve"> </w:t>
      </w:r>
      <w:r w:rsidR="00AA16BC" w:rsidRPr="00913D39">
        <w:rPr>
          <w:rStyle w:val="revisornone"/>
          <w:rFonts w:asciiTheme="minorHAnsi" w:hAnsiTheme="minorHAnsi" w:cstheme="minorHAnsi"/>
          <w:b/>
          <w:color w:val="auto"/>
          <w:sz w:val="21"/>
          <w:szCs w:val="21"/>
        </w:rPr>
        <w:t>7.73-</w:t>
      </w:r>
      <w:r w:rsidR="009B72DA" w:rsidRPr="00913D39">
        <w:rPr>
          <w:rStyle w:val="revisornone"/>
          <w:rFonts w:asciiTheme="minorHAnsi" w:hAnsiTheme="minorHAnsi" w:cstheme="minorHAnsi"/>
          <w:b/>
          <w:color w:val="auto"/>
          <w:sz w:val="21"/>
          <w:szCs w:val="21"/>
        </w:rPr>
        <w:t>7.76</w:t>
      </w:r>
      <w:r w:rsidR="00303874" w:rsidRPr="00913D39">
        <w:rPr>
          <w:rStyle w:val="revisornone"/>
          <w:rFonts w:asciiTheme="minorHAnsi" w:hAnsiTheme="minorHAnsi" w:cstheme="minorHAnsi"/>
          <w:color w:val="auto"/>
          <w:sz w:val="21"/>
          <w:szCs w:val="21"/>
        </w:rPr>
        <w:t>)</w:t>
      </w:r>
      <w:r w:rsidR="009B72DA" w:rsidRPr="00913D39">
        <w:rPr>
          <w:rStyle w:val="revisornone"/>
          <w:rFonts w:asciiTheme="minorHAnsi" w:hAnsiTheme="minorHAnsi" w:cstheme="minorHAnsi"/>
          <w:color w:val="auto"/>
          <w:sz w:val="21"/>
          <w:szCs w:val="21"/>
        </w:rPr>
        <w:t xml:space="preserve">. </w:t>
      </w:r>
      <w:r w:rsidR="00303874" w:rsidRPr="00913D39">
        <w:rPr>
          <w:rStyle w:val="revisornone"/>
          <w:rFonts w:asciiTheme="minorHAnsi" w:hAnsiTheme="minorHAnsi" w:cstheme="minorHAnsi"/>
          <w:color w:val="auto"/>
          <w:sz w:val="21"/>
          <w:szCs w:val="21"/>
        </w:rPr>
        <w:t xml:space="preserve">For example, an equitable lease can only be an overriding interest if B is in actual occupation of the land, whereas a legal lease of seven years or less will always be overriding: see </w:t>
      </w:r>
      <w:proofErr w:type="spellStart"/>
      <w:r w:rsidR="00303874" w:rsidRPr="00913D39">
        <w:rPr>
          <w:rStyle w:val="revisornone"/>
          <w:rFonts w:asciiTheme="minorHAnsi" w:hAnsiTheme="minorHAnsi" w:cstheme="minorHAnsi"/>
          <w:color w:val="auto"/>
          <w:sz w:val="21"/>
          <w:szCs w:val="21"/>
        </w:rPr>
        <w:t>Sch</w:t>
      </w:r>
      <w:proofErr w:type="spellEnd"/>
      <w:r w:rsidR="00303874" w:rsidRPr="00913D39">
        <w:rPr>
          <w:rStyle w:val="revisornone"/>
          <w:rFonts w:asciiTheme="minorHAnsi" w:hAnsiTheme="minorHAnsi" w:cstheme="minorHAnsi"/>
          <w:color w:val="auto"/>
          <w:sz w:val="21"/>
          <w:szCs w:val="21"/>
        </w:rPr>
        <w:t xml:space="preserve"> 3, para 1 of the LRA 2002. </w:t>
      </w:r>
      <w:r w:rsidR="00F549BD" w:rsidRPr="00913D39">
        <w:rPr>
          <w:rStyle w:val="revisornone"/>
          <w:rFonts w:asciiTheme="minorHAnsi" w:hAnsiTheme="minorHAnsi" w:cstheme="minorHAnsi"/>
          <w:color w:val="auto"/>
          <w:sz w:val="21"/>
          <w:szCs w:val="21"/>
        </w:rPr>
        <w:t xml:space="preserve">Other differences </w:t>
      </w:r>
      <w:r w:rsidR="00AF2599" w:rsidRPr="00913D39">
        <w:rPr>
          <w:rStyle w:val="revisornone"/>
          <w:rFonts w:asciiTheme="minorHAnsi" w:hAnsiTheme="minorHAnsi" w:cstheme="minorHAnsi"/>
          <w:color w:val="auto"/>
          <w:sz w:val="21"/>
          <w:szCs w:val="21"/>
        </w:rPr>
        <w:t>of detail can also arise</w:t>
      </w:r>
      <w:r w:rsidR="00303874" w:rsidRPr="00913D39">
        <w:rPr>
          <w:rStyle w:val="revisornone"/>
          <w:rFonts w:asciiTheme="minorHAnsi" w:hAnsiTheme="minorHAnsi" w:cstheme="minorHAnsi"/>
          <w:color w:val="auto"/>
          <w:sz w:val="21"/>
          <w:szCs w:val="21"/>
        </w:rPr>
        <w:t>:</w:t>
      </w:r>
      <w:r w:rsidR="00AF2599" w:rsidRPr="00913D39">
        <w:rPr>
          <w:rStyle w:val="revisornone"/>
          <w:rFonts w:asciiTheme="minorHAnsi" w:hAnsiTheme="minorHAnsi" w:cstheme="minorHAnsi"/>
          <w:color w:val="auto"/>
          <w:sz w:val="21"/>
          <w:szCs w:val="21"/>
        </w:rPr>
        <w:t xml:space="preserve"> for example in </w:t>
      </w:r>
      <w:r w:rsidR="001D1F90" w:rsidRPr="00913D39">
        <w:rPr>
          <w:rStyle w:val="revisornone"/>
          <w:rFonts w:asciiTheme="minorHAnsi" w:hAnsiTheme="minorHAnsi" w:cstheme="minorHAnsi"/>
          <w:color w:val="auto"/>
          <w:sz w:val="21"/>
          <w:szCs w:val="21"/>
        </w:rPr>
        <w:t>relation to the passing of the benefit and burden of leasehold covenants in lease</w:t>
      </w:r>
      <w:r w:rsidR="00111AAE" w:rsidRPr="00913D39">
        <w:rPr>
          <w:rStyle w:val="revisornone"/>
          <w:rFonts w:asciiTheme="minorHAnsi" w:hAnsiTheme="minorHAnsi" w:cstheme="minorHAnsi"/>
          <w:color w:val="auto"/>
          <w:sz w:val="21"/>
          <w:szCs w:val="21"/>
        </w:rPr>
        <w:t>s</w:t>
      </w:r>
      <w:r w:rsidR="001D1F90" w:rsidRPr="00913D39">
        <w:rPr>
          <w:rStyle w:val="revisornone"/>
          <w:rFonts w:asciiTheme="minorHAnsi" w:hAnsiTheme="minorHAnsi" w:cstheme="minorHAnsi"/>
          <w:color w:val="auto"/>
          <w:sz w:val="21"/>
          <w:szCs w:val="21"/>
        </w:rPr>
        <w:t xml:space="preserve"> </w:t>
      </w:r>
      <w:r w:rsidR="003720FE" w:rsidRPr="00913D39">
        <w:rPr>
          <w:rStyle w:val="revisornone"/>
          <w:rFonts w:asciiTheme="minorHAnsi" w:hAnsiTheme="minorHAnsi" w:cstheme="minorHAnsi"/>
          <w:color w:val="auto"/>
          <w:sz w:val="21"/>
          <w:szCs w:val="21"/>
        </w:rPr>
        <w:t xml:space="preserve">that </w:t>
      </w:r>
      <w:r w:rsidR="00950CCE" w:rsidRPr="00913D39">
        <w:rPr>
          <w:rStyle w:val="revisornone"/>
          <w:rFonts w:asciiTheme="minorHAnsi" w:hAnsiTheme="minorHAnsi" w:cstheme="minorHAnsi"/>
          <w:color w:val="auto"/>
          <w:sz w:val="21"/>
          <w:szCs w:val="21"/>
        </w:rPr>
        <w:t xml:space="preserve">pre-date the </w:t>
      </w:r>
      <w:r w:rsidR="00724449" w:rsidRPr="00913D39">
        <w:rPr>
          <w:rStyle w:val="revisornone"/>
          <w:rFonts w:asciiTheme="minorHAnsi" w:hAnsiTheme="minorHAnsi" w:cstheme="minorHAnsi"/>
          <w:color w:val="auto"/>
          <w:sz w:val="21"/>
          <w:szCs w:val="21"/>
        </w:rPr>
        <w:t>coming into force of the Landlord &amp; Tenant (Covenants) Act 1995.</w:t>
      </w:r>
      <w:r w:rsidR="007964D7" w:rsidRPr="00913D39">
        <w:rPr>
          <w:rStyle w:val="revisornone"/>
          <w:rFonts w:asciiTheme="minorHAnsi" w:hAnsiTheme="minorHAnsi" w:cstheme="minorHAnsi"/>
          <w:color w:val="auto"/>
          <w:sz w:val="21"/>
          <w:szCs w:val="21"/>
        </w:rPr>
        <w:t xml:space="preserve"> </w:t>
      </w:r>
    </w:p>
    <w:p w14:paraId="3073919D" w14:textId="77777777" w:rsidR="008867C0" w:rsidRPr="00913D39" w:rsidRDefault="008867C0" w:rsidP="00381933">
      <w:pPr>
        <w:pStyle w:val="SelfQuestion"/>
        <w:spacing w:before="0" w:line="276" w:lineRule="auto"/>
        <w:rPr>
          <w:rStyle w:val="revisornone"/>
          <w:rFonts w:asciiTheme="minorHAnsi" w:hAnsiTheme="minorHAnsi" w:cstheme="minorHAnsi"/>
          <w:color w:val="auto"/>
          <w:sz w:val="21"/>
          <w:szCs w:val="21"/>
        </w:rPr>
      </w:pPr>
    </w:p>
    <w:p w14:paraId="27189853" w14:textId="360CC76C" w:rsidR="00381933" w:rsidRPr="00913D39" w:rsidRDefault="00C952F3" w:rsidP="00913D39">
      <w:pPr>
        <w:pStyle w:val="SelfQuestion"/>
        <w:spacing w:before="0" w:line="276" w:lineRule="auto"/>
        <w:ind w:left="0" w:firstLine="0"/>
        <w:rPr>
          <w:rFonts w:asciiTheme="minorHAnsi" w:hAnsiTheme="minorHAnsi" w:cstheme="minorHAnsi"/>
          <w:b/>
          <w:bCs/>
          <w:color w:val="auto"/>
          <w:sz w:val="21"/>
          <w:szCs w:val="21"/>
        </w:rPr>
      </w:pPr>
      <w:r w:rsidRPr="00C952F3">
        <w:rPr>
          <w:rFonts w:asciiTheme="minorHAnsi" w:hAnsiTheme="minorHAnsi" w:cstheme="minorHAnsi"/>
          <w:b/>
          <w:bCs/>
          <w:color w:val="auto"/>
          <w:sz w:val="21"/>
          <w:szCs w:val="21"/>
        </w:rPr>
        <w:t xml:space="preserve">Question 7: </w:t>
      </w:r>
      <w:r w:rsidR="00381933" w:rsidRPr="00913D39">
        <w:rPr>
          <w:rFonts w:asciiTheme="minorHAnsi" w:hAnsiTheme="minorHAnsi" w:cstheme="minorHAnsi"/>
          <w:b/>
          <w:bCs/>
          <w:color w:val="auto"/>
          <w:sz w:val="21"/>
          <w:szCs w:val="21"/>
        </w:rPr>
        <w:t>Explain what we mean by ‘privity of estate’ making reference to which parties fall within privity of estate.</w:t>
      </w:r>
    </w:p>
    <w:p w14:paraId="1825C904" w14:textId="77777777" w:rsidR="00C952F3" w:rsidRPr="00913D39" w:rsidRDefault="00C952F3" w:rsidP="00381933">
      <w:pPr>
        <w:spacing w:after="0" w:line="240" w:lineRule="auto"/>
        <w:jc w:val="both"/>
        <w:rPr>
          <w:rStyle w:val="revisornone"/>
          <w:rFonts w:cstheme="minorHAnsi"/>
          <w:sz w:val="21"/>
          <w:szCs w:val="21"/>
        </w:rPr>
      </w:pPr>
    </w:p>
    <w:p w14:paraId="6B277602" w14:textId="5031821B" w:rsidR="00A96461" w:rsidRPr="00913D39" w:rsidRDefault="00A96461" w:rsidP="00913D39">
      <w:pPr>
        <w:spacing w:after="0" w:line="240" w:lineRule="auto"/>
        <w:jc w:val="both"/>
        <w:rPr>
          <w:rFonts w:cstheme="minorHAnsi"/>
          <w:sz w:val="21"/>
          <w:szCs w:val="21"/>
        </w:rPr>
      </w:pPr>
      <w:r w:rsidRPr="00913D39">
        <w:rPr>
          <w:rFonts w:cstheme="minorHAnsi"/>
          <w:sz w:val="21"/>
          <w:szCs w:val="21"/>
        </w:rPr>
        <w:t>The relevant landlord and tenant relationships and t</w:t>
      </w:r>
      <w:r w:rsidR="00381933" w:rsidRPr="00913D39">
        <w:rPr>
          <w:rFonts w:cstheme="minorHAnsi"/>
          <w:sz w:val="21"/>
          <w:szCs w:val="21"/>
        </w:rPr>
        <w:t xml:space="preserve">he concept of privity of estate, which is central to the enforcement of leasehold covenants, </w:t>
      </w:r>
      <w:r w:rsidRPr="00913D39">
        <w:rPr>
          <w:rFonts w:cstheme="minorHAnsi"/>
          <w:sz w:val="21"/>
          <w:szCs w:val="21"/>
        </w:rPr>
        <w:t xml:space="preserve">are discussed </w:t>
      </w:r>
      <w:r w:rsidR="00303874" w:rsidRPr="00913D39">
        <w:rPr>
          <w:rFonts w:cstheme="minorHAnsi"/>
          <w:sz w:val="21"/>
          <w:szCs w:val="21"/>
        </w:rPr>
        <w:t>at</w:t>
      </w:r>
      <w:r w:rsidR="00381933" w:rsidRPr="00913D39">
        <w:rPr>
          <w:rFonts w:cstheme="minorHAnsi"/>
          <w:sz w:val="21"/>
          <w:szCs w:val="21"/>
        </w:rPr>
        <w:t xml:space="preserve"> </w:t>
      </w:r>
      <w:r w:rsidR="00381933" w:rsidRPr="00913D39">
        <w:rPr>
          <w:rFonts w:cstheme="minorHAnsi"/>
          <w:b/>
          <w:sz w:val="21"/>
          <w:szCs w:val="21"/>
        </w:rPr>
        <w:t>7.</w:t>
      </w:r>
      <w:r w:rsidRPr="00913D39">
        <w:rPr>
          <w:rFonts w:cstheme="minorHAnsi"/>
          <w:b/>
          <w:sz w:val="21"/>
          <w:szCs w:val="21"/>
        </w:rPr>
        <w:t>87- 7.</w:t>
      </w:r>
      <w:r w:rsidR="00381933" w:rsidRPr="00913D39">
        <w:rPr>
          <w:rFonts w:cstheme="minorHAnsi"/>
          <w:b/>
          <w:sz w:val="21"/>
          <w:szCs w:val="21"/>
        </w:rPr>
        <w:t>9</w:t>
      </w:r>
      <w:r w:rsidRPr="00913D39">
        <w:rPr>
          <w:rFonts w:cstheme="minorHAnsi"/>
          <w:b/>
          <w:sz w:val="21"/>
          <w:szCs w:val="21"/>
        </w:rPr>
        <w:t>3</w:t>
      </w:r>
      <w:r w:rsidR="00381933" w:rsidRPr="00913D39">
        <w:rPr>
          <w:rFonts w:cstheme="minorHAnsi"/>
          <w:sz w:val="21"/>
          <w:szCs w:val="21"/>
        </w:rPr>
        <w:t xml:space="preserve">. </w:t>
      </w:r>
    </w:p>
    <w:p w14:paraId="35CE6523" w14:textId="77777777" w:rsidR="00A96461" w:rsidRPr="00913D39" w:rsidRDefault="00A96461" w:rsidP="00381933">
      <w:pPr>
        <w:spacing w:after="0" w:line="240" w:lineRule="auto"/>
        <w:ind w:left="360"/>
        <w:jc w:val="both"/>
        <w:rPr>
          <w:rFonts w:cstheme="minorHAnsi"/>
          <w:sz w:val="21"/>
          <w:szCs w:val="21"/>
        </w:rPr>
      </w:pPr>
    </w:p>
    <w:p w14:paraId="2D0A947E" w14:textId="46A3FA72" w:rsidR="00381933" w:rsidRPr="00913D39" w:rsidRDefault="00381933" w:rsidP="00913D39">
      <w:pPr>
        <w:spacing w:after="0" w:line="240" w:lineRule="auto"/>
        <w:jc w:val="both"/>
        <w:rPr>
          <w:rFonts w:cstheme="minorHAnsi"/>
          <w:sz w:val="21"/>
          <w:szCs w:val="21"/>
        </w:rPr>
      </w:pPr>
      <w:r w:rsidRPr="00913D39">
        <w:rPr>
          <w:rFonts w:cstheme="minorHAnsi"/>
          <w:sz w:val="21"/>
          <w:szCs w:val="21"/>
        </w:rPr>
        <w:t>Privity of contract refers to the parties to the original lease contract whilst privity of estate defines the parties that are the current parties to the leasehold estate created by that lease contract. Thus</w:t>
      </w:r>
      <w:r w:rsidR="00A96461" w:rsidRPr="00913D39">
        <w:rPr>
          <w:rFonts w:cstheme="minorHAnsi"/>
          <w:sz w:val="21"/>
          <w:szCs w:val="21"/>
        </w:rPr>
        <w:t>,</w:t>
      </w:r>
      <w:r w:rsidRPr="00913D39">
        <w:rPr>
          <w:rFonts w:cstheme="minorHAnsi"/>
          <w:sz w:val="21"/>
          <w:szCs w:val="21"/>
        </w:rPr>
        <w:t xml:space="preserve"> </w:t>
      </w:r>
      <w:r w:rsidR="00A96461" w:rsidRPr="00913D39">
        <w:rPr>
          <w:rFonts w:cstheme="minorHAnsi"/>
          <w:sz w:val="21"/>
          <w:szCs w:val="21"/>
        </w:rPr>
        <w:t xml:space="preserve">if a landlord assigns his freehold reversion, there is privity of estate between </w:t>
      </w:r>
      <w:r w:rsidR="00053E50" w:rsidRPr="00913D39">
        <w:rPr>
          <w:rFonts w:cstheme="minorHAnsi"/>
          <w:sz w:val="21"/>
          <w:szCs w:val="21"/>
        </w:rPr>
        <w:t>the</w:t>
      </w:r>
      <w:r w:rsidRPr="00913D39">
        <w:rPr>
          <w:rFonts w:cstheme="minorHAnsi"/>
          <w:sz w:val="21"/>
          <w:szCs w:val="21"/>
        </w:rPr>
        <w:t xml:space="preserve"> assignee of the leasehold reversion and </w:t>
      </w:r>
      <w:r w:rsidR="00A96461" w:rsidRPr="00913D39">
        <w:rPr>
          <w:rFonts w:cstheme="minorHAnsi"/>
          <w:sz w:val="21"/>
          <w:szCs w:val="21"/>
        </w:rPr>
        <w:t xml:space="preserve">the original tenant. If then, the original tenant assigns their lease, there is privity of estate between </w:t>
      </w:r>
      <w:r w:rsidR="00A96461" w:rsidRPr="00913D39">
        <w:rPr>
          <w:rFonts w:cstheme="minorHAnsi"/>
          <w:sz w:val="21"/>
          <w:szCs w:val="21"/>
        </w:rPr>
        <w:lastRenderedPageBreak/>
        <w:t xml:space="preserve">the landlord’s assignee and the new </w:t>
      </w:r>
      <w:r w:rsidR="00053E50" w:rsidRPr="00913D39">
        <w:rPr>
          <w:rFonts w:cstheme="minorHAnsi"/>
          <w:sz w:val="21"/>
          <w:szCs w:val="21"/>
        </w:rPr>
        <w:t>assignee of the lease itself.  You should note that the original landlord and tenant remain within privity of contract but, having disposed of their respective estates, they are not within privity of estate</w:t>
      </w:r>
      <w:r w:rsidRPr="00913D39">
        <w:rPr>
          <w:rFonts w:cstheme="minorHAnsi"/>
          <w:sz w:val="21"/>
          <w:szCs w:val="21"/>
        </w:rPr>
        <w:t xml:space="preserve">. </w:t>
      </w:r>
    </w:p>
    <w:p w14:paraId="09EF6B4F" w14:textId="77777777" w:rsidR="00381933" w:rsidRPr="00913D39" w:rsidRDefault="00381933" w:rsidP="00381933">
      <w:pPr>
        <w:spacing w:after="0" w:line="240" w:lineRule="auto"/>
        <w:jc w:val="both"/>
        <w:rPr>
          <w:rFonts w:cstheme="minorHAnsi"/>
          <w:sz w:val="21"/>
          <w:szCs w:val="21"/>
        </w:rPr>
      </w:pPr>
    </w:p>
    <w:p w14:paraId="40F47EC1" w14:textId="2E02AD2C" w:rsidR="00381933" w:rsidRPr="00913D39" w:rsidRDefault="00381933" w:rsidP="00913D39">
      <w:pPr>
        <w:spacing w:after="0" w:line="240" w:lineRule="auto"/>
        <w:jc w:val="both"/>
        <w:rPr>
          <w:rFonts w:cstheme="minorHAnsi"/>
          <w:sz w:val="21"/>
          <w:szCs w:val="21"/>
        </w:rPr>
      </w:pPr>
      <w:r w:rsidRPr="00913D39">
        <w:rPr>
          <w:rFonts w:cstheme="minorHAnsi"/>
          <w:sz w:val="21"/>
          <w:szCs w:val="21"/>
        </w:rPr>
        <w:t xml:space="preserve">A sub-lessee </w:t>
      </w:r>
      <w:r w:rsidR="00053E50" w:rsidRPr="00913D39">
        <w:rPr>
          <w:rFonts w:cstheme="minorHAnsi"/>
          <w:sz w:val="21"/>
          <w:szCs w:val="21"/>
        </w:rPr>
        <w:t xml:space="preserve">also </w:t>
      </w:r>
      <w:r w:rsidRPr="00913D39">
        <w:rPr>
          <w:rFonts w:cstheme="minorHAnsi"/>
          <w:sz w:val="21"/>
          <w:szCs w:val="21"/>
        </w:rPr>
        <w:t xml:space="preserve">is not within the privity of estate of the head lease. They hold a separate leasehold estate created by the sub-lease. The fact that a sub-lessee does not fall within the privity of estate of the head lease does matter because the covenants in the head lease cannot be enforced against or by the sub-lessee on this basis; we have to find alternative routes to enforcement. We consider the position of sub-lessees </w:t>
      </w:r>
      <w:r w:rsidR="00303874" w:rsidRPr="00913D39">
        <w:rPr>
          <w:rFonts w:cstheme="minorHAnsi"/>
          <w:sz w:val="21"/>
          <w:szCs w:val="21"/>
        </w:rPr>
        <w:t>at</w:t>
      </w:r>
      <w:r w:rsidR="00053E50" w:rsidRPr="00913D39">
        <w:rPr>
          <w:rFonts w:cstheme="minorHAnsi"/>
          <w:sz w:val="21"/>
          <w:szCs w:val="21"/>
        </w:rPr>
        <w:t xml:space="preserve"> </w:t>
      </w:r>
      <w:r w:rsidR="00053E50" w:rsidRPr="00913D39">
        <w:rPr>
          <w:rFonts w:cstheme="minorHAnsi"/>
          <w:b/>
          <w:sz w:val="21"/>
          <w:szCs w:val="21"/>
        </w:rPr>
        <w:t>7.112-7.113</w:t>
      </w:r>
      <w:r w:rsidR="00053E50" w:rsidRPr="00913D39">
        <w:rPr>
          <w:rFonts w:cstheme="minorHAnsi"/>
          <w:sz w:val="21"/>
          <w:szCs w:val="21"/>
        </w:rPr>
        <w:t xml:space="preserve">. </w:t>
      </w:r>
    </w:p>
    <w:p w14:paraId="7DDA29C1" w14:textId="37BA486D" w:rsidR="00381933" w:rsidRPr="00913D39" w:rsidRDefault="00381933" w:rsidP="00381933">
      <w:pPr>
        <w:pStyle w:val="SelfQuestion"/>
        <w:spacing w:before="0" w:line="276" w:lineRule="auto"/>
        <w:rPr>
          <w:rStyle w:val="revisornone"/>
          <w:rFonts w:asciiTheme="minorHAnsi" w:hAnsiTheme="minorHAnsi" w:cstheme="minorHAnsi"/>
          <w:b/>
          <w:bCs/>
          <w:color w:val="auto"/>
          <w:sz w:val="21"/>
          <w:szCs w:val="21"/>
        </w:rPr>
      </w:pPr>
    </w:p>
    <w:p w14:paraId="7598625E" w14:textId="1CF3626C" w:rsidR="00381933" w:rsidRPr="00913D39" w:rsidRDefault="00C952F3" w:rsidP="00913D39">
      <w:pPr>
        <w:pStyle w:val="SelfQuestion"/>
        <w:spacing w:before="0" w:line="276" w:lineRule="auto"/>
        <w:ind w:left="0" w:firstLine="0"/>
        <w:rPr>
          <w:rFonts w:asciiTheme="minorHAnsi" w:hAnsiTheme="minorHAnsi" w:cstheme="minorHAnsi"/>
          <w:b/>
          <w:bCs/>
          <w:color w:val="auto"/>
          <w:sz w:val="21"/>
          <w:szCs w:val="21"/>
        </w:rPr>
      </w:pPr>
      <w:r w:rsidRPr="00C952F3">
        <w:rPr>
          <w:rFonts w:asciiTheme="minorHAnsi" w:hAnsiTheme="minorHAnsi" w:cstheme="minorHAnsi"/>
          <w:b/>
          <w:bCs/>
          <w:color w:val="auto"/>
          <w:sz w:val="21"/>
          <w:szCs w:val="21"/>
        </w:rPr>
        <w:t xml:space="preserve">Question 8: </w:t>
      </w:r>
      <w:r w:rsidR="00381933" w:rsidRPr="00913D39">
        <w:rPr>
          <w:rFonts w:asciiTheme="minorHAnsi" w:hAnsiTheme="minorHAnsi" w:cstheme="minorHAnsi"/>
          <w:b/>
          <w:bCs/>
          <w:color w:val="auto"/>
          <w:sz w:val="21"/>
          <w:szCs w:val="21"/>
        </w:rPr>
        <w:t>How has the contractual liability of the original parties to a lease been affected by the Landlord and Tenant (Covenants) Act 1995?</w:t>
      </w:r>
    </w:p>
    <w:p w14:paraId="1BC7031D" w14:textId="3CCF2350" w:rsidR="00053E50" w:rsidRPr="00913D39" w:rsidRDefault="00053E50" w:rsidP="00381933">
      <w:pPr>
        <w:pStyle w:val="SelfQuestion"/>
        <w:spacing w:before="0" w:line="276" w:lineRule="auto"/>
        <w:rPr>
          <w:rStyle w:val="revisornone"/>
          <w:rFonts w:asciiTheme="minorHAnsi" w:hAnsiTheme="minorHAnsi" w:cstheme="minorHAnsi"/>
          <w:b/>
          <w:bCs/>
          <w:color w:val="auto"/>
          <w:sz w:val="21"/>
          <w:szCs w:val="21"/>
        </w:rPr>
      </w:pPr>
    </w:p>
    <w:p w14:paraId="07813E63" w14:textId="562B75FF" w:rsidR="00053E50" w:rsidRPr="00913D39" w:rsidRDefault="0065406F" w:rsidP="00913D39">
      <w:pPr>
        <w:spacing w:after="0" w:line="240" w:lineRule="auto"/>
        <w:jc w:val="both"/>
        <w:rPr>
          <w:rFonts w:cstheme="minorHAnsi"/>
          <w:sz w:val="21"/>
          <w:szCs w:val="21"/>
        </w:rPr>
      </w:pPr>
      <w:r w:rsidRPr="00913D39">
        <w:rPr>
          <w:rFonts w:cstheme="minorHAnsi"/>
          <w:sz w:val="21"/>
          <w:szCs w:val="21"/>
        </w:rPr>
        <w:t>T</w:t>
      </w:r>
      <w:r w:rsidR="00053E50" w:rsidRPr="00913D39">
        <w:rPr>
          <w:rFonts w:cstheme="minorHAnsi"/>
          <w:sz w:val="21"/>
          <w:szCs w:val="21"/>
        </w:rPr>
        <w:t xml:space="preserve">he contractual liability of the original parties to a lease </w:t>
      </w:r>
      <w:r w:rsidRPr="00913D39">
        <w:rPr>
          <w:rFonts w:cstheme="minorHAnsi"/>
          <w:sz w:val="21"/>
          <w:szCs w:val="21"/>
        </w:rPr>
        <w:t xml:space="preserve">is discussed </w:t>
      </w:r>
      <w:r w:rsidR="00303874" w:rsidRPr="00913D39">
        <w:rPr>
          <w:rFonts w:cstheme="minorHAnsi"/>
          <w:sz w:val="21"/>
          <w:szCs w:val="21"/>
        </w:rPr>
        <w:t>at</w:t>
      </w:r>
      <w:r w:rsidR="00053E50" w:rsidRPr="00913D39">
        <w:rPr>
          <w:rFonts w:cstheme="minorHAnsi"/>
          <w:sz w:val="21"/>
          <w:szCs w:val="21"/>
        </w:rPr>
        <w:t xml:space="preserve"> </w:t>
      </w:r>
      <w:r w:rsidR="00053E50" w:rsidRPr="00913D39">
        <w:rPr>
          <w:rFonts w:cstheme="minorHAnsi"/>
          <w:b/>
          <w:sz w:val="21"/>
          <w:szCs w:val="21"/>
        </w:rPr>
        <w:t>7.94-7.97</w:t>
      </w:r>
      <w:r w:rsidR="00053E50" w:rsidRPr="00913D39">
        <w:rPr>
          <w:rFonts w:cstheme="minorHAnsi"/>
          <w:sz w:val="21"/>
          <w:szCs w:val="21"/>
        </w:rPr>
        <w:t xml:space="preserve"> (in relation to Pre-1996 leases) </w:t>
      </w:r>
      <w:r w:rsidR="00303874" w:rsidRPr="00913D39">
        <w:rPr>
          <w:rFonts w:cstheme="minorHAnsi"/>
          <w:sz w:val="21"/>
          <w:szCs w:val="21"/>
        </w:rPr>
        <w:t>and</w:t>
      </w:r>
      <w:r w:rsidR="00053E50" w:rsidRPr="00913D39">
        <w:rPr>
          <w:rFonts w:cstheme="minorHAnsi"/>
          <w:sz w:val="21"/>
          <w:szCs w:val="21"/>
        </w:rPr>
        <w:t xml:space="preserve"> </w:t>
      </w:r>
      <w:r w:rsidR="00053E50" w:rsidRPr="00913D39">
        <w:rPr>
          <w:rFonts w:cstheme="minorHAnsi"/>
          <w:b/>
          <w:sz w:val="21"/>
          <w:szCs w:val="21"/>
        </w:rPr>
        <w:t>7.98-7.101</w:t>
      </w:r>
      <w:r w:rsidR="00053E50" w:rsidRPr="00913D39">
        <w:rPr>
          <w:rFonts w:cstheme="minorHAnsi"/>
          <w:sz w:val="21"/>
          <w:szCs w:val="21"/>
        </w:rPr>
        <w:t xml:space="preserve"> (in relation to Post</w:t>
      </w:r>
      <w:r w:rsidR="006A7968" w:rsidRPr="00913D39">
        <w:rPr>
          <w:rFonts w:cstheme="minorHAnsi"/>
          <w:sz w:val="21"/>
          <w:szCs w:val="21"/>
        </w:rPr>
        <w:t>-</w:t>
      </w:r>
      <w:r w:rsidR="00053E50" w:rsidRPr="00913D39">
        <w:rPr>
          <w:rFonts w:cstheme="minorHAnsi"/>
          <w:sz w:val="21"/>
          <w:szCs w:val="21"/>
        </w:rPr>
        <w:t>1996 leases).</w:t>
      </w:r>
    </w:p>
    <w:p w14:paraId="044301BC" w14:textId="77777777" w:rsidR="00053E50" w:rsidRPr="00913D39" w:rsidRDefault="00053E50" w:rsidP="00053E50">
      <w:pPr>
        <w:spacing w:after="0" w:line="240" w:lineRule="auto"/>
        <w:jc w:val="both"/>
        <w:rPr>
          <w:rFonts w:cstheme="minorHAnsi"/>
          <w:sz w:val="21"/>
          <w:szCs w:val="21"/>
        </w:rPr>
      </w:pPr>
    </w:p>
    <w:p w14:paraId="19A62B64" w14:textId="1A621CD5" w:rsidR="00053E50" w:rsidRPr="00913D39" w:rsidRDefault="00053E50" w:rsidP="00913D39">
      <w:pPr>
        <w:spacing w:after="0" w:line="240" w:lineRule="auto"/>
        <w:jc w:val="both"/>
        <w:rPr>
          <w:rFonts w:cstheme="minorHAnsi"/>
          <w:sz w:val="21"/>
          <w:szCs w:val="21"/>
        </w:rPr>
      </w:pPr>
      <w:r w:rsidRPr="00913D39">
        <w:rPr>
          <w:rFonts w:cstheme="minorHAnsi"/>
          <w:sz w:val="21"/>
          <w:szCs w:val="21"/>
        </w:rPr>
        <w:t xml:space="preserve">At common law the contractual liability of the original parties to the lease continues throughout the term of the lease despite the fact that they may have sold and assigned their interest. This liability may thus operate unfairly where, for instance, some years after the original tenant has disposed of the lease the current tenant fails to pay the rent, or breaches some other covenant, and the landlord pursues the original tenant for the rent arrears or damages because for instance the current tenant is insolvent. The vulnerability of the original tenant is compounded by the fact that their liability may be increased by a variation of the lease terms made in pursuance of the terms of the original lease. An upward rent review is a common example of such a variation. This position has been criticised by the courts and the Law Commission which led to reform in the shape of the Landlord and Tenant (Covenants) Act 1995. </w:t>
      </w:r>
    </w:p>
    <w:p w14:paraId="16DB679C" w14:textId="77777777" w:rsidR="00053E50" w:rsidRPr="00913D39" w:rsidRDefault="00053E50" w:rsidP="00053E50">
      <w:pPr>
        <w:spacing w:after="0" w:line="240" w:lineRule="auto"/>
        <w:jc w:val="both"/>
        <w:rPr>
          <w:rFonts w:cstheme="minorHAnsi"/>
          <w:sz w:val="21"/>
          <w:szCs w:val="21"/>
        </w:rPr>
      </w:pPr>
    </w:p>
    <w:p w14:paraId="7A227BB3" w14:textId="77777777" w:rsidR="00053E50" w:rsidRPr="00913D39" w:rsidRDefault="00053E50" w:rsidP="00913D39">
      <w:pPr>
        <w:spacing w:after="0" w:line="240" w:lineRule="auto"/>
        <w:jc w:val="both"/>
        <w:rPr>
          <w:rFonts w:cstheme="minorHAnsi"/>
          <w:sz w:val="21"/>
          <w:szCs w:val="21"/>
        </w:rPr>
      </w:pPr>
      <w:r w:rsidRPr="00913D39">
        <w:rPr>
          <w:rFonts w:cstheme="minorHAnsi"/>
          <w:sz w:val="21"/>
          <w:szCs w:val="21"/>
        </w:rPr>
        <w:t xml:space="preserve">It is necessary to distinguish between pre-1996 and post-1995 leases to assess how the Landlord and Tenant (Covenants) Act 1995 has addressed this problem. </w:t>
      </w:r>
    </w:p>
    <w:p w14:paraId="17F06C6E" w14:textId="77777777" w:rsidR="00053E50" w:rsidRPr="00913D39" w:rsidRDefault="00053E50" w:rsidP="00C25DF1">
      <w:pPr>
        <w:spacing w:after="0" w:line="240" w:lineRule="auto"/>
        <w:ind w:left="360"/>
        <w:jc w:val="both"/>
        <w:rPr>
          <w:rFonts w:cstheme="minorHAnsi"/>
          <w:sz w:val="21"/>
          <w:szCs w:val="21"/>
        </w:rPr>
      </w:pPr>
    </w:p>
    <w:p w14:paraId="7D7C68BC" w14:textId="77777777" w:rsidR="00053E50" w:rsidRPr="00913D39" w:rsidRDefault="00053E50" w:rsidP="00913D39">
      <w:pPr>
        <w:spacing w:after="0" w:line="240" w:lineRule="auto"/>
        <w:jc w:val="both"/>
        <w:rPr>
          <w:rFonts w:cstheme="minorHAnsi"/>
          <w:sz w:val="21"/>
          <w:szCs w:val="21"/>
        </w:rPr>
      </w:pPr>
      <w:r w:rsidRPr="00913D39">
        <w:rPr>
          <w:rFonts w:cstheme="minorHAnsi"/>
          <w:sz w:val="21"/>
          <w:szCs w:val="21"/>
        </w:rPr>
        <w:t>The original tenant’s liability under a pre-1996 lease is only marginally limited by sections 17 and 18 of the Act. Section 17 provides that the landlord must give notice of the amount to be recovered from the original tenant within six months of the sums falling due and where the original tenant pays those sums they are entitled to claim an overriding lease, enabling the original tenant to enforce the tenant’s covenants against the current tenant. The original tenant thus is warned of his or her liability which is limited to six months’ rent or other sums due and is provided with a mechanism by which they can try and recover the sums they have been forced to pay from the real culprit, the defaulting current tenant. Section 18 provides that the original tenant’s liability is not affected by a subsequent variation of the lease.</w:t>
      </w:r>
    </w:p>
    <w:p w14:paraId="28CAFE04" w14:textId="77777777" w:rsidR="00053E50" w:rsidRPr="00913D39" w:rsidRDefault="00053E50" w:rsidP="00C25DF1">
      <w:pPr>
        <w:spacing w:after="0" w:line="240" w:lineRule="auto"/>
        <w:ind w:left="360"/>
        <w:jc w:val="both"/>
        <w:rPr>
          <w:rFonts w:cstheme="minorHAnsi"/>
          <w:sz w:val="21"/>
          <w:szCs w:val="21"/>
        </w:rPr>
      </w:pPr>
    </w:p>
    <w:p w14:paraId="0E7FB3E7" w14:textId="646C1C9A" w:rsidR="00053E50" w:rsidRPr="00913D39" w:rsidRDefault="00053E50" w:rsidP="00913D39">
      <w:pPr>
        <w:spacing w:after="0" w:line="240" w:lineRule="auto"/>
        <w:jc w:val="both"/>
        <w:rPr>
          <w:rFonts w:cstheme="minorHAnsi"/>
          <w:sz w:val="21"/>
          <w:szCs w:val="21"/>
        </w:rPr>
      </w:pPr>
      <w:r w:rsidRPr="00913D39">
        <w:rPr>
          <w:rFonts w:cstheme="minorHAnsi"/>
          <w:sz w:val="21"/>
          <w:szCs w:val="21"/>
        </w:rPr>
        <w:t>The original tenant’s liability under a post-1995 lease is governed by section 5 which provides that the original tenant is released from their contractual liability upon their assignment of the lease. The landlord thus has no continuing right to seek recovery against the original tenant. However, there is an important limitation to this principle where the landlord’s consent is required for the tenant to assign their interest. In these circumstances the landlord may refuse their consent unless the tenant enters into an authorised guarantee agreement (AGA) which guarantees their assignee’s performance of the tenant’s covenants, including the covenant to pay rent. This AGA thus effectively reinstates the original tenant’s liability for a subsequent breach of the tenant’s covenants.</w:t>
      </w:r>
    </w:p>
    <w:p w14:paraId="229239DB" w14:textId="5EC24E57" w:rsidR="00597AFF" w:rsidRPr="00913D39" w:rsidRDefault="00597AFF" w:rsidP="00053E50">
      <w:pPr>
        <w:spacing w:after="0" w:line="240" w:lineRule="auto"/>
        <w:jc w:val="both"/>
        <w:rPr>
          <w:rFonts w:cstheme="minorHAnsi"/>
          <w:sz w:val="21"/>
          <w:szCs w:val="21"/>
        </w:rPr>
      </w:pPr>
    </w:p>
    <w:p w14:paraId="5F4439E4" w14:textId="4148AF36" w:rsidR="00597AFF" w:rsidRPr="00913D39" w:rsidRDefault="00597AFF" w:rsidP="00913D39">
      <w:pPr>
        <w:spacing w:after="0" w:line="240" w:lineRule="auto"/>
        <w:jc w:val="both"/>
        <w:rPr>
          <w:rFonts w:cstheme="minorHAnsi"/>
          <w:sz w:val="21"/>
          <w:szCs w:val="21"/>
        </w:rPr>
      </w:pPr>
      <w:r w:rsidRPr="00913D39">
        <w:rPr>
          <w:rFonts w:cstheme="minorHAnsi"/>
          <w:sz w:val="21"/>
          <w:szCs w:val="21"/>
        </w:rPr>
        <w:t xml:space="preserve">An original landlord of a lease governed by the 1995 Act, is not automatically released from liability but may request a release from liability by serving a notice on the tenant at least 4 weeks before the assignment </w:t>
      </w:r>
      <w:r w:rsidRPr="00913D39">
        <w:rPr>
          <w:rFonts w:cstheme="minorHAnsi"/>
          <w:sz w:val="21"/>
          <w:szCs w:val="21"/>
        </w:rPr>
        <w:lastRenderedPageBreak/>
        <w:t>of their reversion – see section 6. If the tenant disagrees</w:t>
      </w:r>
      <w:r w:rsidR="000D4949" w:rsidRPr="00913D39">
        <w:rPr>
          <w:rFonts w:cstheme="minorHAnsi"/>
          <w:sz w:val="21"/>
          <w:szCs w:val="21"/>
        </w:rPr>
        <w:t>,</w:t>
      </w:r>
      <w:r w:rsidRPr="00913D39">
        <w:rPr>
          <w:rFonts w:cstheme="minorHAnsi"/>
          <w:sz w:val="21"/>
          <w:szCs w:val="21"/>
        </w:rPr>
        <w:t xml:space="preserve"> then the matter is resolved by the court. An original landlord under a pre-1996 lease remains contractually liable under their landlord’s covenants.</w:t>
      </w:r>
    </w:p>
    <w:p w14:paraId="54254D3A" w14:textId="77777777" w:rsidR="00053E50" w:rsidRPr="00913D39" w:rsidRDefault="00053E50" w:rsidP="00C25DF1">
      <w:pPr>
        <w:spacing w:after="0" w:line="240" w:lineRule="auto"/>
        <w:ind w:left="360"/>
        <w:jc w:val="both"/>
        <w:rPr>
          <w:rFonts w:cstheme="minorHAnsi"/>
          <w:sz w:val="21"/>
          <w:szCs w:val="21"/>
        </w:rPr>
      </w:pPr>
    </w:p>
    <w:p w14:paraId="36109FA2" w14:textId="26E39EB1" w:rsidR="00053E50" w:rsidRPr="00913D39" w:rsidRDefault="00053E50" w:rsidP="00913D39">
      <w:pPr>
        <w:spacing w:after="0" w:line="240" w:lineRule="auto"/>
        <w:jc w:val="both"/>
        <w:rPr>
          <w:rFonts w:cstheme="minorHAnsi"/>
          <w:sz w:val="21"/>
          <w:szCs w:val="21"/>
        </w:rPr>
      </w:pPr>
      <w:r w:rsidRPr="00913D39">
        <w:rPr>
          <w:rFonts w:cstheme="minorHAnsi"/>
          <w:sz w:val="21"/>
          <w:szCs w:val="21"/>
        </w:rPr>
        <w:t xml:space="preserve">The issue of an original tenant’s contractual liability is more controversial in the commercial than the domestic context merely because the rent payable under a commercial long lease is generally set at market levels and is often subject to periodic review whilst under a residential long lease the rent payable is usually only a nominal sum, known as a ground rent. The consideration for the lease is paid upon its grant by way of an up-front premium. </w:t>
      </w:r>
    </w:p>
    <w:p w14:paraId="718A7B3E" w14:textId="77777777" w:rsidR="00053E50" w:rsidRPr="00913D39" w:rsidRDefault="00053E50" w:rsidP="00381933">
      <w:pPr>
        <w:pStyle w:val="SelfQuestion"/>
        <w:spacing w:before="0" w:line="276" w:lineRule="auto"/>
        <w:rPr>
          <w:rStyle w:val="revisornone"/>
          <w:rFonts w:asciiTheme="minorHAnsi" w:hAnsiTheme="minorHAnsi" w:cstheme="minorHAnsi"/>
          <w:b/>
          <w:bCs/>
          <w:color w:val="auto"/>
          <w:sz w:val="21"/>
          <w:szCs w:val="21"/>
        </w:rPr>
      </w:pPr>
    </w:p>
    <w:p w14:paraId="7202B585" w14:textId="46032B08" w:rsidR="00381933" w:rsidRPr="00913D39" w:rsidRDefault="00C952F3" w:rsidP="00913D39">
      <w:pPr>
        <w:pStyle w:val="SelfQuestion"/>
        <w:spacing w:before="0" w:line="276" w:lineRule="auto"/>
        <w:ind w:left="0" w:firstLine="0"/>
        <w:rPr>
          <w:rFonts w:asciiTheme="minorHAnsi" w:hAnsiTheme="minorHAnsi" w:cstheme="minorHAnsi"/>
          <w:b/>
          <w:bCs/>
          <w:color w:val="auto"/>
          <w:sz w:val="21"/>
          <w:szCs w:val="21"/>
        </w:rPr>
      </w:pPr>
      <w:r w:rsidRPr="00C952F3">
        <w:rPr>
          <w:rFonts w:asciiTheme="minorHAnsi" w:hAnsiTheme="minorHAnsi" w:cstheme="minorHAnsi"/>
          <w:b/>
          <w:bCs/>
          <w:color w:val="auto"/>
          <w:sz w:val="21"/>
          <w:szCs w:val="21"/>
        </w:rPr>
        <w:t xml:space="preserve">Question 9: </w:t>
      </w:r>
      <w:r w:rsidR="00381933" w:rsidRPr="00913D39">
        <w:rPr>
          <w:rFonts w:asciiTheme="minorHAnsi" w:hAnsiTheme="minorHAnsi" w:cstheme="minorHAnsi"/>
          <w:b/>
          <w:bCs/>
          <w:color w:val="auto"/>
          <w:sz w:val="21"/>
          <w:szCs w:val="21"/>
        </w:rPr>
        <w:t>When does a covenant ‘touch and concern’ the land? Does this concept continue to have relevance after the Landlord and Tenant (Covenants) Act 1995?</w:t>
      </w:r>
    </w:p>
    <w:p w14:paraId="0E3E4DF5" w14:textId="07415CD1" w:rsidR="00597AFF" w:rsidRPr="00913D39" w:rsidRDefault="00597AFF" w:rsidP="00381933">
      <w:pPr>
        <w:pStyle w:val="SelfQuestion"/>
        <w:spacing w:before="0" w:line="276" w:lineRule="auto"/>
        <w:rPr>
          <w:rStyle w:val="revisornone"/>
          <w:rFonts w:asciiTheme="minorHAnsi" w:hAnsiTheme="minorHAnsi" w:cstheme="minorHAnsi"/>
          <w:b/>
          <w:bCs/>
          <w:color w:val="auto"/>
          <w:sz w:val="21"/>
          <w:szCs w:val="21"/>
        </w:rPr>
      </w:pPr>
    </w:p>
    <w:p w14:paraId="145E1D84" w14:textId="33D9338F" w:rsidR="00597AFF" w:rsidRPr="00913D39" w:rsidRDefault="00597AFF" w:rsidP="00913D39">
      <w:pPr>
        <w:spacing w:after="0" w:line="240" w:lineRule="auto"/>
        <w:jc w:val="both"/>
        <w:rPr>
          <w:rFonts w:cstheme="minorHAnsi"/>
          <w:sz w:val="21"/>
          <w:szCs w:val="21"/>
        </w:rPr>
      </w:pPr>
      <w:r w:rsidRPr="00913D39">
        <w:rPr>
          <w:rFonts w:cstheme="minorHAnsi"/>
          <w:sz w:val="21"/>
          <w:szCs w:val="21"/>
        </w:rPr>
        <w:t xml:space="preserve">The concepts of a covenant which ‘touches and concerns’ the land or ‘has reference to the subject matter of the lease’ which are found in the rules governing pre-1996 leases have proved to be rather elusive to pin down. There also have been some rather unfortunate and inconsistent decisions reached on those covenants that do qualify and those that do not – see </w:t>
      </w:r>
      <w:r w:rsidRPr="00913D39">
        <w:rPr>
          <w:rFonts w:cstheme="minorHAnsi"/>
          <w:b/>
          <w:sz w:val="21"/>
          <w:szCs w:val="21"/>
        </w:rPr>
        <w:t>7.105</w:t>
      </w:r>
      <w:r w:rsidRPr="00913D39">
        <w:rPr>
          <w:rFonts w:cstheme="minorHAnsi"/>
          <w:sz w:val="21"/>
          <w:szCs w:val="21"/>
        </w:rPr>
        <w:t>. The Landlord and Tenant (Covenants) Act 1995 abandons both concepts and instead provides that the benefit and burden of all covenants in a lease will pass unless they are expressed to be personal to the original parties -</w:t>
      </w:r>
      <w:r w:rsidR="006A7968" w:rsidRPr="00913D39">
        <w:rPr>
          <w:rFonts w:cstheme="minorHAnsi"/>
          <w:sz w:val="21"/>
          <w:szCs w:val="21"/>
        </w:rPr>
        <w:t xml:space="preserve"> </w:t>
      </w:r>
      <w:r w:rsidRPr="00913D39">
        <w:rPr>
          <w:rFonts w:cstheme="minorHAnsi"/>
          <w:sz w:val="21"/>
          <w:szCs w:val="21"/>
        </w:rPr>
        <w:t xml:space="preserve">see </w:t>
      </w:r>
      <w:r w:rsidRPr="00913D39">
        <w:rPr>
          <w:rFonts w:cstheme="minorHAnsi"/>
          <w:b/>
          <w:sz w:val="21"/>
          <w:szCs w:val="21"/>
        </w:rPr>
        <w:t>7.110-7.111</w:t>
      </w:r>
      <w:r w:rsidRPr="00913D39">
        <w:rPr>
          <w:rFonts w:cstheme="minorHAnsi"/>
          <w:sz w:val="21"/>
          <w:szCs w:val="21"/>
        </w:rPr>
        <w:t xml:space="preserve">. </w:t>
      </w:r>
    </w:p>
    <w:p w14:paraId="799F0D7E" w14:textId="77777777" w:rsidR="00597AFF" w:rsidRPr="00913D39" w:rsidRDefault="00597AFF" w:rsidP="00C25DF1">
      <w:pPr>
        <w:spacing w:after="0" w:line="240" w:lineRule="auto"/>
        <w:ind w:left="360"/>
        <w:jc w:val="both"/>
        <w:rPr>
          <w:rFonts w:cstheme="minorHAnsi"/>
          <w:sz w:val="21"/>
          <w:szCs w:val="21"/>
        </w:rPr>
      </w:pPr>
    </w:p>
    <w:p w14:paraId="65D591FB" w14:textId="24AA2993" w:rsidR="00597AFF" w:rsidRPr="00913D39" w:rsidRDefault="00597AFF" w:rsidP="00913D39">
      <w:pPr>
        <w:spacing w:after="0" w:line="240" w:lineRule="auto"/>
        <w:jc w:val="both"/>
        <w:rPr>
          <w:rFonts w:cstheme="minorHAnsi"/>
          <w:sz w:val="21"/>
          <w:szCs w:val="21"/>
        </w:rPr>
      </w:pPr>
      <w:r w:rsidRPr="00913D39">
        <w:rPr>
          <w:rFonts w:cstheme="minorHAnsi"/>
          <w:sz w:val="21"/>
          <w:szCs w:val="21"/>
        </w:rPr>
        <w:t xml:space="preserve">At first sight this seems an attractive reform but there are lurking dangers – see for instance </w:t>
      </w:r>
      <w:r w:rsidRPr="00913D39">
        <w:rPr>
          <w:rFonts w:cstheme="minorHAnsi"/>
          <w:i/>
          <w:sz w:val="21"/>
          <w:szCs w:val="21"/>
        </w:rPr>
        <w:t>BHP Petroleum Great Britain Ltd v Chesterfield Properties</w:t>
      </w:r>
      <w:r w:rsidR="006A7968" w:rsidRPr="00913D39">
        <w:rPr>
          <w:rFonts w:cstheme="minorHAnsi"/>
          <w:i/>
          <w:sz w:val="21"/>
          <w:szCs w:val="21"/>
        </w:rPr>
        <w:t xml:space="preserve"> </w:t>
      </w:r>
      <w:r w:rsidR="006A7968" w:rsidRPr="00913D39">
        <w:rPr>
          <w:rFonts w:cstheme="minorHAnsi"/>
          <w:sz w:val="21"/>
          <w:szCs w:val="21"/>
        </w:rPr>
        <w:t>(2002</w:t>
      </w:r>
      <w:r w:rsidR="00C339B2" w:rsidRPr="00913D39">
        <w:rPr>
          <w:rFonts w:cstheme="minorHAnsi"/>
          <w:sz w:val="21"/>
          <w:szCs w:val="21"/>
        </w:rPr>
        <w:t xml:space="preserve">) (see </w:t>
      </w:r>
      <w:r w:rsidR="00C339B2" w:rsidRPr="00913D39">
        <w:rPr>
          <w:rFonts w:cstheme="minorHAnsi"/>
          <w:b/>
          <w:sz w:val="21"/>
          <w:szCs w:val="21"/>
        </w:rPr>
        <w:t>7.110</w:t>
      </w:r>
      <w:r w:rsidR="00C339B2" w:rsidRPr="00913D39">
        <w:rPr>
          <w:rFonts w:cstheme="minorHAnsi"/>
          <w:sz w:val="21"/>
          <w:szCs w:val="21"/>
        </w:rPr>
        <w:t>)</w:t>
      </w:r>
      <w:r w:rsidRPr="00913D39">
        <w:rPr>
          <w:rFonts w:cstheme="minorHAnsi"/>
          <w:sz w:val="21"/>
          <w:szCs w:val="21"/>
        </w:rPr>
        <w:t>. Merely by expressing a covenant to be personal</w:t>
      </w:r>
      <w:r w:rsidR="00026EAC" w:rsidRPr="00913D39">
        <w:rPr>
          <w:rFonts w:cstheme="minorHAnsi"/>
          <w:sz w:val="21"/>
          <w:szCs w:val="21"/>
        </w:rPr>
        <w:t>,</w:t>
      </w:r>
      <w:r w:rsidRPr="00913D39">
        <w:rPr>
          <w:rFonts w:cstheme="minorHAnsi"/>
          <w:sz w:val="21"/>
          <w:szCs w:val="21"/>
        </w:rPr>
        <w:t xml:space="preserve"> it seems that it may be possible to exclude it from the statutory framework not only of the passing of the benefit and burden of covenants but also the statutory release of the original parties' contractual liability. </w:t>
      </w:r>
      <w:r w:rsidR="00026EAC" w:rsidRPr="00913D39">
        <w:rPr>
          <w:rFonts w:cstheme="minorHAnsi"/>
          <w:sz w:val="21"/>
          <w:szCs w:val="21"/>
        </w:rPr>
        <w:t>Strangely, t</w:t>
      </w:r>
      <w:r w:rsidRPr="00913D39">
        <w:rPr>
          <w:rFonts w:cstheme="minorHAnsi"/>
          <w:sz w:val="21"/>
          <w:szCs w:val="21"/>
        </w:rPr>
        <w:t xml:space="preserve">his seems possible even if the covenant patently has a close connection with the land.  </w:t>
      </w:r>
    </w:p>
    <w:p w14:paraId="719262DD" w14:textId="77777777" w:rsidR="00597AFF" w:rsidRPr="00913D39" w:rsidRDefault="00597AFF" w:rsidP="00381933">
      <w:pPr>
        <w:pStyle w:val="SelfQuestion"/>
        <w:spacing w:before="0" w:line="276" w:lineRule="auto"/>
        <w:rPr>
          <w:rStyle w:val="revisornone"/>
          <w:rFonts w:asciiTheme="minorHAnsi" w:hAnsiTheme="minorHAnsi" w:cstheme="minorHAnsi"/>
          <w:b/>
          <w:bCs/>
          <w:color w:val="auto"/>
          <w:sz w:val="21"/>
          <w:szCs w:val="21"/>
        </w:rPr>
      </w:pPr>
    </w:p>
    <w:p w14:paraId="6CFA9571" w14:textId="694D4FCC" w:rsidR="00381933" w:rsidRPr="00913D39" w:rsidRDefault="00C952F3" w:rsidP="00381933">
      <w:pPr>
        <w:pStyle w:val="SelfQuestion"/>
        <w:spacing w:before="0" w:line="276" w:lineRule="auto"/>
        <w:rPr>
          <w:rFonts w:asciiTheme="minorHAnsi" w:hAnsiTheme="minorHAnsi" w:cstheme="minorHAnsi"/>
          <w:b/>
          <w:bCs/>
          <w:color w:val="auto"/>
          <w:sz w:val="21"/>
          <w:szCs w:val="21"/>
        </w:rPr>
      </w:pPr>
      <w:r w:rsidRPr="00C952F3">
        <w:rPr>
          <w:rFonts w:asciiTheme="minorHAnsi" w:hAnsiTheme="minorHAnsi" w:cstheme="minorHAnsi"/>
          <w:b/>
          <w:bCs/>
          <w:color w:val="auto"/>
          <w:sz w:val="21"/>
          <w:szCs w:val="21"/>
        </w:rPr>
        <w:t xml:space="preserve">Question 10: </w:t>
      </w:r>
      <w:r w:rsidR="00381933" w:rsidRPr="00913D39">
        <w:rPr>
          <w:rFonts w:asciiTheme="minorHAnsi" w:hAnsiTheme="minorHAnsi" w:cstheme="minorHAnsi"/>
          <w:b/>
          <w:bCs/>
          <w:color w:val="auto"/>
          <w:sz w:val="21"/>
          <w:szCs w:val="21"/>
        </w:rPr>
        <w:t>When is a leasehold covenant capable of remedy?</w:t>
      </w:r>
    </w:p>
    <w:p w14:paraId="55BD8EE0" w14:textId="77777777" w:rsidR="002E051F" w:rsidRPr="00C952F3" w:rsidRDefault="002E051F" w:rsidP="00026EAC">
      <w:pPr>
        <w:spacing w:after="0" w:line="240" w:lineRule="auto"/>
        <w:jc w:val="both"/>
        <w:rPr>
          <w:rFonts w:cstheme="minorHAnsi"/>
          <w:sz w:val="21"/>
          <w:szCs w:val="21"/>
        </w:rPr>
      </w:pPr>
    </w:p>
    <w:p w14:paraId="1B9A8D89" w14:textId="71BF5F72" w:rsidR="00026EAC" w:rsidRPr="00913D39" w:rsidRDefault="00026EAC" w:rsidP="00913D39">
      <w:pPr>
        <w:spacing w:after="0" w:line="240" w:lineRule="auto"/>
        <w:jc w:val="both"/>
        <w:rPr>
          <w:rFonts w:cstheme="minorHAnsi"/>
          <w:sz w:val="21"/>
          <w:szCs w:val="21"/>
        </w:rPr>
      </w:pPr>
      <w:r w:rsidRPr="00913D39">
        <w:rPr>
          <w:rFonts w:cstheme="minorHAnsi"/>
          <w:sz w:val="21"/>
          <w:szCs w:val="21"/>
        </w:rPr>
        <w:t xml:space="preserve">Before a </w:t>
      </w:r>
      <w:r w:rsidR="002E051F" w:rsidRPr="00913D39">
        <w:rPr>
          <w:rFonts w:cstheme="minorHAnsi"/>
          <w:sz w:val="21"/>
          <w:szCs w:val="21"/>
        </w:rPr>
        <w:t>land</w:t>
      </w:r>
      <w:r w:rsidRPr="00913D39">
        <w:rPr>
          <w:rFonts w:cstheme="minorHAnsi"/>
          <w:sz w:val="21"/>
          <w:szCs w:val="21"/>
        </w:rPr>
        <w:t>lord can forfeit a lease</w:t>
      </w:r>
      <w:r w:rsidR="002E051F" w:rsidRPr="00913D39">
        <w:rPr>
          <w:rFonts w:cstheme="minorHAnsi"/>
          <w:sz w:val="21"/>
          <w:szCs w:val="21"/>
        </w:rPr>
        <w:t xml:space="preserve">, other than for the non-payment of rent, they must </w:t>
      </w:r>
      <w:proofErr w:type="spellStart"/>
      <w:r w:rsidR="002E051F" w:rsidRPr="00913D39">
        <w:rPr>
          <w:rFonts w:cstheme="minorHAnsi"/>
          <w:sz w:val="21"/>
          <w:szCs w:val="21"/>
        </w:rPr>
        <w:t>servie</w:t>
      </w:r>
      <w:proofErr w:type="spellEnd"/>
      <w:r w:rsidR="002E051F" w:rsidRPr="00913D39">
        <w:rPr>
          <w:rFonts w:cstheme="minorHAnsi"/>
          <w:sz w:val="21"/>
          <w:szCs w:val="21"/>
        </w:rPr>
        <w:t xml:space="preserve"> a notice on the tenant pursuant to section 146(1) LPA 1925. </w:t>
      </w:r>
      <w:r w:rsidRPr="00913D39">
        <w:rPr>
          <w:rFonts w:cstheme="minorHAnsi"/>
          <w:sz w:val="21"/>
          <w:szCs w:val="21"/>
        </w:rPr>
        <w:t>The</w:t>
      </w:r>
      <w:r w:rsidR="002E051F" w:rsidRPr="00913D39">
        <w:rPr>
          <w:rFonts w:cstheme="minorHAnsi"/>
          <w:sz w:val="21"/>
          <w:szCs w:val="21"/>
        </w:rPr>
        <w:t>se</w:t>
      </w:r>
      <w:r w:rsidRPr="00913D39">
        <w:rPr>
          <w:rFonts w:cstheme="minorHAnsi"/>
          <w:sz w:val="21"/>
          <w:szCs w:val="21"/>
        </w:rPr>
        <w:t xml:space="preserve"> statutory notice requirements call not only for the breach to be specified but also require the landlord to call for the tenant to remedy the breach </w:t>
      </w:r>
      <w:r w:rsidRPr="00913D39">
        <w:rPr>
          <w:rFonts w:cstheme="minorHAnsi"/>
          <w:i/>
          <w:iCs/>
          <w:sz w:val="21"/>
          <w:szCs w:val="21"/>
        </w:rPr>
        <w:t>if it is capable of remedy</w:t>
      </w:r>
      <w:r w:rsidRPr="00913D39">
        <w:rPr>
          <w:rFonts w:cstheme="minorHAnsi"/>
          <w:sz w:val="21"/>
          <w:szCs w:val="21"/>
        </w:rPr>
        <w:t xml:space="preserve"> so that the tenant knows what they must do to avoid forfeiture. The question has thus arisen as to when a covenant is capable of being remedied. </w:t>
      </w:r>
    </w:p>
    <w:p w14:paraId="6125467C" w14:textId="77777777" w:rsidR="00026EAC" w:rsidRPr="00913D39" w:rsidRDefault="00026EAC" w:rsidP="00C25DF1">
      <w:pPr>
        <w:spacing w:after="0" w:line="240" w:lineRule="auto"/>
        <w:ind w:left="360"/>
        <w:jc w:val="both"/>
        <w:rPr>
          <w:rFonts w:cstheme="minorHAnsi"/>
          <w:sz w:val="21"/>
          <w:szCs w:val="21"/>
        </w:rPr>
      </w:pPr>
    </w:p>
    <w:p w14:paraId="4C7FB515" w14:textId="2F09C2F2" w:rsidR="00026EAC" w:rsidRPr="00913D39" w:rsidRDefault="00026EAC" w:rsidP="00913D39">
      <w:pPr>
        <w:spacing w:after="0" w:line="240" w:lineRule="auto"/>
        <w:jc w:val="both"/>
        <w:rPr>
          <w:rFonts w:cstheme="minorHAnsi"/>
          <w:sz w:val="21"/>
          <w:szCs w:val="21"/>
        </w:rPr>
      </w:pPr>
      <w:r w:rsidRPr="00913D39">
        <w:rPr>
          <w:rFonts w:cstheme="minorHAnsi"/>
          <w:sz w:val="21"/>
          <w:szCs w:val="21"/>
        </w:rPr>
        <w:t xml:space="preserve">A positive covenant </w:t>
      </w:r>
      <w:proofErr w:type="spellStart"/>
      <w:r w:rsidRPr="00913D39">
        <w:rPr>
          <w:rFonts w:cstheme="minorHAnsi"/>
          <w:sz w:val="21"/>
          <w:szCs w:val="21"/>
        </w:rPr>
        <w:t>eg</w:t>
      </w:r>
      <w:proofErr w:type="spellEnd"/>
      <w:r w:rsidRPr="00913D39">
        <w:rPr>
          <w:rFonts w:cstheme="minorHAnsi"/>
          <w:sz w:val="21"/>
          <w:szCs w:val="21"/>
        </w:rPr>
        <w:t xml:space="preserve"> to repair or insures is generally considered capable of remedy. It is negative covenants which have presented more of an issue. Negative covenants restrict or prohibit certain behaviour – see </w:t>
      </w:r>
      <w:r w:rsidRPr="00913D39">
        <w:rPr>
          <w:rFonts w:cstheme="minorHAnsi"/>
          <w:b/>
          <w:sz w:val="21"/>
          <w:szCs w:val="21"/>
        </w:rPr>
        <w:t>7.121</w:t>
      </w:r>
      <w:r w:rsidRPr="00913D39">
        <w:rPr>
          <w:rFonts w:cstheme="minorHAnsi"/>
          <w:sz w:val="21"/>
          <w:szCs w:val="21"/>
        </w:rPr>
        <w:t xml:space="preserve">. Examples include a covenant against the tenant assigning, sub-letting or otherwise disposing of his or her interest, or a covenant against certain types of user. </w:t>
      </w:r>
    </w:p>
    <w:p w14:paraId="5A52C2A4" w14:textId="77777777" w:rsidR="00026EAC" w:rsidRPr="00913D39" w:rsidRDefault="00026EAC" w:rsidP="00C25DF1">
      <w:pPr>
        <w:spacing w:after="0" w:line="240" w:lineRule="auto"/>
        <w:ind w:left="360"/>
        <w:jc w:val="both"/>
        <w:rPr>
          <w:rFonts w:cstheme="minorHAnsi"/>
          <w:sz w:val="21"/>
          <w:szCs w:val="21"/>
        </w:rPr>
      </w:pPr>
    </w:p>
    <w:p w14:paraId="486841EC" w14:textId="5377EBEA" w:rsidR="00026EAC" w:rsidRPr="00913D39" w:rsidRDefault="00026EAC" w:rsidP="00913D39">
      <w:pPr>
        <w:spacing w:after="0" w:line="240" w:lineRule="auto"/>
        <w:jc w:val="both"/>
        <w:rPr>
          <w:rFonts w:cstheme="minorHAnsi"/>
          <w:sz w:val="21"/>
          <w:szCs w:val="21"/>
        </w:rPr>
      </w:pPr>
      <w:r w:rsidRPr="00913D39">
        <w:rPr>
          <w:rFonts w:cstheme="minorHAnsi"/>
          <w:sz w:val="21"/>
          <w:szCs w:val="21"/>
        </w:rPr>
        <w:t>A number of decisions</w:t>
      </w:r>
      <w:r w:rsidR="00C339B2" w:rsidRPr="00913D39">
        <w:rPr>
          <w:rFonts w:cstheme="minorHAnsi"/>
          <w:sz w:val="21"/>
          <w:szCs w:val="21"/>
        </w:rPr>
        <w:t xml:space="preserve"> </w:t>
      </w:r>
      <w:r w:rsidRPr="00913D39">
        <w:rPr>
          <w:rFonts w:cstheme="minorHAnsi"/>
          <w:sz w:val="21"/>
          <w:szCs w:val="21"/>
        </w:rPr>
        <w:t>have examined this question</w:t>
      </w:r>
      <w:r w:rsidR="00C339B2" w:rsidRPr="00913D39">
        <w:rPr>
          <w:rFonts w:cstheme="minorHAnsi"/>
          <w:sz w:val="21"/>
          <w:szCs w:val="21"/>
        </w:rPr>
        <w:t xml:space="preserve"> (see </w:t>
      </w:r>
      <w:r w:rsidR="00C339B2" w:rsidRPr="00913D39">
        <w:rPr>
          <w:rFonts w:cstheme="minorHAnsi"/>
          <w:b/>
          <w:sz w:val="21"/>
          <w:szCs w:val="21"/>
        </w:rPr>
        <w:t>7.121</w:t>
      </w:r>
      <w:r w:rsidR="00C339B2" w:rsidRPr="00913D39">
        <w:rPr>
          <w:rFonts w:cstheme="minorHAnsi"/>
          <w:sz w:val="21"/>
          <w:szCs w:val="21"/>
        </w:rPr>
        <w:t>)</w:t>
      </w:r>
      <w:r w:rsidRPr="00913D39">
        <w:rPr>
          <w:rFonts w:cstheme="minorHAnsi"/>
          <w:sz w:val="21"/>
          <w:szCs w:val="21"/>
        </w:rPr>
        <w:t xml:space="preserve">. Certain negative covenants are accepted as incapable of remedy because they carry a continuing stigma. Controversy continues in relation to other negative covenants. The Court of Appeal in </w:t>
      </w:r>
      <w:r w:rsidRPr="00913D39">
        <w:rPr>
          <w:rFonts w:cstheme="minorHAnsi"/>
          <w:i/>
          <w:sz w:val="21"/>
          <w:szCs w:val="21"/>
        </w:rPr>
        <w:t>Scala House &amp; District Property Co Ltd v Forbes</w:t>
      </w:r>
      <w:r w:rsidRPr="00913D39">
        <w:rPr>
          <w:rFonts w:cstheme="minorHAnsi"/>
          <w:sz w:val="21"/>
          <w:szCs w:val="21"/>
        </w:rPr>
        <w:t xml:space="preserve"> </w:t>
      </w:r>
      <w:r w:rsidR="00C339B2" w:rsidRPr="00913D39">
        <w:rPr>
          <w:rFonts w:cstheme="minorHAnsi"/>
          <w:sz w:val="21"/>
          <w:szCs w:val="21"/>
        </w:rPr>
        <w:t xml:space="preserve">(1974) </w:t>
      </w:r>
      <w:r w:rsidRPr="00913D39">
        <w:rPr>
          <w:rFonts w:cstheme="minorHAnsi"/>
          <w:sz w:val="21"/>
          <w:szCs w:val="21"/>
        </w:rPr>
        <w:t xml:space="preserve">suggested that a breach of a negative covenant was incapable of remedy. However, the Court of Appeal in </w:t>
      </w:r>
      <w:r w:rsidRPr="00913D39">
        <w:rPr>
          <w:rFonts w:cstheme="minorHAnsi"/>
          <w:i/>
          <w:sz w:val="21"/>
          <w:szCs w:val="21"/>
        </w:rPr>
        <w:t xml:space="preserve">Expert Clothing Service &amp; Sales Ltd v </w:t>
      </w:r>
      <w:proofErr w:type="spellStart"/>
      <w:r w:rsidRPr="00913D39">
        <w:rPr>
          <w:rFonts w:cstheme="minorHAnsi"/>
          <w:i/>
          <w:sz w:val="21"/>
          <w:szCs w:val="21"/>
        </w:rPr>
        <w:t>Hillgate</w:t>
      </w:r>
      <w:proofErr w:type="spellEnd"/>
      <w:r w:rsidRPr="00913D39">
        <w:rPr>
          <w:rFonts w:cstheme="minorHAnsi"/>
          <w:i/>
          <w:sz w:val="21"/>
          <w:szCs w:val="21"/>
        </w:rPr>
        <w:t xml:space="preserve"> House Ltd</w:t>
      </w:r>
      <w:r w:rsidRPr="00913D39">
        <w:rPr>
          <w:rFonts w:cstheme="minorHAnsi"/>
          <w:sz w:val="21"/>
          <w:szCs w:val="21"/>
        </w:rPr>
        <w:t xml:space="preserve"> </w:t>
      </w:r>
      <w:r w:rsidR="00C339B2" w:rsidRPr="00913D39">
        <w:rPr>
          <w:rFonts w:cstheme="minorHAnsi"/>
          <w:sz w:val="21"/>
          <w:szCs w:val="21"/>
        </w:rPr>
        <w:t xml:space="preserve">(1986) </w:t>
      </w:r>
      <w:r w:rsidRPr="00913D39">
        <w:rPr>
          <w:rFonts w:cstheme="minorHAnsi"/>
          <w:sz w:val="21"/>
          <w:szCs w:val="21"/>
        </w:rPr>
        <w:t xml:space="preserve">subsequently doubted the width of their view in </w:t>
      </w:r>
      <w:r w:rsidRPr="00913D39">
        <w:rPr>
          <w:rFonts w:cstheme="minorHAnsi"/>
          <w:i/>
          <w:iCs/>
          <w:sz w:val="21"/>
          <w:szCs w:val="21"/>
        </w:rPr>
        <w:t>Scala House</w:t>
      </w:r>
      <w:r w:rsidRPr="00913D39">
        <w:rPr>
          <w:rFonts w:cstheme="minorHAnsi"/>
          <w:sz w:val="21"/>
          <w:szCs w:val="21"/>
        </w:rPr>
        <w:t xml:space="preserve">, which was limited to covenants against sub-letting. Their current approach is illustrated in </w:t>
      </w:r>
      <w:proofErr w:type="spellStart"/>
      <w:r w:rsidRPr="00913D39">
        <w:rPr>
          <w:rFonts w:cstheme="minorHAnsi"/>
          <w:i/>
          <w:sz w:val="21"/>
          <w:szCs w:val="21"/>
        </w:rPr>
        <w:t>Akici</w:t>
      </w:r>
      <w:proofErr w:type="spellEnd"/>
      <w:r w:rsidRPr="00913D39">
        <w:rPr>
          <w:rFonts w:cstheme="minorHAnsi"/>
          <w:i/>
          <w:sz w:val="21"/>
          <w:szCs w:val="21"/>
        </w:rPr>
        <w:t xml:space="preserve"> v LR </w:t>
      </w:r>
      <w:proofErr w:type="spellStart"/>
      <w:r w:rsidRPr="00913D39">
        <w:rPr>
          <w:rFonts w:cstheme="minorHAnsi"/>
          <w:i/>
          <w:sz w:val="21"/>
          <w:szCs w:val="21"/>
        </w:rPr>
        <w:t>Butlin</w:t>
      </w:r>
      <w:proofErr w:type="spellEnd"/>
      <w:r w:rsidRPr="00913D39">
        <w:rPr>
          <w:rFonts w:cstheme="minorHAnsi"/>
          <w:i/>
          <w:sz w:val="21"/>
          <w:szCs w:val="21"/>
        </w:rPr>
        <w:t xml:space="preserve"> L</w:t>
      </w:r>
      <w:r w:rsidRPr="00913D39">
        <w:rPr>
          <w:rFonts w:cstheme="minorHAnsi"/>
          <w:sz w:val="21"/>
          <w:szCs w:val="21"/>
        </w:rPr>
        <w:t xml:space="preserve">td and </w:t>
      </w:r>
      <w:proofErr w:type="spellStart"/>
      <w:r w:rsidRPr="00913D39">
        <w:rPr>
          <w:rFonts w:cstheme="minorHAnsi"/>
          <w:i/>
          <w:sz w:val="21"/>
          <w:szCs w:val="21"/>
        </w:rPr>
        <w:t>Telchadder</w:t>
      </w:r>
      <w:proofErr w:type="spellEnd"/>
      <w:r w:rsidRPr="00913D39">
        <w:rPr>
          <w:rFonts w:cstheme="minorHAnsi"/>
          <w:i/>
          <w:sz w:val="21"/>
          <w:szCs w:val="21"/>
        </w:rPr>
        <w:t xml:space="preserve"> v </w:t>
      </w:r>
      <w:proofErr w:type="spellStart"/>
      <w:r w:rsidRPr="00913D39">
        <w:rPr>
          <w:rFonts w:cstheme="minorHAnsi"/>
          <w:i/>
          <w:sz w:val="21"/>
          <w:szCs w:val="21"/>
        </w:rPr>
        <w:t>Wickland</w:t>
      </w:r>
      <w:proofErr w:type="spellEnd"/>
      <w:r w:rsidRPr="00913D39">
        <w:rPr>
          <w:rFonts w:cstheme="minorHAnsi"/>
          <w:i/>
          <w:sz w:val="21"/>
          <w:szCs w:val="21"/>
        </w:rPr>
        <w:t xml:space="preserve"> (Holdings) Ltd</w:t>
      </w:r>
      <w:r w:rsidRPr="00913D39">
        <w:rPr>
          <w:rFonts w:cstheme="minorHAnsi"/>
          <w:sz w:val="21"/>
          <w:szCs w:val="21"/>
        </w:rPr>
        <w:t xml:space="preserve"> </w:t>
      </w:r>
      <w:r w:rsidR="00C339B2" w:rsidRPr="00913D39">
        <w:rPr>
          <w:rFonts w:cstheme="minorHAnsi"/>
          <w:sz w:val="21"/>
          <w:szCs w:val="21"/>
        </w:rPr>
        <w:t xml:space="preserve">(2006) </w:t>
      </w:r>
      <w:r w:rsidRPr="00913D39">
        <w:rPr>
          <w:rFonts w:cstheme="minorHAnsi"/>
          <w:sz w:val="21"/>
          <w:szCs w:val="21"/>
        </w:rPr>
        <w:t>which suggest</w:t>
      </w:r>
      <w:r w:rsidR="00C339B2" w:rsidRPr="00913D39">
        <w:rPr>
          <w:rFonts w:cstheme="minorHAnsi"/>
          <w:sz w:val="21"/>
          <w:szCs w:val="21"/>
        </w:rPr>
        <w:t>s</w:t>
      </w:r>
      <w:r w:rsidRPr="00913D39">
        <w:rPr>
          <w:rFonts w:cstheme="minorHAnsi"/>
          <w:sz w:val="21"/>
          <w:szCs w:val="21"/>
        </w:rPr>
        <w:t xml:space="preserve"> a more sympathetic approach to the question of whether negative covenants are capable of remedy. </w:t>
      </w:r>
    </w:p>
    <w:p w14:paraId="585159DF" w14:textId="77777777" w:rsidR="00026EAC" w:rsidRPr="00913D39" w:rsidRDefault="00026EAC" w:rsidP="00381933">
      <w:pPr>
        <w:pStyle w:val="SelfQuestion"/>
        <w:spacing w:before="0" w:line="276" w:lineRule="auto"/>
        <w:rPr>
          <w:rStyle w:val="revisornone"/>
          <w:rFonts w:asciiTheme="minorHAnsi" w:hAnsiTheme="minorHAnsi" w:cstheme="minorHAnsi"/>
          <w:b/>
          <w:bCs/>
          <w:color w:val="auto"/>
          <w:sz w:val="21"/>
          <w:szCs w:val="21"/>
        </w:rPr>
      </w:pPr>
    </w:p>
    <w:p w14:paraId="64440011" w14:textId="225185BE" w:rsidR="00381933" w:rsidRPr="00913D39" w:rsidRDefault="00C952F3" w:rsidP="00913D39">
      <w:pPr>
        <w:pStyle w:val="SelfQuestion"/>
        <w:spacing w:before="0" w:line="276" w:lineRule="auto"/>
        <w:ind w:left="0" w:firstLine="0"/>
        <w:rPr>
          <w:rFonts w:asciiTheme="minorHAnsi" w:hAnsiTheme="minorHAnsi" w:cstheme="minorHAnsi"/>
          <w:b/>
          <w:bCs/>
          <w:color w:val="auto"/>
          <w:sz w:val="21"/>
          <w:szCs w:val="21"/>
        </w:rPr>
      </w:pPr>
      <w:r w:rsidRPr="00C952F3">
        <w:rPr>
          <w:rFonts w:asciiTheme="minorHAnsi" w:hAnsiTheme="minorHAnsi" w:cstheme="minorHAnsi"/>
          <w:b/>
          <w:bCs/>
          <w:color w:val="auto"/>
          <w:sz w:val="21"/>
          <w:szCs w:val="21"/>
        </w:rPr>
        <w:t xml:space="preserve">Question 11: </w:t>
      </w:r>
      <w:r w:rsidR="00381933" w:rsidRPr="00913D39">
        <w:rPr>
          <w:rFonts w:asciiTheme="minorHAnsi" w:hAnsiTheme="minorHAnsi" w:cstheme="minorHAnsi"/>
          <w:b/>
          <w:bCs/>
          <w:color w:val="auto"/>
          <w:sz w:val="21"/>
          <w:szCs w:val="21"/>
        </w:rPr>
        <w:t>How draconian a remedy is forfeiture?</w:t>
      </w:r>
    </w:p>
    <w:p w14:paraId="7AB95A5F" w14:textId="33CCF65C" w:rsidR="00026EAC" w:rsidRPr="00913D39" w:rsidRDefault="00026EAC" w:rsidP="00381933">
      <w:pPr>
        <w:pStyle w:val="SelfQuestion"/>
        <w:spacing w:before="0" w:line="276" w:lineRule="auto"/>
        <w:rPr>
          <w:rStyle w:val="revisornone"/>
          <w:rFonts w:asciiTheme="minorHAnsi" w:hAnsiTheme="minorHAnsi" w:cstheme="minorHAnsi"/>
          <w:b/>
          <w:bCs/>
          <w:color w:val="auto"/>
          <w:sz w:val="21"/>
          <w:szCs w:val="21"/>
        </w:rPr>
      </w:pPr>
    </w:p>
    <w:p w14:paraId="246032E3" w14:textId="3CD708CC" w:rsidR="00026EAC" w:rsidRPr="00913D39" w:rsidRDefault="00026EAC" w:rsidP="00913D39">
      <w:pPr>
        <w:spacing w:after="0" w:line="240" w:lineRule="auto"/>
        <w:jc w:val="both"/>
        <w:rPr>
          <w:rFonts w:cstheme="minorHAnsi"/>
          <w:sz w:val="21"/>
          <w:szCs w:val="21"/>
        </w:rPr>
      </w:pPr>
      <w:r w:rsidRPr="00913D39">
        <w:rPr>
          <w:rFonts w:cstheme="minorHAnsi"/>
          <w:sz w:val="21"/>
          <w:szCs w:val="21"/>
        </w:rPr>
        <w:lastRenderedPageBreak/>
        <w:t xml:space="preserve">Forfeiture is a draconian remedy because it may bring the lease to a premature end as a result of a comparatively minor breach – see </w:t>
      </w:r>
      <w:r w:rsidR="002E051F" w:rsidRPr="00913D39">
        <w:rPr>
          <w:rFonts w:cstheme="minorHAnsi"/>
          <w:b/>
          <w:sz w:val="21"/>
          <w:szCs w:val="21"/>
        </w:rPr>
        <w:t>7.115-7.116</w:t>
      </w:r>
      <w:r w:rsidRPr="00913D39">
        <w:rPr>
          <w:rFonts w:cstheme="minorHAnsi"/>
          <w:sz w:val="21"/>
          <w:szCs w:val="21"/>
        </w:rPr>
        <w:t xml:space="preserve">. However, this draconian effect is tempered first by the fact that a right to forfeit a lease may be easily waived by the landlord acting in some way which recognises the continued existence of the lease e.g. by accepting the payment of rent by the tenant. Secondly, the process of forfeiture is subject to statutory control. In particular, notice must be given to the tenant of the landlord’s intention to forfeiture. Lastly, the tenant is granted a right to apply to the court to seek relief from forfeiture. </w:t>
      </w:r>
      <w:r w:rsidR="002E051F" w:rsidRPr="00913D39">
        <w:rPr>
          <w:rFonts w:cstheme="minorHAnsi"/>
          <w:sz w:val="21"/>
          <w:szCs w:val="21"/>
        </w:rPr>
        <w:t>W</w:t>
      </w:r>
      <w:r w:rsidRPr="00913D39">
        <w:rPr>
          <w:rFonts w:cstheme="minorHAnsi"/>
          <w:sz w:val="21"/>
          <w:szCs w:val="21"/>
        </w:rPr>
        <w:t xml:space="preserve">aiver </w:t>
      </w:r>
      <w:r w:rsidR="002E051F" w:rsidRPr="00913D39">
        <w:rPr>
          <w:rFonts w:cstheme="minorHAnsi"/>
          <w:sz w:val="21"/>
          <w:szCs w:val="21"/>
        </w:rPr>
        <w:t xml:space="preserve">is considered </w:t>
      </w:r>
      <w:r w:rsidR="00C339B2" w:rsidRPr="00913D39">
        <w:rPr>
          <w:rFonts w:cstheme="minorHAnsi"/>
          <w:sz w:val="21"/>
          <w:szCs w:val="21"/>
        </w:rPr>
        <w:t>at</w:t>
      </w:r>
      <w:r w:rsidR="002E051F" w:rsidRPr="00913D39">
        <w:rPr>
          <w:rFonts w:cstheme="minorHAnsi"/>
          <w:sz w:val="21"/>
          <w:szCs w:val="21"/>
        </w:rPr>
        <w:t xml:space="preserve"> </w:t>
      </w:r>
      <w:r w:rsidR="002E051F" w:rsidRPr="00913D39">
        <w:rPr>
          <w:rFonts w:cstheme="minorHAnsi"/>
          <w:b/>
          <w:sz w:val="21"/>
          <w:szCs w:val="21"/>
        </w:rPr>
        <w:t>7.117</w:t>
      </w:r>
      <w:r w:rsidRPr="00913D39">
        <w:rPr>
          <w:rFonts w:cstheme="minorHAnsi"/>
          <w:sz w:val="21"/>
          <w:szCs w:val="21"/>
        </w:rPr>
        <w:t xml:space="preserve">, the requirements for notice </w:t>
      </w:r>
      <w:r w:rsidR="00C339B2" w:rsidRPr="00913D39">
        <w:rPr>
          <w:rFonts w:cstheme="minorHAnsi"/>
          <w:sz w:val="21"/>
          <w:szCs w:val="21"/>
        </w:rPr>
        <w:t xml:space="preserve">at </w:t>
      </w:r>
      <w:r w:rsidR="002E051F" w:rsidRPr="00913D39">
        <w:rPr>
          <w:rFonts w:cstheme="minorHAnsi"/>
          <w:b/>
          <w:sz w:val="21"/>
          <w:szCs w:val="21"/>
        </w:rPr>
        <w:t>7.118-7.122</w:t>
      </w:r>
      <w:r w:rsidR="002E051F" w:rsidRPr="00913D39">
        <w:rPr>
          <w:rFonts w:cstheme="minorHAnsi"/>
          <w:sz w:val="21"/>
          <w:szCs w:val="21"/>
        </w:rPr>
        <w:t xml:space="preserve"> </w:t>
      </w:r>
      <w:r w:rsidRPr="00913D39">
        <w:rPr>
          <w:rFonts w:cstheme="minorHAnsi"/>
          <w:sz w:val="21"/>
          <w:szCs w:val="21"/>
        </w:rPr>
        <w:t xml:space="preserve">and the tenant’s right to relief </w:t>
      </w:r>
      <w:r w:rsidR="00C339B2" w:rsidRPr="00913D39">
        <w:rPr>
          <w:rFonts w:cstheme="minorHAnsi"/>
          <w:sz w:val="21"/>
          <w:szCs w:val="21"/>
        </w:rPr>
        <w:t>at</w:t>
      </w:r>
      <w:r w:rsidR="002E051F" w:rsidRPr="00913D39">
        <w:rPr>
          <w:rFonts w:cstheme="minorHAnsi"/>
          <w:sz w:val="21"/>
          <w:szCs w:val="21"/>
        </w:rPr>
        <w:t xml:space="preserve"> </w:t>
      </w:r>
      <w:r w:rsidR="002E051F" w:rsidRPr="00913D39">
        <w:rPr>
          <w:rFonts w:cstheme="minorHAnsi"/>
          <w:b/>
          <w:sz w:val="21"/>
          <w:szCs w:val="21"/>
        </w:rPr>
        <w:t>7.123-7128</w:t>
      </w:r>
      <w:r w:rsidR="002E051F" w:rsidRPr="00913D39">
        <w:rPr>
          <w:rFonts w:cstheme="minorHAnsi"/>
          <w:sz w:val="21"/>
          <w:szCs w:val="21"/>
        </w:rPr>
        <w:t>.</w:t>
      </w:r>
    </w:p>
    <w:p w14:paraId="056046E8" w14:textId="77777777" w:rsidR="002E051F" w:rsidRPr="00913D39" w:rsidRDefault="002E051F" w:rsidP="00C25DF1">
      <w:pPr>
        <w:spacing w:after="0" w:line="240" w:lineRule="auto"/>
        <w:ind w:left="360"/>
        <w:jc w:val="both"/>
        <w:rPr>
          <w:rFonts w:cstheme="minorHAnsi"/>
          <w:sz w:val="21"/>
          <w:szCs w:val="21"/>
        </w:rPr>
      </w:pPr>
    </w:p>
    <w:p w14:paraId="5913E709" w14:textId="55A8983F" w:rsidR="00026EAC" w:rsidRPr="00913D39" w:rsidRDefault="002E051F" w:rsidP="00913D39">
      <w:pPr>
        <w:pStyle w:val="SelfQuestion"/>
        <w:spacing w:before="0" w:line="276" w:lineRule="auto"/>
        <w:rPr>
          <w:rFonts w:asciiTheme="minorHAnsi" w:hAnsiTheme="minorHAnsi" w:cstheme="minorHAnsi"/>
          <w:sz w:val="21"/>
          <w:szCs w:val="21"/>
        </w:rPr>
      </w:pPr>
      <w:r w:rsidRPr="00913D39">
        <w:rPr>
          <w:rFonts w:asciiTheme="minorHAnsi" w:hAnsiTheme="minorHAnsi" w:cstheme="minorHAnsi"/>
          <w:sz w:val="21"/>
          <w:szCs w:val="21"/>
        </w:rPr>
        <w:t>In addition, there have been calls for the reform of forfeiture – see</w:t>
      </w:r>
      <w:r w:rsidR="00C339B2" w:rsidRPr="00913D39">
        <w:rPr>
          <w:rFonts w:asciiTheme="minorHAnsi" w:hAnsiTheme="minorHAnsi" w:cstheme="minorHAnsi"/>
          <w:sz w:val="21"/>
          <w:szCs w:val="21"/>
        </w:rPr>
        <w:t xml:space="preserve"> </w:t>
      </w:r>
      <w:r w:rsidRPr="00913D39">
        <w:rPr>
          <w:rFonts w:asciiTheme="minorHAnsi" w:hAnsiTheme="minorHAnsi" w:cstheme="minorHAnsi"/>
          <w:b/>
          <w:sz w:val="21"/>
          <w:szCs w:val="21"/>
        </w:rPr>
        <w:t>7.129</w:t>
      </w:r>
      <w:r w:rsidR="00C339B2" w:rsidRPr="00913D39">
        <w:rPr>
          <w:rFonts w:asciiTheme="minorHAnsi" w:hAnsiTheme="minorHAnsi" w:cstheme="minorHAnsi"/>
          <w:sz w:val="21"/>
          <w:szCs w:val="21"/>
        </w:rPr>
        <w:t>.</w:t>
      </w:r>
    </w:p>
    <w:p w14:paraId="0DCA0FFB" w14:textId="77777777" w:rsidR="002E051F" w:rsidRPr="00913D39" w:rsidRDefault="002E051F" w:rsidP="00381933">
      <w:pPr>
        <w:pStyle w:val="SelfQuestion"/>
        <w:spacing w:before="0" w:line="276" w:lineRule="auto"/>
        <w:rPr>
          <w:rStyle w:val="revisornone"/>
          <w:rFonts w:asciiTheme="minorHAnsi" w:hAnsiTheme="minorHAnsi" w:cstheme="minorHAnsi"/>
          <w:b/>
          <w:bCs/>
          <w:color w:val="auto"/>
          <w:sz w:val="21"/>
          <w:szCs w:val="21"/>
        </w:rPr>
      </w:pPr>
    </w:p>
    <w:p w14:paraId="1FC37B4C" w14:textId="7308BB13" w:rsidR="00381933" w:rsidRPr="00913D39" w:rsidRDefault="00C952F3" w:rsidP="00913D39">
      <w:pPr>
        <w:pStyle w:val="SelfQuestion"/>
        <w:spacing w:before="0" w:line="276" w:lineRule="auto"/>
        <w:ind w:left="0" w:firstLine="0"/>
        <w:rPr>
          <w:rFonts w:asciiTheme="minorHAnsi" w:hAnsiTheme="minorHAnsi" w:cstheme="minorHAnsi"/>
          <w:b/>
          <w:bCs/>
          <w:color w:val="auto"/>
          <w:sz w:val="21"/>
          <w:szCs w:val="21"/>
        </w:rPr>
      </w:pPr>
      <w:r w:rsidRPr="00C952F3">
        <w:rPr>
          <w:rFonts w:asciiTheme="minorHAnsi" w:hAnsiTheme="minorHAnsi" w:cstheme="minorHAnsi"/>
          <w:b/>
          <w:bCs/>
          <w:color w:val="auto"/>
          <w:sz w:val="21"/>
          <w:szCs w:val="21"/>
        </w:rPr>
        <w:t xml:space="preserve">Question 12: </w:t>
      </w:r>
      <w:r w:rsidR="00381933" w:rsidRPr="00913D39">
        <w:rPr>
          <w:rFonts w:asciiTheme="minorHAnsi" w:hAnsiTheme="minorHAnsi" w:cstheme="minorHAnsi"/>
          <w:b/>
          <w:bCs/>
          <w:color w:val="auto"/>
          <w:sz w:val="21"/>
          <w:szCs w:val="21"/>
        </w:rPr>
        <w:t>Is there a pressing need for commonhold?</w:t>
      </w:r>
    </w:p>
    <w:p w14:paraId="35DCC6B2" w14:textId="77777777" w:rsidR="002E051F" w:rsidRPr="00C952F3" w:rsidRDefault="002E051F" w:rsidP="002E051F">
      <w:pPr>
        <w:spacing w:after="0" w:line="240" w:lineRule="auto"/>
        <w:jc w:val="both"/>
        <w:rPr>
          <w:rFonts w:cstheme="minorHAnsi"/>
          <w:sz w:val="21"/>
          <w:szCs w:val="21"/>
        </w:rPr>
      </w:pPr>
    </w:p>
    <w:p w14:paraId="7A914645" w14:textId="3FE59A54" w:rsidR="00D64D54" w:rsidRPr="00913D39" w:rsidRDefault="002E051F" w:rsidP="00913D39">
      <w:pPr>
        <w:spacing w:after="0" w:line="240" w:lineRule="auto"/>
        <w:jc w:val="both"/>
        <w:rPr>
          <w:rFonts w:cstheme="minorHAnsi"/>
          <w:sz w:val="21"/>
          <w:szCs w:val="21"/>
        </w:rPr>
      </w:pPr>
      <w:r w:rsidRPr="00913D39">
        <w:rPr>
          <w:rFonts w:cstheme="minorHAnsi"/>
          <w:sz w:val="21"/>
          <w:szCs w:val="21"/>
        </w:rPr>
        <w:t>The short answer to that question is no. Recent legislative reform has addressed, at least in some measure, some of the problems with the long leasehold system which in any event are less problematic where the flat owners themselves own the freehold through a management company. That said, the long lease has been adapted to provide a vehicle for flat ownership where positive obligations are mutually enforceable and as such it will always feel inferior to freehold by many flat owners. Commonhold is thus a logical development for any mature system of land holding. The experience of other jurisdictions has shown that commonhold can be a success</w:t>
      </w:r>
      <w:r w:rsidR="00D64D54" w:rsidRPr="00913D39">
        <w:rPr>
          <w:rFonts w:cstheme="minorHAnsi"/>
          <w:sz w:val="21"/>
          <w:szCs w:val="21"/>
        </w:rPr>
        <w:t>,</w:t>
      </w:r>
      <w:r w:rsidRPr="00913D39">
        <w:rPr>
          <w:rFonts w:cstheme="minorHAnsi"/>
          <w:sz w:val="21"/>
          <w:szCs w:val="21"/>
        </w:rPr>
        <w:t xml:space="preserve"> but the present English model</w:t>
      </w:r>
      <w:r w:rsidR="00736431" w:rsidRPr="00913D39">
        <w:rPr>
          <w:rFonts w:cstheme="minorHAnsi"/>
          <w:sz w:val="21"/>
          <w:szCs w:val="21"/>
        </w:rPr>
        <w:t xml:space="preserve">, as yet, </w:t>
      </w:r>
      <w:r w:rsidRPr="00913D39">
        <w:rPr>
          <w:rFonts w:cstheme="minorHAnsi"/>
          <w:sz w:val="21"/>
          <w:szCs w:val="21"/>
        </w:rPr>
        <w:t xml:space="preserve">has </w:t>
      </w:r>
      <w:r w:rsidR="00736431" w:rsidRPr="00913D39">
        <w:rPr>
          <w:rFonts w:cstheme="minorHAnsi"/>
          <w:sz w:val="21"/>
          <w:szCs w:val="21"/>
        </w:rPr>
        <w:t xml:space="preserve">not </w:t>
      </w:r>
      <w:r w:rsidR="00D64D54" w:rsidRPr="00913D39">
        <w:rPr>
          <w:rFonts w:cstheme="minorHAnsi"/>
          <w:sz w:val="21"/>
          <w:szCs w:val="21"/>
        </w:rPr>
        <w:t>attract</w:t>
      </w:r>
      <w:r w:rsidR="00736431" w:rsidRPr="00913D39">
        <w:rPr>
          <w:rFonts w:cstheme="minorHAnsi"/>
          <w:sz w:val="21"/>
          <w:szCs w:val="21"/>
        </w:rPr>
        <w:t>ed</w:t>
      </w:r>
      <w:r w:rsidR="00D64D54" w:rsidRPr="00913D39">
        <w:rPr>
          <w:rFonts w:cstheme="minorHAnsi"/>
          <w:sz w:val="21"/>
          <w:szCs w:val="21"/>
        </w:rPr>
        <w:t xml:space="preserve"> much attention of either developers, prospective flat owners or their respective financiers. </w:t>
      </w:r>
    </w:p>
    <w:p w14:paraId="21CF0781" w14:textId="77777777" w:rsidR="00D64D54" w:rsidRPr="00913D39" w:rsidRDefault="00D64D54" w:rsidP="00C25DF1">
      <w:pPr>
        <w:spacing w:after="0" w:line="240" w:lineRule="auto"/>
        <w:ind w:left="360"/>
        <w:jc w:val="both"/>
        <w:rPr>
          <w:rFonts w:cstheme="minorHAnsi"/>
          <w:sz w:val="21"/>
          <w:szCs w:val="21"/>
        </w:rPr>
      </w:pPr>
    </w:p>
    <w:p w14:paraId="1F8B28A6" w14:textId="588E11DC" w:rsidR="00D64D54" w:rsidRPr="00913D39" w:rsidRDefault="00D64D54" w:rsidP="00913D39">
      <w:pPr>
        <w:spacing w:after="0" w:line="240" w:lineRule="auto"/>
        <w:jc w:val="both"/>
        <w:rPr>
          <w:rFonts w:cstheme="minorHAnsi"/>
          <w:sz w:val="21"/>
          <w:szCs w:val="21"/>
        </w:rPr>
      </w:pPr>
      <w:r w:rsidRPr="00913D39">
        <w:rPr>
          <w:rFonts w:cstheme="minorHAnsi"/>
          <w:sz w:val="21"/>
          <w:szCs w:val="21"/>
        </w:rPr>
        <w:t xml:space="preserve">However, recent scandals regarding the sale of long lease, particularly of houses, has reignited the Government’s interest in commonhold and, as a result, the Law Commission are looking into </w:t>
      </w:r>
      <w:proofErr w:type="spellStart"/>
      <w:r w:rsidRPr="00913D39">
        <w:rPr>
          <w:rFonts w:cstheme="minorHAnsi"/>
          <w:sz w:val="21"/>
          <w:szCs w:val="21"/>
        </w:rPr>
        <w:t>Commohold</w:t>
      </w:r>
      <w:proofErr w:type="spellEnd"/>
      <w:r w:rsidRPr="00913D39">
        <w:rPr>
          <w:rFonts w:cstheme="minorHAnsi"/>
          <w:sz w:val="21"/>
          <w:szCs w:val="21"/>
        </w:rPr>
        <w:t xml:space="preserve"> once again.  </w:t>
      </w:r>
    </w:p>
    <w:p w14:paraId="05F4E6B4" w14:textId="2CD26C22" w:rsidR="002E051F" w:rsidRPr="00913D39" w:rsidRDefault="002E051F" w:rsidP="00C25DF1">
      <w:pPr>
        <w:spacing w:after="0" w:line="240" w:lineRule="auto"/>
        <w:ind w:left="360"/>
        <w:jc w:val="both"/>
        <w:rPr>
          <w:rFonts w:cstheme="minorHAnsi"/>
          <w:sz w:val="21"/>
          <w:szCs w:val="21"/>
        </w:rPr>
      </w:pPr>
      <w:r w:rsidRPr="00913D39">
        <w:rPr>
          <w:rFonts w:cstheme="minorHAnsi"/>
          <w:sz w:val="21"/>
          <w:szCs w:val="21"/>
        </w:rPr>
        <w:t xml:space="preserve"> </w:t>
      </w:r>
    </w:p>
    <w:p w14:paraId="77815DBC" w14:textId="69FEC91A" w:rsidR="00D64D54" w:rsidRPr="00913D39" w:rsidRDefault="00D64D54" w:rsidP="00913D39">
      <w:pPr>
        <w:spacing w:after="0" w:line="240" w:lineRule="auto"/>
        <w:jc w:val="both"/>
        <w:rPr>
          <w:rFonts w:cstheme="minorHAnsi"/>
          <w:sz w:val="21"/>
          <w:szCs w:val="21"/>
        </w:rPr>
      </w:pPr>
      <w:r w:rsidRPr="00913D39">
        <w:rPr>
          <w:rFonts w:cstheme="minorHAnsi"/>
          <w:sz w:val="21"/>
          <w:szCs w:val="21"/>
        </w:rPr>
        <w:t xml:space="preserve">The ownership of flats, including the concept of commonhold, is considered </w:t>
      </w:r>
      <w:r w:rsidR="00C339B2" w:rsidRPr="00913D39">
        <w:rPr>
          <w:rFonts w:cstheme="minorHAnsi"/>
          <w:sz w:val="21"/>
          <w:szCs w:val="21"/>
        </w:rPr>
        <w:t>at</w:t>
      </w:r>
      <w:r w:rsidRPr="00913D39">
        <w:rPr>
          <w:rFonts w:cstheme="minorHAnsi"/>
          <w:sz w:val="21"/>
          <w:szCs w:val="21"/>
        </w:rPr>
        <w:t xml:space="preserve"> </w:t>
      </w:r>
      <w:r w:rsidRPr="00913D39">
        <w:rPr>
          <w:rFonts w:cstheme="minorHAnsi"/>
          <w:b/>
          <w:sz w:val="21"/>
          <w:szCs w:val="21"/>
        </w:rPr>
        <w:t>7.131-137</w:t>
      </w:r>
      <w:r w:rsidRPr="00913D39">
        <w:rPr>
          <w:rFonts w:cstheme="minorHAnsi"/>
          <w:sz w:val="21"/>
          <w:szCs w:val="21"/>
        </w:rPr>
        <w:t>.</w:t>
      </w:r>
    </w:p>
    <w:p w14:paraId="295DD466" w14:textId="67A7B4B9" w:rsidR="00381933" w:rsidRPr="00913D39" w:rsidRDefault="00381933">
      <w:pPr>
        <w:rPr>
          <w:rFonts w:cstheme="minorHAnsi"/>
          <w:sz w:val="21"/>
          <w:szCs w:val="21"/>
        </w:rPr>
      </w:pPr>
    </w:p>
    <w:p w14:paraId="27CD171E" w14:textId="77777777" w:rsidR="002E051F" w:rsidRDefault="002E051F"/>
    <w:sectPr w:rsidR="002E051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5C2F4" w14:textId="77777777" w:rsidR="00A97C41" w:rsidRDefault="00A97C41" w:rsidP="00381933">
      <w:pPr>
        <w:spacing w:after="0" w:line="240" w:lineRule="auto"/>
      </w:pPr>
      <w:r>
        <w:separator/>
      </w:r>
    </w:p>
  </w:endnote>
  <w:endnote w:type="continuationSeparator" w:id="0">
    <w:p w14:paraId="290B56B1" w14:textId="77777777" w:rsidR="00A97C41" w:rsidRDefault="00A97C41" w:rsidP="0038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undo Sans Std">
    <w:altName w:val="Calibri"/>
    <w:panose1 w:val="00000000000000000000"/>
    <w:charset w:val="00"/>
    <w:family w:val="modern"/>
    <w:notTrueType/>
    <w:pitch w:val="variable"/>
    <w:sig w:usb0="800000AF" w:usb1="5000204A"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75AB" w14:textId="77777777" w:rsidR="00D35EBA" w:rsidRPr="002E5D50" w:rsidRDefault="00D35EBA" w:rsidP="00D35EBA">
    <w:pPr>
      <w:pStyle w:val="Footer"/>
      <w:jc w:val="right"/>
      <w:rPr>
        <w:color w:val="808080"/>
        <w:sz w:val="20"/>
        <w:szCs w:val="20"/>
      </w:rPr>
    </w:pPr>
    <w:r>
      <w:rPr>
        <w:noProof/>
        <w:color w:val="808080"/>
        <w:sz w:val="20"/>
        <w:szCs w:val="20"/>
        <w:lang w:eastAsia="en-GB"/>
      </w:rPr>
      <w:drawing>
        <wp:inline distT="0" distB="0" distL="0" distR="0" wp14:anchorId="73508441" wp14:editId="72EE9EA2">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2AD61E2E" w14:textId="77777777" w:rsidR="00D35EBA" w:rsidRPr="002E5D50" w:rsidRDefault="00D35EBA" w:rsidP="00D35EBA">
    <w:pPr>
      <w:pStyle w:val="Footer"/>
      <w:rPr>
        <w:color w:val="808080"/>
        <w:sz w:val="20"/>
        <w:szCs w:val="20"/>
      </w:rPr>
    </w:pPr>
    <w:r w:rsidRPr="002E5D50">
      <w:rPr>
        <w:color w:val="808080"/>
        <w:sz w:val="20"/>
        <w:szCs w:val="20"/>
      </w:rPr>
      <w:t>© B McFarlane, SA Nield, 20</w:t>
    </w:r>
    <w:r>
      <w:rPr>
        <w:color w:val="808080"/>
        <w:sz w:val="20"/>
        <w:szCs w:val="20"/>
      </w:rPr>
      <w:t>20</w:t>
    </w:r>
    <w:r w:rsidRPr="002E5D50">
      <w:rPr>
        <w:color w:val="808080"/>
        <w:sz w:val="20"/>
        <w:szCs w:val="20"/>
      </w:rPr>
      <w:t>. All rights reserved.</w:t>
    </w:r>
  </w:p>
  <w:p w14:paraId="552D090B" w14:textId="77777777" w:rsidR="00D35EBA" w:rsidRDefault="00D3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9C50B" w14:textId="77777777" w:rsidR="00A97C41" w:rsidRDefault="00A97C41" w:rsidP="00381933">
      <w:pPr>
        <w:spacing w:after="0" w:line="240" w:lineRule="auto"/>
      </w:pPr>
      <w:r>
        <w:separator/>
      </w:r>
    </w:p>
  </w:footnote>
  <w:footnote w:type="continuationSeparator" w:id="0">
    <w:p w14:paraId="0DC95A37" w14:textId="77777777" w:rsidR="00A97C41" w:rsidRDefault="00A97C41" w:rsidP="00381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D1CEE" w14:textId="75A2F19D" w:rsidR="00381933" w:rsidRDefault="00381933" w:rsidP="00381933">
    <w:pPr>
      <w:pStyle w:val="Header"/>
      <w:jc w:val="center"/>
      <w:rPr>
        <w:rFonts w:cs="Arial"/>
        <w:color w:val="808080"/>
        <w:sz w:val="20"/>
        <w:szCs w:val="24"/>
      </w:rPr>
    </w:pPr>
    <w:r>
      <w:rPr>
        <w:rFonts w:cs="Arial"/>
        <w:color w:val="808080"/>
        <w:sz w:val="20"/>
        <w:szCs w:val="24"/>
      </w:rPr>
      <w:t xml:space="preserve">McFarlane, Hopkins &amp; Nield: </w:t>
    </w:r>
    <w:r>
      <w:rPr>
        <w:rFonts w:cs="Arial"/>
        <w:i/>
        <w:color w:val="808080"/>
        <w:sz w:val="20"/>
        <w:szCs w:val="24"/>
      </w:rPr>
      <w:t xml:space="preserve">Land Law, Core Text, </w:t>
    </w:r>
    <w:r w:rsidR="00913D39">
      <w:rPr>
        <w:rFonts w:cs="Arial"/>
        <w:i/>
        <w:color w:val="808080"/>
        <w:sz w:val="20"/>
        <w:szCs w:val="24"/>
      </w:rPr>
      <w:t>2</w:t>
    </w:r>
    <w:r w:rsidR="00913D39" w:rsidRPr="00381933">
      <w:rPr>
        <w:rFonts w:cs="Arial"/>
        <w:i/>
        <w:color w:val="808080"/>
        <w:sz w:val="20"/>
        <w:szCs w:val="24"/>
        <w:vertAlign w:val="superscript"/>
      </w:rPr>
      <w:t>nd</w:t>
    </w:r>
    <w:r w:rsidR="00913D39">
      <w:rPr>
        <w:rFonts w:cs="Arial"/>
        <w:i/>
        <w:color w:val="808080"/>
        <w:sz w:val="20"/>
        <w:szCs w:val="24"/>
      </w:rPr>
      <w:t xml:space="preserve"> </w:t>
    </w:r>
    <w:r w:rsidR="00913D39">
      <w:rPr>
        <w:rFonts w:cs="Arial"/>
        <w:color w:val="808080"/>
        <w:sz w:val="20"/>
        <w:szCs w:val="24"/>
      </w:rPr>
      <w:t>edition</w:t>
    </w:r>
  </w:p>
  <w:p w14:paraId="529BB04D" w14:textId="77777777" w:rsidR="00381933" w:rsidRDefault="00381933" w:rsidP="00381933">
    <w:pPr>
      <w:pStyle w:val="Header"/>
      <w:jc w:val="center"/>
      <w:rPr>
        <w:rFonts w:cs="Arial"/>
        <w:color w:val="808080"/>
        <w:sz w:val="20"/>
        <w:szCs w:val="24"/>
      </w:rPr>
    </w:pPr>
    <w:r>
      <w:rPr>
        <w:rFonts w:cs="Arial"/>
        <w:color w:val="808080"/>
        <w:sz w:val="20"/>
        <w:szCs w:val="24"/>
      </w:rPr>
      <w:t>Answer Guidance</w:t>
    </w:r>
  </w:p>
  <w:p w14:paraId="6CD23B6C" w14:textId="51F5E563" w:rsidR="00381933" w:rsidRDefault="00381933">
    <w:pPr>
      <w:pStyle w:val="Header"/>
    </w:pPr>
  </w:p>
  <w:p w14:paraId="11967221" w14:textId="77777777" w:rsidR="00381933" w:rsidRDefault="00381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6970"/>
    <w:multiLevelType w:val="hybridMultilevel"/>
    <w:tmpl w:val="D3A64492"/>
    <w:lvl w:ilvl="0" w:tplc="CA64195A">
      <w:start w:val="1"/>
      <w:numFmt w:val="decimal"/>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33"/>
    <w:rsid w:val="000026AA"/>
    <w:rsid w:val="0000347C"/>
    <w:rsid w:val="00007D2F"/>
    <w:rsid w:val="00020EC7"/>
    <w:rsid w:val="00026EAC"/>
    <w:rsid w:val="00035C29"/>
    <w:rsid w:val="000440E8"/>
    <w:rsid w:val="000529C1"/>
    <w:rsid w:val="00053E50"/>
    <w:rsid w:val="00054D7B"/>
    <w:rsid w:val="00062871"/>
    <w:rsid w:val="00070505"/>
    <w:rsid w:val="00075C4B"/>
    <w:rsid w:val="00080F76"/>
    <w:rsid w:val="000939AD"/>
    <w:rsid w:val="000A206D"/>
    <w:rsid w:val="000A5D6A"/>
    <w:rsid w:val="000B47DD"/>
    <w:rsid w:val="000B5C7F"/>
    <w:rsid w:val="000C0E49"/>
    <w:rsid w:val="000D4949"/>
    <w:rsid w:val="000E61EE"/>
    <w:rsid w:val="000F6BB5"/>
    <w:rsid w:val="000F7320"/>
    <w:rsid w:val="00104EF4"/>
    <w:rsid w:val="00111AAE"/>
    <w:rsid w:val="00113B6A"/>
    <w:rsid w:val="0012619B"/>
    <w:rsid w:val="00140019"/>
    <w:rsid w:val="001414EA"/>
    <w:rsid w:val="001432B0"/>
    <w:rsid w:val="00150A44"/>
    <w:rsid w:val="00153650"/>
    <w:rsid w:val="00156941"/>
    <w:rsid w:val="00182744"/>
    <w:rsid w:val="00196D09"/>
    <w:rsid w:val="001B69A3"/>
    <w:rsid w:val="001C0A36"/>
    <w:rsid w:val="001D1F90"/>
    <w:rsid w:val="001D68F8"/>
    <w:rsid w:val="00203F7E"/>
    <w:rsid w:val="0021242B"/>
    <w:rsid w:val="00214206"/>
    <w:rsid w:val="00234093"/>
    <w:rsid w:val="002366D5"/>
    <w:rsid w:val="002372CB"/>
    <w:rsid w:val="00271C23"/>
    <w:rsid w:val="00295F96"/>
    <w:rsid w:val="002B60E7"/>
    <w:rsid w:val="002C131F"/>
    <w:rsid w:val="002D299C"/>
    <w:rsid w:val="002E051F"/>
    <w:rsid w:val="002E4720"/>
    <w:rsid w:val="002E69D0"/>
    <w:rsid w:val="002F1A94"/>
    <w:rsid w:val="00303874"/>
    <w:rsid w:val="00326D0A"/>
    <w:rsid w:val="00353076"/>
    <w:rsid w:val="00357E35"/>
    <w:rsid w:val="00363459"/>
    <w:rsid w:val="00370A3D"/>
    <w:rsid w:val="003720FE"/>
    <w:rsid w:val="00375C9D"/>
    <w:rsid w:val="00381933"/>
    <w:rsid w:val="00381A2A"/>
    <w:rsid w:val="00381FD5"/>
    <w:rsid w:val="003842FE"/>
    <w:rsid w:val="00387526"/>
    <w:rsid w:val="003876B2"/>
    <w:rsid w:val="003A37F2"/>
    <w:rsid w:val="003A78E9"/>
    <w:rsid w:val="003B06F1"/>
    <w:rsid w:val="003C6E5E"/>
    <w:rsid w:val="003D365C"/>
    <w:rsid w:val="003E453E"/>
    <w:rsid w:val="003E5202"/>
    <w:rsid w:val="004003DA"/>
    <w:rsid w:val="004041A7"/>
    <w:rsid w:val="004214EE"/>
    <w:rsid w:val="00470535"/>
    <w:rsid w:val="004726C9"/>
    <w:rsid w:val="00475DC2"/>
    <w:rsid w:val="00482276"/>
    <w:rsid w:val="00490609"/>
    <w:rsid w:val="004A6084"/>
    <w:rsid w:val="004B0927"/>
    <w:rsid w:val="004B3DAF"/>
    <w:rsid w:val="004B4D0B"/>
    <w:rsid w:val="004B6C0B"/>
    <w:rsid w:val="004D04CC"/>
    <w:rsid w:val="004F74F6"/>
    <w:rsid w:val="005446A6"/>
    <w:rsid w:val="00547A64"/>
    <w:rsid w:val="0055131F"/>
    <w:rsid w:val="005633BD"/>
    <w:rsid w:val="00576FBA"/>
    <w:rsid w:val="00586789"/>
    <w:rsid w:val="00597AFF"/>
    <w:rsid w:val="005A1918"/>
    <w:rsid w:val="005A5F87"/>
    <w:rsid w:val="005C0961"/>
    <w:rsid w:val="005C5D3B"/>
    <w:rsid w:val="005D21C6"/>
    <w:rsid w:val="005F5D75"/>
    <w:rsid w:val="005F760E"/>
    <w:rsid w:val="00600A65"/>
    <w:rsid w:val="00615CB8"/>
    <w:rsid w:val="00626F06"/>
    <w:rsid w:val="006271C0"/>
    <w:rsid w:val="0065406F"/>
    <w:rsid w:val="00674789"/>
    <w:rsid w:val="006752D2"/>
    <w:rsid w:val="00677E72"/>
    <w:rsid w:val="00681BA1"/>
    <w:rsid w:val="00684C5A"/>
    <w:rsid w:val="006A7968"/>
    <w:rsid w:val="006D19C8"/>
    <w:rsid w:val="006D4C89"/>
    <w:rsid w:val="006D4F40"/>
    <w:rsid w:val="006E0CEA"/>
    <w:rsid w:val="006F0B36"/>
    <w:rsid w:val="00701FA4"/>
    <w:rsid w:val="0070415E"/>
    <w:rsid w:val="00724449"/>
    <w:rsid w:val="00736431"/>
    <w:rsid w:val="00741DCF"/>
    <w:rsid w:val="007566E0"/>
    <w:rsid w:val="007610C5"/>
    <w:rsid w:val="00761F03"/>
    <w:rsid w:val="00780050"/>
    <w:rsid w:val="00780E02"/>
    <w:rsid w:val="00782D27"/>
    <w:rsid w:val="007877ED"/>
    <w:rsid w:val="007964D7"/>
    <w:rsid w:val="007A3385"/>
    <w:rsid w:val="007B6CDA"/>
    <w:rsid w:val="007D57B8"/>
    <w:rsid w:val="007E4090"/>
    <w:rsid w:val="007F3E0A"/>
    <w:rsid w:val="008029F2"/>
    <w:rsid w:val="0082342B"/>
    <w:rsid w:val="00823A91"/>
    <w:rsid w:val="00824ACB"/>
    <w:rsid w:val="00827DD4"/>
    <w:rsid w:val="00864C52"/>
    <w:rsid w:val="008867C0"/>
    <w:rsid w:val="008919B1"/>
    <w:rsid w:val="008C6A0A"/>
    <w:rsid w:val="008F4365"/>
    <w:rsid w:val="00913D39"/>
    <w:rsid w:val="00937177"/>
    <w:rsid w:val="00950CCE"/>
    <w:rsid w:val="009611EF"/>
    <w:rsid w:val="00962552"/>
    <w:rsid w:val="00964DFB"/>
    <w:rsid w:val="00973DBF"/>
    <w:rsid w:val="00974229"/>
    <w:rsid w:val="009841F9"/>
    <w:rsid w:val="0099488F"/>
    <w:rsid w:val="009B053D"/>
    <w:rsid w:val="009B2FB3"/>
    <w:rsid w:val="009B540D"/>
    <w:rsid w:val="009B72DA"/>
    <w:rsid w:val="009D54B3"/>
    <w:rsid w:val="00A036D3"/>
    <w:rsid w:val="00A2459B"/>
    <w:rsid w:val="00A361C6"/>
    <w:rsid w:val="00A4619A"/>
    <w:rsid w:val="00A47D77"/>
    <w:rsid w:val="00A54A3C"/>
    <w:rsid w:val="00A60D96"/>
    <w:rsid w:val="00A70076"/>
    <w:rsid w:val="00A918E5"/>
    <w:rsid w:val="00A96461"/>
    <w:rsid w:val="00A97C41"/>
    <w:rsid w:val="00AA16BC"/>
    <w:rsid w:val="00AA6A9D"/>
    <w:rsid w:val="00AB676D"/>
    <w:rsid w:val="00AD28F4"/>
    <w:rsid w:val="00AD7664"/>
    <w:rsid w:val="00AF2599"/>
    <w:rsid w:val="00B17AAD"/>
    <w:rsid w:val="00B225E7"/>
    <w:rsid w:val="00B27327"/>
    <w:rsid w:val="00B4073F"/>
    <w:rsid w:val="00B50AA0"/>
    <w:rsid w:val="00B52883"/>
    <w:rsid w:val="00B630F2"/>
    <w:rsid w:val="00B730EA"/>
    <w:rsid w:val="00B75A93"/>
    <w:rsid w:val="00B80FEE"/>
    <w:rsid w:val="00B900BC"/>
    <w:rsid w:val="00BB4243"/>
    <w:rsid w:val="00BB7000"/>
    <w:rsid w:val="00BD112D"/>
    <w:rsid w:val="00BE7334"/>
    <w:rsid w:val="00C03247"/>
    <w:rsid w:val="00C25065"/>
    <w:rsid w:val="00C25DF1"/>
    <w:rsid w:val="00C339B2"/>
    <w:rsid w:val="00C36926"/>
    <w:rsid w:val="00C4460E"/>
    <w:rsid w:val="00C710D2"/>
    <w:rsid w:val="00C9265B"/>
    <w:rsid w:val="00C952F3"/>
    <w:rsid w:val="00CA3E57"/>
    <w:rsid w:val="00CD37F2"/>
    <w:rsid w:val="00D00008"/>
    <w:rsid w:val="00D01836"/>
    <w:rsid w:val="00D025C3"/>
    <w:rsid w:val="00D1639B"/>
    <w:rsid w:val="00D266DA"/>
    <w:rsid w:val="00D35EBA"/>
    <w:rsid w:val="00D64D54"/>
    <w:rsid w:val="00D84E35"/>
    <w:rsid w:val="00DA2085"/>
    <w:rsid w:val="00DA3BE7"/>
    <w:rsid w:val="00DA4B73"/>
    <w:rsid w:val="00DC255D"/>
    <w:rsid w:val="00DE234F"/>
    <w:rsid w:val="00DF1CEA"/>
    <w:rsid w:val="00DF2C35"/>
    <w:rsid w:val="00E11FBE"/>
    <w:rsid w:val="00E1412E"/>
    <w:rsid w:val="00E234C7"/>
    <w:rsid w:val="00E25E4C"/>
    <w:rsid w:val="00E45840"/>
    <w:rsid w:val="00E64F37"/>
    <w:rsid w:val="00E738AC"/>
    <w:rsid w:val="00E73BD3"/>
    <w:rsid w:val="00E818BD"/>
    <w:rsid w:val="00EA349F"/>
    <w:rsid w:val="00EC23DB"/>
    <w:rsid w:val="00EC4B52"/>
    <w:rsid w:val="00ED4A3B"/>
    <w:rsid w:val="00ED56C0"/>
    <w:rsid w:val="00ED5D0B"/>
    <w:rsid w:val="00EE5F11"/>
    <w:rsid w:val="00EF1688"/>
    <w:rsid w:val="00F345A2"/>
    <w:rsid w:val="00F52754"/>
    <w:rsid w:val="00F549BD"/>
    <w:rsid w:val="00F55D33"/>
    <w:rsid w:val="00F65449"/>
    <w:rsid w:val="00F67FA3"/>
    <w:rsid w:val="00FA6ECD"/>
    <w:rsid w:val="00FB18BC"/>
    <w:rsid w:val="00FB29C0"/>
    <w:rsid w:val="00FB2FA3"/>
    <w:rsid w:val="00FC0A31"/>
    <w:rsid w:val="00FD3BF4"/>
    <w:rsid w:val="00FD4DA8"/>
    <w:rsid w:val="00FD6B62"/>
    <w:rsid w:val="00FE6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3CDB7"/>
  <w15:chartTrackingRefBased/>
  <w15:docId w15:val="{D0CFD21D-940D-469C-8C49-D42CDD2E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fQuestion">
    <w:name w:val="SelfQuestion"/>
    <w:basedOn w:val="Normal"/>
    <w:rsid w:val="00381933"/>
    <w:pPr>
      <w:widowControl w:val="0"/>
      <w:tabs>
        <w:tab w:val="left" w:pos="1320"/>
      </w:tabs>
      <w:autoSpaceDE w:val="0"/>
      <w:autoSpaceDN w:val="0"/>
      <w:adjustRightInd w:val="0"/>
      <w:spacing w:before="80" w:after="0" w:line="288" w:lineRule="auto"/>
      <w:ind w:left="360" w:hanging="360"/>
      <w:jc w:val="both"/>
      <w:textAlignment w:val="center"/>
    </w:pPr>
    <w:rPr>
      <w:rFonts w:ascii="Mundo Sans Std" w:eastAsia="Times New Roman" w:hAnsi="Mundo Sans Std" w:cs="Mundo Sans Std"/>
      <w:color w:val="000000"/>
      <w:sz w:val="18"/>
      <w:szCs w:val="18"/>
    </w:rPr>
  </w:style>
  <w:style w:type="character" w:customStyle="1" w:styleId="revisornone">
    <w:name w:val="revisornone"/>
    <w:rsid w:val="00381933"/>
  </w:style>
  <w:style w:type="character" w:customStyle="1" w:styleId="italic">
    <w:name w:val="italic"/>
    <w:rsid w:val="00381933"/>
    <w:rPr>
      <w:i/>
      <w:iCs/>
      <w:w w:val="100"/>
      <w:lang w:val="en-GB"/>
    </w:rPr>
  </w:style>
  <w:style w:type="character" w:customStyle="1" w:styleId="OverNum">
    <w:name w:val="OverNum"/>
    <w:rsid w:val="00381933"/>
    <w:rPr>
      <w:rFonts w:ascii="Mundo Sans Std" w:hAnsi="Mundo Sans Std" w:cs="Mundo Sans Std"/>
      <w:sz w:val="18"/>
      <w:szCs w:val="18"/>
      <w:lang w:val="en-GB"/>
    </w:rPr>
  </w:style>
  <w:style w:type="paragraph" w:styleId="Header">
    <w:name w:val="header"/>
    <w:basedOn w:val="Normal"/>
    <w:link w:val="HeaderChar"/>
    <w:unhideWhenUsed/>
    <w:rsid w:val="00381933"/>
    <w:pPr>
      <w:tabs>
        <w:tab w:val="center" w:pos="4513"/>
        <w:tab w:val="right" w:pos="9026"/>
      </w:tabs>
      <w:spacing w:after="0" w:line="240" w:lineRule="auto"/>
    </w:pPr>
  </w:style>
  <w:style w:type="character" w:customStyle="1" w:styleId="HeaderChar">
    <w:name w:val="Header Char"/>
    <w:basedOn w:val="DefaultParagraphFont"/>
    <w:link w:val="Header"/>
    <w:rsid w:val="00381933"/>
  </w:style>
  <w:style w:type="paragraph" w:styleId="Footer">
    <w:name w:val="footer"/>
    <w:basedOn w:val="Normal"/>
    <w:link w:val="FooterChar"/>
    <w:unhideWhenUsed/>
    <w:rsid w:val="00381933"/>
    <w:pPr>
      <w:tabs>
        <w:tab w:val="center" w:pos="4513"/>
        <w:tab w:val="right" w:pos="9026"/>
      </w:tabs>
      <w:spacing w:after="0" w:line="240" w:lineRule="auto"/>
    </w:pPr>
  </w:style>
  <w:style w:type="character" w:customStyle="1" w:styleId="FooterChar">
    <w:name w:val="Footer Char"/>
    <w:basedOn w:val="DefaultParagraphFont"/>
    <w:link w:val="Footer"/>
    <w:rsid w:val="00381933"/>
  </w:style>
  <w:style w:type="paragraph" w:styleId="BalloonText">
    <w:name w:val="Balloon Text"/>
    <w:basedOn w:val="Normal"/>
    <w:link w:val="BalloonTextChar"/>
    <w:uiPriority w:val="99"/>
    <w:semiHidden/>
    <w:unhideWhenUsed/>
    <w:rsid w:val="00381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933"/>
    <w:rPr>
      <w:rFonts w:ascii="Segoe UI" w:hAnsi="Segoe UI" w:cs="Segoe UI"/>
      <w:sz w:val="18"/>
      <w:szCs w:val="18"/>
    </w:rPr>
  </w:style>
  <w:style w:type="paragraph" w:customStyle="1" w:styleId="NoParagraphStyle">
    <w:name w:val="[No Paragraph Style]"/>
    <w:rsid w:val="00864C52"/>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9492">
      <w:bodyDiv w:val="1"/>
      <w:marLeft w:val="0"/>
      <w:marRight w:val="0"/>
      <w:marTop w:val="0"/>
      <w:marBottom w:val="0"/>
      <w:divBdr>
        <w:top w:val="none" w:sz="0" w:space="0" w:color="auto"/>
        <w:left w:val="none" w:sz="0" w:space="0" w:color="auto"/>
        <w:bottom w:val="none" w:sz="0" w:space="0" w:color="auto"/>
        <w:right w:val="none" w:sz="0" w:space="0" w:color="auto"/>
      </w:divBdr>
    </w:div>
    <w:div w:id="407383516">
      <w:bodyDiv w:val="1"/>
      <w:marLeft w:val="0"/>
      <w:marRight w:val="0"/>
      <w:marTop w:val="0"/>
      <w:marBottom w:val="0"/>
      <w:divBdr>
        <w:top w:val="none" w:sz="0" w:space="0" w:color="auto"/>
        <w:left w:val="none" w:sz="0" w:space="0" w:color="auto"/>
        <w:bottom w:val="none" w:sz="0" w:space="0" w:color="auto"/>
        <w:right w:val="none" w:sz="0" w:space="0" w:color="auto"/>
      </w:divBdr>
    </w:div>
    <w:div w:id="547644747">
      <w:bodyDiv w:val="1"/>
      <w:marLeft w:val="0"/>
      <w:marRight w:val="0"/>
      <w:marTop w:val="0"/>
      <w:marBottom w:val="0"/>
      <w:divBdr>
        <w:top w:val="none" w:sz="0" w:space="0" w:color="auto"/>
        <w:left w:val="none" w:sz="0" w:space="0" w:color="auto"/>
        <w:bottom w:val="none" w:sz="0" w:space="0" w:color="auto"/>
        <w:right w:val="none" w:sz="0" w:space="0" w:color="auto"/>
      </w:divBdr>
    </w:div>
    <w:div w:id="1626039743">
      <w:bodyDiv w:val="1"/>
      <w:marLeft w:val="0"/>
      <w:marRight w:val="0"/>
      <w:marTop w:val="0"/>
      <w:marBottom w:val="0"/>
      <w:divBdr>
        <w:top w:val="none" w:sz="0" w:space="0" w:color="auto"/>
        <w:left w:val="none" w:sz="0" w:space="0" w:color="auto"/>
        <w:bottom w:val="none" w:sz="0" w:space="0" w:color="auto"/>
        <w:right w:val="none" w:sz="0" w:space="0" w:color="auto"/>
      </w:divBdr>
    </w:div>
    <w:div w:id="1722367579">
      <w:bodyDiv w:val="1"/>
      <w:marLeft w:val="0"/>
      <w:marRight w:val="0"/>
      <w:marTop w:val="0"/>
      <w:marBottom w:val="0"/>
      <w:divBdr>
        <w:top w:val="none" w:sz="0" w:space="0" w:color="auto"/>
        <w:left w:val="none" w:sz="0" w:space="0" w:color="auto"/>
        <w:bottom w:val="none" w:sz="0" w:space="0" w:color="auto"/>
        <w:right w:val="none" w:sz="0" w:space="0" w:color="auto"/>
      </w:divBdr>
    </w:div>
    <w:div w:id="1890071160">
      <w:bodyDiv w:val="1"/>
      <w:marLeft w:val="0"/>
      <w:marRight w:val="0"/>
      <w:marTop w:val="0"/>
      <w:marBottom w:val="0"/>
      <w:divBdr>
        <w:top w:val="none" w:sz="0" w:space="0" w:color="auto"/>
        <w:left w:val="none" w:sz="0" w:space="0" w:color="auto"/>
        <w:bottom w:val="none" w:sz="0" w:space="0" w:color="auto"/>
        <w:right w:val="none" w:sz="0" w:space="0" w:color="auto"/>
      </w:divBdr>
    </w:div>
    <w:div w:id="19835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Nield</dc:creator>
  <cp:keywords/>
  <dc:description/>
  <cp:lastModifiedBy>SHEFFIELD, Emma</cp:lastModifiedBy>
  <cp:revision>6</cp:revision>
  <dcterms:created xsi:type="dcterms:W3CDTF">2020-04-07T11:37:00Z</dcterms:created>
  <dcterms:modified xsi:type="dcterms:W3CDTF">2020-05-14T15:11:00Z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2020-04-07T11:36:56Z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71fda260-e35b-462d-b869-00006bf46d4e</vt:lpwstr>
  </property>
  <property fmtid="{D5CDD505-2E9C-101B-9397-08002B2CF9AE}" pid="8" name="MSIP_Label_89f61502-7731-4690-a118-333634878cc9_ContentBits">
    <vt:lpwstr>0</vt:lpwstr>
  </property>
</Properties>
</file>