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D08" w:rsidRPr="00A1354D" w:rsidRDefault="00122D08" w:rsidP="005B2D4F">
      <w:pPr>
        <w:pStyle w:val="PlainText"/>
        <w:rPr>
          <w:rFonts w:asciiTheme="minorHAnsi" w:hAnsiTheme="minorHAnsi" w:cs="Arial"/>
          <w:sz w:val="21"/>
          <w:szCs w:val="21"/>
        </w:rPr>
      </w:pPr>
    </w:p>
    <w:p w:rsidR="00630B33" w:rsidRPr="00A1354D" w:rsidRDefault="00A1354D" w:rsidP="00A1354D">
      <w:pPr>
        <w:pStyle w:val="Footer"/>
        <w:jc w:val="center"/>
        <w:rPr>
          <w:rFonts w:asciiTheme="minorHAnsi" w:hAnsiTheme="minorHAnsi" w:cs="Arial"/>
          <w:b/>
          <w:sz w:val="28"/>
          <w:szCs w:val="21"/>
        </w:rPr>
      </w:pPr>
      <w:r w:rsidRPr="00A1354D">
        <w:rPr>
          <w:rFonts w:asciiTheme="minorHAnsi" w:hAnsiTheme="minorHAnsi" w:cs="Arial"/>
          <w:b/>
          <w:sz w:val="28"/>
          <w:szCs w:val="21"/>
        </w:rPr>
        <w:t>SUMMARY QUESTIONS</w:t>
      </w:r>
    </w:p>
    <w:p w:rsidR="00956115" w:rsidRPr="00A1354D" w:rsidRDefault="00956115" w:rsidP="00C8071D">
      <w:pPr>
        <w:pStyle w:val="Footer"/>
        <w:jc w:val="both"/>
        <w:rPr>
          <w:rFonts w:asciiTheme="minorHAnsi" w:hAnsiTheme="minorHAnsi" w:cs="Arial"/>
          <w:b/>
          <w:sz w:val="21"/>
          <w:szCs w:val="21"/>
        </w:rPr>
      </w:pPr>
    </w:p>
    <w:p w:rsidR="00B2060C" w:rsidRPr="00D62AE7" w:rsidRDefault="00A1354D" w:rsidP="00C8071D">
      <w:pPr>
        <w:pStyle w:val="Footer"/>
        <w:jc w:val="both"/>
        <w:rPr>
          <w:rFonts w:asciiTheme="minorHAnsi" w:hAnsiTheme="minorHAnsi" w:cs="Arial"/>
          <w:b/>
          <w:color w:val="295E71" w:themeColor="accent3" w:themeShade="80"/>
          <w:sz w:val="26"/>
          <w:szCs w:val="26"/>
        </w:rPr>
      </w:pPr>
      <w:r w:rsidRPr="00D62AE7">
        <w:rPr>
          <w:rFonts w:asciiTheme="minorHAnsi" w:hAnsiTheme="minorHAnsi" w:cs="Arial"/>
          <w:b/>
          <w:color w:val="295E71" w:themeColor="accent3" w:themeShade="80"/>
          <w:sz w:val="26"/>
          <w:szCs w:val="26"/>
        </w:rPr>
        <w:t>ESSAY QUESTIONS</w:t>
      </w:r>
    </w:p>
    <w:p w:rsidR="00B2060C" w:rsidRPr="00A1354D" w:rsidRDefault="00B2060C" w:rsidP="00D62AE7">
      <w:pPr>
        <w:jc w:val="center"/>
        <w:rPr>
          <w:rFonts w:asciiTheme="minorHAnsi" w:hAnsiTheme="minorHAnsi" w:cs="Arial"/>
          <w:sz w:val="21"/>
          <w:szCs w:val="21"/>
        </w:rPr>
      </w:pPr>
    </w:p>
    <w:p w:rsidR="00E003E0" w:rsidRPr="00383FE3" w:rsidRDefault="00383FE3" w:rsidP="00383FE3">
      <w:pPr>
        <w:pStyle w:val="ListParagraph"/>
        <w:numPr>
          <w:ilvl w:val="0"/>
          <w:numId w:val="18"/>
        </w:numPr>
        <w:jc w:val="both"/>
        <w:rPr>
          <w:rFonts w:asciiTheme="minorHAnsi" w:hAnsiTheme="minorHAnsi" w:cs="Arial"/>
          <w:sz w:val="21"/>
          <w:szCs w:val="21"/>
        </w:rPr>
      </w:pPr>
      <w:r w:rsidRPr="00383FE3">
        <w:rPr>
          <w:rFonts w:asciiTheme="minorHAnsi" w:hAnsiTheme="minorHAnsi" w:cs="Arial"/>
          <w:sz w:val="21"/>
          <w:szCs w:val="21"/>
        </w:rPr>
        <w:t xml:space="preserve"> </w:t>
      </w:r>
      <w:r w:rsidR="00E003E0" w:rsidRPr="00383FE3">
        <w:rPr>
          <w:rFonts w:asciiTheme="minorHAnsi" w:hAnsiTheme="minorHAnsi" w:cs="Arial"/>
          <w:sz w:val="21"/>
          <w:szCs w:val="21"/>
        </w:rPr>
        <w:t xml:space="preserve">‘Through the last one hundred years, legislative and common law initiatives have failed to establish a single definitive test to establish the employment status of </w:t>
      </w:r>
      <w:r w:rsidR="002A16E3" w:rsidRPr="00383FE3">
        <w:rPr>
          <w:rFonts w:asciiTheme="minorHAnsi" w:hAnsiTheme="minorHAnsi" w:cs="Arial"/>
          <w:sz w:val="21"/>
          <w:szCs w:val="21"/>
        </w:rPr>
        <w:t>individual</w:t>
      </w:r>
      <w:r w:rsidR="00E003E0" w:rsidRPr="00383FE3">
        <w:rPr>
          <w:rFonts w:asciiTheme="minorHAnsi" w:hAnsiTheme="minorHAnsi" w:cs="Arial"/>
          <w:sz w:val="21"/>
          <w:szCs w:val="21"/>
        </w:rPr>
        <w:t>s.’</w:t>
      </w:r>
    </w:p>
    <w:p w:rsidR="00E003E0" w:rsidRPr="00A1354D" w:rsidRDefault="00E003E0" w:rsidP="00C8071D">
      <w:pPr>
        <w:ind w:left="1418"/>
        <w:jc w:val="both"/>
        <w:rPr>
          <w:rFonts w:asciiTheme="minorHAnsi" w:hAnsiTheme="minorHAnsi" w:cs="Arial"/>
          <w:sz w:val="21"/>
          <w:szCs w:val="21"/>
        </w:rPr>
      </w:pPr>
    </w:p>
    <w:p w:rsidR="00E003E0" w:rsidRPr="00A1354D" w:rsidRDefault="00E003E0" w:rsidP="00383FE3">
      <w:pPr>
        <w:ind w:firstLine="720"/>
        <w:jc w:val="both"/>
        <w:rPr>
          <w:rFonts w:asciiTheme="minorHAnsi" w:hAnsiTheme="minorHAnsi" w:cs="Arial"/>
          <w:sz w:val="21"/>
          <w:szCs w:val="21"/>
        </w:rPr>
      </w:pPr>
      <w:r w:rsidRPr="00A1354D">
        <w:rPr>
          <w:rFonts w:asciiTheme="minorHAnsi" w:hAnsiTheme="minorHAnsi" w:cs="Arial"/>
          <w:sz w:val="21"/>
          <w:szCs w:val="21"/>
        </w:rPr>
        <w:t>Critically assess the above statement and identify reforms in the law that you deem expedient.</w:t>
      </w:r>
    </w:p>
    <w:p w:rsidR="00C23500" w:rsidRPr="00A1354D" w:rsidRDefault="00C23500" w:rsidP="00C8071D">
      <w:pPr>
        <w:rPr>
          <w:rFonts w:asciiTheme="minorHAnsi" w:hAnsiTheme="minorHAnsi" w:cs="Arial"/>
          <w:sz w:val="21"/>
          <w:szCs w:val="21"/>
        </w:rPr>
      </w:pPr>
    </w:p>
    <w:p w:rsidR="00E003E0" w:rsidRPr="00D62AE7" w:rsidRDefault="00B2060C" w:rsidP="00D62AE7">
      <w:pPr>
        <w:shd w:val="clear" w:color="auto" w:fill="EBEFE6" w:themeFill="accent2" w:themeFillTint="33"/>
        <w:rPr>
          <w:rFonts w:asciiTheme="minorHAnsi" w:hAnsiTheme="minorHAnsi" w:cs="Arial"/>
          <w:b/>
          <w:sz w:val="21"/>
          <w:szCs w:val="21"/>
        </w:rPr>
      </w:pPr>
      <w:r w:rsidRPr="00A1354D">
        <w:rPr>
          <w:rFonts w:asciiTheme="minorHAnsi" w:hAnsiTheme="minorHAnsi" w:cs="Arial"/>
          <w:b/>
          <w:sz w:val="21"/>
          <w:szCs w:val="21"/>
        </w:rPr>
        <w:t xml:space="preserve">Indicative </w:t>
      </w:r>
      <w:r w:rsidR="006A4CBA" w:rsidRPr="00A1354D">
        <w:rPr>
          <w:rFonts w:asciiTheme="minorHAnsi" w:hAnsiTheme="minorHAnsi" w:cs="Arial"/>
          <w:b/>
          <w:sz w:val="21"/>
          <w:szCs w:val="21"/>
        </w:rPr>
        <w:t>c</w:t>
      </w:r>
      <w:r w:rsidRPr="00A1354D">
        <w:rPr>
          <w:rFonts w:asciiTheme="minorHAnsi" w:hAnsiTheme="minorHAnsi" w:cs="Arial"/>
          <w:b/>
          <w:sz w:val="21"/>
          <w:szCs w:val="21"/>
        </w:rPr>
        <w:t>ontent</w:t>
      </w:r>
      <w:r w:rsidR="006A4CBA" w:rsidRPr="00A1354D">
        <w:rPr>
          <w:rFonts w:asciiTheme="minorHAnsi" w:hAnsiTheme="minorHAnsi" w:cs="Arial"/>
          <w:b/>
          <w:sz w:val="21"/>
          <w:szCs w:val="21"/>
        </w:rPr>
        <w:t xml:space="preserve"> outline answer</w:t>
      </w:r>
      <w:r w:rsidR="006E3054" w:rsidRPr="00A1354D">
        <w:rPr>
          <w:rFonts w:asciiTheme="minorHAnsi" w:hAnsiTheme="minorHAnsi" w:cs="Arial"/>
          <w:b/>
          <w:sz w:val="21"/>
          <w:szCs w:val="21"/>
        </w:rPr>
        <w:t>:</w:t>
      </w:r>
    </w:p>
    <w:p w:rsidR="00E003E0" w:rsidRPr="00A1354D" w:rsidRDefault="00E003E0" w:rsidP="00D62AE7">
      <w:pPr>
        <w:numPr>
          <w:ilvl w:val="0"/>
          <w:numId w:val="2"/>
        </w:numPr>
        <w:shd w:val="clear" w:color="auto" w:fill="EBEFE6" w:themeFill="accent2" w:themeFillTint="33"/>
        <w:ind w:left="360"/>
        <w:jc w:val="both"/>
        <w:rPr>
          <w:rFonts w:asciiTheme="minorHAnsi" w:hAnsiTheme="minorHAnsi" w:cs="Arial"/>
          <w:sz w:val="21"/>
          <w:szCs w:val="21"/>
        </w:rPr>
      </w:pPr>
      <w:r w:rsidRPr="00A1354D">
        <w:rPr>
          <w:rFonts w:asciiTheme="minorHAnsi" w:hAnsiTheme="minorHAnsi" w:cs="Arial"/>
          <w:sz w:val="21"/>
          <w:szCs w:val="21"/>
        </w:rPr>
        <w:t>Employees are provided with greater access to em</w:t>
      </w:r>
      <w:bookmarkStart w:id="0" w:name="_GoBack"/>
      <w:bookmarkEnd w:id="0"/>
      <w:r w:rsidRPr="00A1354D">
        <w:rPr>
          <w:rFonts w:asciiTheme="minorHAnsi" w:hAnsiTheme="minorHAnsi" w:cs="Arial"/>
          <w:sz w:val="21"/>
          <w:szCs w:val="21"/>
        </w:rPr>
        <w:t>ployment rights than independent contractors – such as unfair dismissal, redundancy, various maternity rights and so on. They are also subject to implied terms that independent contractors are not and the employer has obligations (including vicarious liability and compulsory insurance) that are not imposed (in most circumstances) when independent contractors are employed.</w:t>
      </w:r>
    </w:p>
    <w:p w:rsidR="00E003E0" w:rsidRPr="00A1354D" w:rsidRDefault="00E003E0" w:rsidP="00D62AE7">
      <w:pPr>
        <w:numPr>
          <w:ilvl w:val="0"/>
          <w:numId w:val="3"/>
        </w:numPr>
        <w:shd w:val="clear" w:color="auto" w:fill="EBEFE6" w:themeFill="accent2" w:themeFillTint="33"/>
        <w:ind w:left="360"/>
        <w:jc w:val="both"/>
        <w:rPr>
          <w:rFonts w:asciiTheme="minorHAnsi" w:hAnsiTheme="minorHAnsi" w:cs="Arial"/>
          <w:sz w:val="21"/>
          <w:szCs w:val="21"/>
        </w:rPr>
      </w:pPr>
      <w:r w:rsidRPr="00A1354D">
        <w:rPr>
          <w:rFonts w:asciiTheme="minorHAnsi" w:hAnsiTheme="minorHAnsi" w:cs="Arial"/>
          <w:sz w:val="21"/>
          <w:szCs w:val="21"/>
        </w:rPr>
        <w:t xml:space="preserve">Being the highest form of law, the most obvious place to search in establishing how to identify a worker’s employment status is statute. </w:t>
      </w:r>
    </w:p>
    <w:p w:rsidR="00E003E0" w:rsidRPr="00A1354D" w:rsidRDefault="00E003E0" w:rsidP="00D62AE7">
      <w:pPr>
        <w:numPr>
          <w:ilvl w:val="0"/>
          <w:numId w:val="3"/>
        </w:numPr>
        <w:shd w:val="clear" w:color="auto" w:fill="EBEFE6" w:themeFill="accent2" w:themeFillTint="33"/>
        <w:ind w:left="360"/>
        <w:jc w:val="both"/>
        <w:rPr>
          <w:rStyle w:val="documentbody1"/>
          <w:rFonts w:asciiTheme="minorHAnsi" w:hAnsiTheme="minorHAnsi" w:cs="Arial"/>
          <w:sz w:val="21"/>
          <w:szCs w:val="21"/>
        </w:rPr>
      </w:pPr>
      <w:r w:rsidRPr="00A1354D">
        <w:rPr>
          <w:rFonts w:asciiTheme="minorHAnsi" w:hAnsiTheme="minorHAnsi" w:cs="Arial"/>
          <w:sz w:val="21"/>
          <w:szCs w:val="21"/>
        </w:rPr>
        <w:t xml:space="preserve">The Employment Rights Act 1996 contains many of the laws relating to employment and under s. 230(1) an employee is classed as </w:t>
      </w:r>
      <w:r w:rsidRPr="00A1354D">
        <w:rPr>
          <w:rStyle w:val="documentbody1"/>
          <w:rFonts w:asciiTheme="minorHAnsi" w:hAnsiTheme="minorHAnsi" w:cs="Arial"/>
          <w:sz w:val="21"/>
          <w:szCs w:val="21"/>
        </w:rPr>
        <w:t xml:space="preserve">‘an individual who has entered into or works under (or, where the employment has ceased, worked under) a contract of employment.’ The term ‘a contract of employment’ is defined under s. 230(2), which reads ‘In this Act "contract of employment" means a contract of service or apprenticeship, whether express or implied, and (if it is express) whether oral or in writing.’ </w:t>
      </w:r>
    </w:p>
    <w:p w:rsidR="00E003E0" w:rsidRPr="00A1354D" w:rsidRDefault="00E003E0" w:rsidP="00D62AE7">
      <w:pPr>
        <w:numPr>
          <w:ilvl w:val="0"/>
          <w:numId w:val="3"/>
        </w:numPr>
        <w:shd w:val="clear" w:color="auto" w:fill="EBEFE6" w:themeFill="accent2" w:themeFillTint="33"/>
        <w:ind w:left="360"/>
        <w:jc w:val="both"/>
        <w:rPr>
          <w:rStyle w:val="documentbody1"/>
          <w:rFonts w:asciiTheme="minorHAnsi" w:hAnsiTheme="minorHAnsi" w:cs="Arial"/>
          <w:sz w:val="21"/>
          <w:szCs w:val="21"/>
        </w:rPr>
      </w:pPr>
      <w:r w:rsidRPr="00A1354D">
        <w:rPr>
          <w:rStyle w:val="documentbody1"/>
          <w:rFonts w:asciiTheme="minorHAnsi" w:hAnsiTheme="minorHAnsi" w:cs="Arial"/>
          <w:sz w:val="21"/>
          <w:szCs w:val="21"/>
        </w:rPr>
        <w:t>Ultimately, the legislation is unhelpful and very broad and requires reference to case law to extract the determining factors of employment status. As a consequence, the common law tests have evolved from ‘control’ and ‘integration;’ to the modern ‘mixed’ test.</w:t>
      </w:r>
    </w:p>
    <w:p w:rsidR="00E003E0" w:rsidRPr="00A1354D" w:rsidRDefault="00E003E0" w:rsidP="00D62AE7">
      <w:pPr>
        <w:numPr>
          <w:ilvl w:val="0"/>
          <w:numId w:val="3"/>
        </w:numPr>
        <w:shd w:val="clear" w:color="auto" w:fill="EBEFE6" w:themeFill="accent2" w:themeFillTint="33"/>
        <w:ind w:left="360"/>
        <w:jc w:val="both"/>
        <w:rPr>
          <w:rStyle w:val="documentbody1"/>
          <w:rFonts w:asciiTheme="minorHAnsi" w:hAnsiTheme="minorHAnsi" w:cs="Arial"/>
          <w:sz w:val="21"/>
          <w:szCs w:val="21"/>
        </w:rPr>
      </w:pPr>
      <w:r w:rsidRPr="00A1354D">
        <w:rPr>
          <w:rStyle w:val="documentbody1"/>
          <w:rFonts w:asciiTheme="minorHAnsi" w:hAnsiTheme="minorHAnsi" w:cs="Arial"/>
          <w:sz w:val="21"/>
          <w:szCs w:val="21"/>
        </w:rPr>
        <w:t>It is important to recognise before the tests are discussed that no one test is conclusive and the courts and tribunals make the decision of the employment status based on mixed law and fact – the employment laws established from statute and the courts (through precedent) and the individual facts of the case.</w:t>
      </w:r>
    </w:p>
    <w:p w:rsidR="00E003E0" w:rsidRPr="00A1354D" w:rsidRDefault="00E003E0" w:rsidP="00D62AE7">
      <w:pPr>
        <w:shd w:val="clear" w:color="auto" w:fill="EBEFE6" w:themeFill="accent2" w:themeFillTint="33"/>
        <w:jc w:val="both"/>
        <w:rPr>
          <w:rStyle w:val="documentbody1"/>
          <w:rFonts w:asciiTheme="minorHAnsi" w:hAnsiTheme="minorHAnsi" w:cs="Arial"/>
          <w:sz w:val="21"/>
          <w:szCs w:val="21"/>
        </w:rPr>
      </w:pPr>
    </w:p>
    <w:p w:rsidR="00E003E0" w:rsidRPr="00D62AE7" w:rsidRDefault="00E003E0" w:rsidP="00D62AE7">
      <w:pPr>
        <w:pStyle w:val="Heading4"/>
        <w:shd w:val="clear" w:color="auto" w:fill="EBEFE6" w:themeFill="accent2" w:themeFillTint="33"/>
        <w:spacing w:before="0" w:after="0"/>
        <w:rPr>
          <w:rStyle w:val="documentbody1"/>
          <w:rFonts w:asciiTheme="minorHAnsi" w:hAnsiTheme="minorHAnsi" w:cs="Arial"/>
          <w:sz w:val="21"/>
          <w:szCs w:val="21"/>
        </w:rPr>
      </w:pPr>
      <w:r w:rsidRPr="00D62AE7">
        <w:rPr>
          <w:rStyle w:val="documentbody1"/>
          <w:rFonts w:asciiTheme="minorHAnsi" w:hAnsiTheme="minorHAnsi" w:cs="Arial"/>
          <w:i/>
          <w:sz w:val="21"/>
          <w:szCs w:val="21"/>
        </w:rPr>
        <w:t>The Control Test</w:t>
      </w:r>
    </w:p>
    <w:p w:rsidR="00D62AE7" w:rsidRDefault="00E003E0" w:rsidP="00D62AE7">
      <w:pPr>
        <w:numPr>
          <w:ilvl w:val="0"/>
          <w:numId w:val="4"/>
        </w:numPr>
        <w:shd w:val="clear" w:color="auto" w:fill="EBEFE6" w:themeFill="accent2" w:themeFillTint="33"/>
        <w:ind w:left="360"/>
        <w:jc w:val="both"/>
        <w:rPr>
          <w:rStyle w:val="documentbody1"/>
          <w:rFonts w:asciiTheme="minorHAnsi" w:eastAsia="Times New Roman" w:hAnsiTheme="minorHAnsi" w:cs="Arial"/>
          <w:sz w:val="21"/>
          <w:szCs w:val="21"/>
        </w:rPr>
      </w:pPr>
      <w:r w:rsidRPr="00A1354D">
        <w:rPr>
          <w:rStyle w:val="documentbody1"/>
          <w:rFonts w:asciiTheme="minorHAnsi" w:hAnsiTheme="minorHAnsi" w:cs="Arial"/>
          <w:sz w:val="21"/>
          <w:szCs w:val="21"/>
        </w:rPr>
        <w:t xml:space="preserve">This initial test of employment status occurred through the master and servant distinction where the master held control over the servant who was subservient to him/her. </w:t>
      </w:r>
    </w:p>
    <w:p w:rsidR="00E003E0" w:rsidRPr="00D62AE7" w:rsidRDefault="00E003E0" w:rsidP="00D62AE7">
      <w:pPr>
        <w:numPr>
          <w:ilvl w:val="0"/>
          <w:numId w:val="4"/>
        </w:numPr>
        <w:shd w:val="clear" w:color="auto" w:fill="EBEFE6" w:themeFill="accent2" w:themeFillTint="33"/>
        <w:ind w:left="360"/>
        <w:jc w:val="both"/>
        <w:rPr>
          <w:rFonts w:asciiTheme="minorHAnsi" w:eastAsia="Times New Roman" w:hAnsiTheme="minorHAnsi" w:cs="Arial"/>
          <w:sz w:val="21"/>
          <w:szCs w:val="21"/>
        </w:rPr>
      </w:pPr>
      <w:r w:rsidRPr="00D62AE7">
        <w:rPr>
          <w:rStyle w:val="documentbody1"/>
          <w:rFonts w:asciiTheme="minorHAnsi" w:hAnsiTheme="minorHAnsi" w:cs="Arial"/>
          <w:sz w:val="21"/>
          <w:szCs w:val="21"/>
        </w:rPr>
        <w:t xml:space="preserve">In </w:t>
      </w:r>
      <w:r w:rsidRPr="00D62AE7">
        <w:rPr>
          <w:rFonts w:asciiTheme="minorHAnsi" w:hAnsiTheme="minorHAnsi" w:cs="Arial"/>
          <w:i/>
          <w:sz w:val="21"/>
          <w:szCs w:val="21"/>
        </w:rPr>
        <w:t>Yewens v Noakes</w:t>
      </w:r>
      <w:r w:rsidRPr="00D62AE7">
        <w:rPr>
          <w:rFonts w:asciiTheme="minorHAnsi" w:hAnsiTheme="minorHAnsi" w:cs="Arial"/>
          <w:sz w:val="21"/>
          <w:szCs w:val="21"/>
        </w:rPr>
        <w:t xml:space="preserve"> where Bramwell LJ stated ‘A servant (employee) is a person subject to the command of his master (employer) as to the manner in which he shall do his work.’ This degree of control was easily seen in employment relationships where the employer exercised complete control over the actions of the worker. However, soon after the test had been established the nature of the control in employment relationships began to change.</w:t>
      </w:r>
    </w:p>
    <w:p w:rsidR="00E003E0" w:rsidRPr="00A1354D" w:rsidRDefault="00E003E0" w:rsidP="00D62AE7">
      <w:pPr>
        <w:shd w:val="clear" w:color="auto" w:fill="EBEFE6" w:themeFill="accent2" w:themeFillTint="33"/>
        <w:jc w:val="both"/>
        <w:rPr>
          <w:rFonts w:asciiTheme="minorHAnsi" w:hAnsiTheme="minorHAnsi" w:cs="Arial"/>
          <w:sz w:val="21"/>
          <w:szCs w:val="21"/>
        </w:rPr>
      </w:pPr>
    </w:p>
    <w:p w:rsidR="00E003E0" w:rsidRPr="00D62AE7" w:rsidRDefault="00E003E0" w:rsidP="00D62AE7">
      <w:pPr>
        <w:pStyle w:val="Heading3"/>
        <w:shd w:val="clear" w:color="auto" w:fill="EBEFE6" w:themeFill="accent2" w:themeFillTint="33"/>
        <w:spacing w:before="0"/>
        <w:rPr>
          <w:rFonts w:asciiTheme="minorHAnsi" w:hAnsiTheme="minorHAnsi" w:cs="Arial"/>
          <w:i/>
          <w:color w:val="auto"/>
          <w:sz w:val="21"/>
          <w:szCs w:val="21"/>
        </w:rPr>
      </w:pPr>
      <w:r w:rsidRPr="00D62AE7">
        <w:rPr>
          <w:rFonts w:asciiTheme="minorHAnsi" w:hAnsiTheme="minorHAnsi" w:cs="Arial"/>
          <w:i/>
          <w:color w:val="auto"/>
          <w:sz w:val="21"/>
          <w:szCs w:val="21"/>
        </w:rPr>
        <w:t>The Right to Control</w:t>
      </w:r>
    </w:p>
    <w:p w:rsidR="00E003E0" w:rsidRPr="00A1354D" w:rsidRDefault="00E003E0" w:rsidP="00D62AE7">
      <w:pPr>
        <w:numPr>
          <w:ilvl w:val="0"/>
          <w:numId w:val="5"/>
        </w:numPr>
        <w:shd w:val="clear" w:color="auto" w:fill="EBEFE6" w:themeFill="accent2" w:themeFillTint="33"/>
        <w:jc w:val="both"/>
        <w:rPr>
          <w:rFonts w:asciiTheme="minorHAnsi" w:hAnsiTheme="minorHAnsi" w:cs="Arial"/>
          <w:sz w:val="21"/>
          <w:szCs w:val="21"/>
        </w:rPr>
      </w:pPr>
      <w:r w:rsidRPr="00A1354D">
        <w:rPr>
          <w:rFonts w:asciiTheme="minorHAnsi" w:hAnsiTheme="minorHAnsi" w:cs="Arial"/>
          <w:sz w:val="21"/>
          <w:szCs w:val="21"/>
        </w:rPr>
        <w:t>The control test evolved in a later case involving a professional football player, and how the law could deal with a skilled worker whose job involved a high degree of independence in completing the tasks set by the employer (</w:t>
      </w:r>
      <w:r w:rsidRPr="00A1354D">
        <w:rPr>
          <w:rFonts w:asciiTheme="minorHAnsi" w:hAnsiTheme="minorHAnsi" w:cs="Arial"/>
          <w:i/>
          <w:sz w:val="21"/>
          <w:szCs w:val="21"/>
        </w:rPr>
        <w:t>Walker v Crystal Palace Football Club</w:t>
      </w:r>
      <w:r w:rsidRPr="00A1354D">
        <w:rPr>
          <w:rFonts w:asciiTheme="minorHAnsi" w:hAnsiTheme="minorHAnsi" w:cs="Arial"/>
          <w:sz w:val="21"/>
          <w:szCs w:val="21"/>
        </w:rPr>
        <w:t>).</w:t>
      </w:r>
    </w:p>
    <w:p w:rsidR="00E003E0" w:rsidRPr="00A1354D" w:rsidRDefault="00E003E0" w:rsidP="00D62AE7">
      <w:pPr>
        <w:numPr>
          <w:ilvl w:val="0"/>
          <w:numId w:val="5"/>
        </w:numPr>
        <w:shd w:val="clear" w:color="auto" w:fill="EBEFE6" w:themeFill="accent2" w:themeFillTint="33"/>
        <w:jc w:val="both"/>
        <w:rPr>
          <w:rStyle w:val="documentbody1"/>
          <w:rFonts w:asciiTheme="minorHAnsi" w:hAnsiTheme="minorHAnsi" w:cs="Arial"/>
          <w:sz w:val="21"/>
          <w:szCs w:val="21"/>
        </w:rPr>
      </w:pPr>
      <w:r w:rsidRPr="00A1354D">
        <w:rPr>
          <w:rStyle w:val="documentbody1"/>
          <w:rFonts w:asciiTheme="minorHAnsi" w:hAnsiTheme="minorHAnsi" w:cs="Arial"/>
          <w:sz w:val="21"/>
          <w:szCs w:val="21"/>
        </w:rPr>
        <w:t xml:space="preserve">Control was a useful test when it was first established. However, with modern working practices this was of limited usefulness when applied in isolation. Workers increasingly are skilled and are employed away from the direct control of the employer. </w:t>
      </w:r>
    </w:p>
    <w:p w:rsidR="00E003E0" w:rsidRPr="00A1354D" w:rsidRDefault="00E003E0" w:rsidP="00D62AE7">
      <w:pPr>
        <w:numPr>
          <w:ilvl w:val="0"/>
          <w:numId w:val="5"/>
        </w:numPr>
        <w:shd w:val="clear" w:color="auto" w:fill="EBEFE6" w:themeFill="accent2" w:themeFillTint="33"/>
        <w:jc w:val="both"/>
        <w:rPr>
          <w:rStyle w:val="documentbody1"/>
          <w:rFonts w:asciiTheme="minorHAnsi" w:hAnsiTheme="minorHAnsi" w:cs="Arial"/>
          <w:sz w:val="21"/>
          <w:szCs w:val="21"/>
        </w:rPr>
      </w:pPr>
      <w:r w:rsidRPr="00A1354D">
        <w:rPr>
          <w:rStyle w:val="documentbody1"/>
          <w:rFonts w:asciiTheme="minorHAnsi" w:hAnsiTheme="minorHAnsi" w:cs="Arial"/>
          <w:sz w:val="21"/>
          <w:szCs w:val="21"/>
        </w:rPr>
        <w:t>Contracts of employment are considered to be contracts of personal service. This means that an employee has to perform the work his/herself and if the worker has the ability to sub-contract the work, or if he/she can provide a substitute, then he/she will be more likely to be considered an independent contractor (</w:t>
      </w:r>
      <w:r w:rsidRPr="00A1354D">
        <w:rPr>
          <w:rFonts w:asciiTheme="minorHAnsi" w:hAnsiTheme="minorHAnsi" w:cs="Arial"/>
          <w:i/>
          <w:sz w:val="21"/>
          <w:szCs w:val="21"/>
        </w:rPr>
        <w:t>Express and Echo v Tanton</w:t>
      </w:r>
      <w:r w:rsidRPr="00A1354D">
        <w:rPr>
          <w:rFonts w:asciiTheme="minorHAnsi" w:hAnsiTheme="minorHAnsi" w:cs="Arial"/>
          <w:sz w:val="21"/>
          <w:szCs w:val="21"/>
        </w:rPr>
        <w:t xml:space="preserve"> [1999]</w:t>
      </w:r>
      <w:r w:rsidRPr="00A1354D">
        <w:rPr>
          <w:rStyle w:val="documentbody1"/>
          <w:rFonts w:asciiTheme="minorHAnsi" w:hAnsiTheme="minorHAnsi" w:cs="Arial"/>
          <w:sz w:val="21"/>
          <w:szCs w:val="21"/>
        </w:rPr>
        <w:t xml:space="preserve">). </w:t>
      </w:r>
    </w:p>
    <w:p w:rsidR="00E003E0" w:rsidRPr="00A1354D" w:rsidRDefault="00E003E0" w:rsidP="00D62AE7">
      <w:pPr>
        <w:numPr>
          <w:ilvl w:val="0"/>
          <w:numId w:val="5"/>
        </w:numPr>
        <w:shd w:val="clear" w:color="auto" w:fill="EBEFE6" w:themeFill="accent2" w:themeFillTint="33"/>
        <w:jc w:val="both"/>
        <w:rPr>
          <w:rStyle w:val="documentbody1"/>
          <w:rFonts w:asciiTheme="minorHAnsi" w:hAnsiTheme="minorHAnsi" w:cs="Arial"/>
          <w:sz w:val="21"/>
          <w:szCs w:val="21"/>
        </w:rPr>
      </w:pPr>
      <w:r w:rsidRPr="00A1354D">
        <w:rPr>
          <w:rStyle w:val="documentbody1"/>
          <w:rFonts w:asciiTheme="minorHAnsi" w:hAnsiTheme="minorHAnsi" w:cs="Arial"/>
          <w:sz w:val="21"/>
          <w:szCs w:val="21"/>
        </w:rPr>
        <w:lastRenderedPageBreak/>
        <w:t xml:space="preserve">In </w:t>
      </w:r>
      <w:r w:rsidRPr="00A1354D">
        <w:rPr>
          <w:rStyle w:val="documentbody1"/>
          <w:rFonts w:asciiTheme="minorHAnsi" w:hAnsiTheme="minorHAnsi" w:cs="Arial"/>
          <w:i/>
          <w:sz w:val="21"/>
          <w:szCs w:val="21"/>
        </w:rPr>
        <w:t>James v Redcats</w:t>
      </w:r>
      <w:r w:rsidRPr="00A1354D">
        <w:rPr>
          <w:rStyle w:val="documentbody1"/>
          <w:rFonts w:asciiTheme="minorHAnsi" w:hAnsiTheme="minorHAnsi" w:cs="Arial"/>
          <w:sz w:val="21"/>
          <w:szCs w:val="21"/>
        </w:rPr>
        <w:t xml:space="preserve"> the Employment Appeal Tribunal remarked on worker status, the essential question is ‘… whether the obligation for personal service is the dominant feature of the contractual relationship or not. If it is, then the contract lies in the employment field…’ </w:t>
      </w:r>
    </w:p>
    <w:p w:rsidR="00E003E0" w:rsidRPr="00A1354D" w:rsidRDefault="00E003E0" w:rsidP="00D62AE7">
      <w:pPr>
        <w:numPr>
          <w:ilvl w:val="0"/>
          <w:numId w:val="5"/>
        </w:numPr>
        <w:shd w:val="clear" w:color="auto" w:fill="EBEFE6" w:themeFill="accent2" w:themeFillTint="33"/>
        <w:jc w:val="both"/>
        <w:rPr>
          <w:rStyle w:val="documentbody1"/>
          <w:rFonts w:asciiTheme="minorHAnsi" w:hAnsiTheme="minorHAnsi" w:cs="Arial"/>
          <w:sz w:val="21"/>
          <w:szCs w:val="21"/>
        </w:rPr>
      </w:pPr>
      <w:r w:rsidRPr="00A1354D">
        <w:rPr>
          <w:rStyle w:val="documentbody1"/>
          <w:rFonts w:asciiTheme="minorHAnsi" w:hAnsiTheme="minorHAnsi" w:cs="Arial"/>
          <w:sz w:val="21"/>
          <w:szCs w:val="21"/>
        </w:rPr>
        <w:t>Therefore, with the limitation of the control test, greater detail and consideration of the employment relationship in each case had to be included. This led to the integration / organisation test.</w:t>
      </w:r>
    </w:p>
    <w:p w:rsidR="00E003E0" w:rsidRPr="00A1354D" w:rsidRDefault="00E003E0" w:rsidP="00D62AE7">
      <w:pPr>
        <w:shd w:val="clear" w:color="auto" w:fill="EBEFE6" w:themeFill="accent2" w:themeFillTint="33"/>
        <w:jc w:val="both"/>
        <w:rPr>
          <w:rStyle w:val="documentbody1"/>
          <w:rFonts w:asciiTheme="minorHAnsi" w:hAnsiTheme="minorHAnsi" w:cs="Arial"/>
          <w:sz w:val="21"/>
          <w:szCs w:val="21"/>
        </w:rPr>
      </w:pPr>
    </w:p>
    <w:p w:rsidR="00E003E0" w:rsidRPr="00D62AE7" w:rsidRDefault="00E003E0" w:rsidP="00D62AE7">
      <w:pPr>
        <w:pStyle w:val="Heading4"/>
        <w:shd w:val="clear" w:color="auto" w:fill="EBEFE6" w:themeFill="accent2" w:themeFillTint="33"/>
        <w:spacing w:before="0" w:after="0"/>
        <w:rPr>
          <w:rStyle w:val="documentbody1"/>
          <w:rFonts w:asciiTheme="minorHAnsi" w:hAnsiTheme="minorHAnsi" w:cs="Arial"/>
          <w:sz w:val="21"/>
          <w:szCs w:val="21"/>
        </w:rPr>
      </w:pPr>
      <w:r w:rsidRPr="00D62AE7">
        <w:rPr>
          <w:rStyle w:val="documentbody1"/>
          <w:rFonts w:asciiTheme="minorHAnsi" w:hAnsiTheme="minorHAnsi" w:cs="Arial"/>
          <w:i/>
          <w:sz w:val="21"/>
          <w:szCs w:val="21"/>
        </w:rPr>
        <w:t>The Integration / Organisation Test</w:t>
      </w:r>
    </w:p>
    <w:p w:rsidR="00E003E0" w:rsidRPr="00A1354D" w:rsidRDefault="00E003E0" w:rsidP="00D62AE7">
      <w:pPr>
        <w:numPr>
          <w:ilvl w:val="0"/>
          <w:numId w:val="6"/>
        </w:numPr>
        <w:shd w:val="clear" w:color="auto" w:fill="EBEFE6" w:themeFill="accent2" w:themeFillTint="33"/>
        <w:jc w:val="both"/>
        <w:rPr>
          <w:rFonts w:asciiTheme="minorHAnsi" w:eastAsia="Times New Roman" w:hAnsiTheme="minorHAnsi" w:cs="Arial"/>
          <w:sz w:val="21"/>
          <w:szCs w:val="21"/>
        </w:rPr>
      </w:pPr>
      <w:r w:rsidRPr="00A1354D">
        <w:rPr>
          <w:rStyle w:val="documentbody1"/>
          <w:rFonts w:asciiTheme="minorHAnsi" w:hAnsiTheme="minorHAnsi" w:cs="Arial"/>
          <w:sz w:val="21"/>
          <w:szCs w:val="21"/>
        </w:rPr>
        <w:t xml:space="preserve">In </w:t>
      </w:r>
      <w:r w:rsidRPr="00A1354D">
        <w:rPr>
          <w:rFonts w:asciiTheme="minorHAnsi" w:hAnsiTheme="minorHAnsi" w:cs="Arial"/>
          <w:i/>
          <w:sz w:val="21"/>
          <w:szCs w:val="21"/>
        </w:rPr>
        <w:t>Stevenson, Jordan and Harrison v Macdonald and Evans</w:t>
      </w:r>
      <w:r w:rsidRPr="00A1354D">
        <w:rPr>
          <w:rFonts w:asciiTheme="minorHAnsi" w:hAnsiTheme="minorHAnsi" w:cs="Arial"/>
          <w:sz w:val="21"/>
          <w:szCs w:val="21"/>
        </w:rPr>
        <w:t xml:space="preserve"> Denning LJ considered that ‘One feature which seems to run through the instances is that, under a contract of service a man is employed as part of the business and his work is done as an integral part of the business; whereas, under a contract for services, his work, although done for the business, is not integrated into it but only accessory to it.’ </w:t>
      </w:r>
    </w:p>
    <w:p w:rsidR="00E003E0" w:rsidRPr="00A1354D" w:rsidRDefault="00E003E0" w:rsidP="00D62AE7">
      <w:pPr>
        <w:numPr>
          <w:ilvl w:val="0"/>
          <w:numId w:val="6"/>
        </w:numPr>
        <w:shd w:val="clear" w:color="auto" w:fill="EBEFE6" w:themeFill="accent2" w:themeFillTint="33"/>
        <w:jc w:val="both"/>
        <w:rPr>
          <w:rFonts w:asciiTheme="minorHAnsi" w:hAnsiTheme="minorHAnsi" w:cs="Arial"/>
          <w:sz w:val="21"/>
          <w:szCs w:val="21"/>
        </w:rPr>
      </w:pPr>
      <w:r w:rsidRPr="00A1354D">
        <w:rPr>
          <w:rFonts w:asciiTheme="minorHAnsi" w:hAnsiTheme="minorHAnsi" w:cs="Arial"/>
          <w:sz w:val="21"/>
          <w:szCs w:val="21"/>
        </w:rPr>
        <w:t xml:space="preserve">This definition uses common sense and its logic will be obvious to all, but it is unfortunate that Denning did not define the word ‘integrated’ to assist in identifying where the demarcation between employee and independent contractor lay. </w:t>
      </w:r>
    </w:p>
    <w:p w:rsidR="00E003E0" w:rsidRPr="00A1354D" w:rsidRDefault="00E003E0" w:rsidP="00D62AE7">
      <w:pPr>
        <w:numPr>
          <w:ilvl w:val="0"/>
          <w:numId w:val="6"/>
        </w:numPr>
        <w:shd w:val="clear" w:color="auto" w:fill="EBEFE6" w:themeFill="accent2" w:themeFillTint="33"/>
        <w:jc w:val="both"/>
        <w:rPr>
          <w:rFonts w:asciiTheme="minorHAnsi" w:hAnsiTheme="minorHAnsi" w:cs="Arial"/>
          <w:sz w:val="21"/>
          <w:szCs w:val="21"/>
        </w:rPr>
      </w:pPr>
      <w:r w:rsidRPr="00A1354D">
        <w:rPr>
          <w:rFonts w:asciiTheme="minorHAnsi" w:hAnsiTheme="minorHAnsi" w:cs="Arial"/>
          <w:sz w:val="21"/>
          <w:szCs w:val="21"/>
        </w:rPr>
        <w:t>Hence the test was sensible but could not be used in future cases.</w:t>
      </w:r>
    </w:p>
    <w:p w:rsidR="00E003E0" w:rsidRPr="00A1354D" w:rsidRDefault="00E003E0" w:rsidP="00D62AE7">
      <w:pPr>
        <w:numPr>
          <w:ilvl w:val="0"/>
          <w:numId w:val="6"/>
        </w:numPr>
        <w:shd w:val="clear" w:color="auto" w:fill="EBEFE6" w:themeFill="accent2" w:themeFillTint="33"/>
        <w:jc w:val="both"/>
        <w:rPr>
          <w:rFonts w:asciiTheme="minorHAnsi" w:hAnsiTheme="minorHAnsi" w:cs="Arial"/>
          <w:sz w:val="21"/>
          <w:szCs w:val="21"/>
        </w:rPr>
      </w:pPr>
      <w:r w:rsidRPr="00A1354D">
        <w:rPr>
          <w:rFonts w:asciiTheme="minorHAnsi" w:hAnsiTheme="minorHAnsi" w:cs="Arial"/>
          <w:sz w:val="21"/>
          <w:szCs w:val="21"/>
        </w:rPr>
        <w:t>This led to the development of the mixed / economic reality test.</w:t>
      </w:r>
    </w:p>
    <w:p w:rsidR="00E003E0" w:rsidRPr="00A1354D" w:rsidRDefault="00E003E0" w:rsidP="00D62AE7">
      <w:pPr>
        <w:shd w:val="clear" w:color="auto" w:fill="EBEFE6" w:themeFill="accent2" w:themeFillTint="33"/>
        <w:jc w:val="both"/>
        <w:rPr>
          <w:rFonts w:asciiTheme="minorHAnsi" w:hAnsiTheme="minorHAnsi" w:cs="Arial"/>
          <w:sz w:val="21"/>
          <w:szCs w:val="21"/>
        </w:rPr>
      </w:pPr>
    </w:p>
    <w:p w:rsidR="00E003E0" w:rsidRPr="00D62AE7" w:rsidRDefault="00E003E0" w:rsidP="00D62AE7">
      <w:pPr>
        <w:pStyle w:val="Heading4"/>
        <w:shd w:val="clear" w:color="auto" w:fill="EBEFE6" w:themeFill="accent2" w:themeFillTint="33"/>
        <w:spacing w:before="0" w:after="0"/>
        <w:rPr>
          <w:rFonts w:asciiTheme="minorHAnsi" w:hAnsiTheme="minorHAnsi" w:cs="Arial"/>
          <w:i/>
          <w:sz w:val="21"/>
          <w:szCs w:val="21"/>
        </w:rPr>
      </w:pPr>
      <w:r w:rsidRPr="00D62AE7">
        <w:rPr>
          <w:rStyle w:val="documentbody1"/>
          <w:rFonts w:asciiTheme="minorHAnsi" w:hAnsiTheme="minorHAnsi" w:cs="Arial"/>
          <w:i/>
          <w:sz w:val="21"/>
          <w:szCs w:val="21"/>
        </w:rPr>
        <w:t>The Mixed / Economic Reality Test</w:t>
      </w:r>
    </w:p>
    <w:p w:rsidR="00E003E0" w:rsidRPr="00A1354D" w:rsidRDefault="00E003E0" w:rsidP="00D62AE7">
      <w:pPr>
        <w:pStyle w:val="BodyText2"/>
        <w:numPr>
          <w:ilvl w:val="0"/>
          <w:numId w:val="7"/>
        </w:numPr>
        <w:shd w:val="clear" w:color="auto" w:fill="EBEFE6" w:themeFill="accent2" w:themeFillTint="33"/>
        <w:ind w:left="360"/>
        <w:rPr>
          <w:rFonts w:asciiTheme="minorHAnsi" w:eastAsia="Times" w:hAnsiTheme="minorHAnsi" w:cs="Arial"/>
          <w:sz w:val="21"/>
          <w:szCs w:val="21"/>
        </w:rPr>
      </w:pPr>
      <w:r w:rsidRPr="00A1354D">
        <w:rPr>
          <w:rFonts w:asciiTheme="minorHAnsi" w:eastAsia="Times" w:hAnsiTheme="minorHAnsi" w:cs="Arial"/>
          <w:sz w:val="21"/>
          <w:szCs w:val="21"/>
        </w:rPr>
        <w:t xml:space="preserve">A very important case in the development of the law in this area was </w:t>
      </w:r>
      <w:r w:rsidRPr="00A1354D">
        <w:rPr>
          <w:rFonts w:asciiTheme="minorHAnsi" w:eastAsia="Times" w:hAnsiTheme="minorHAnsi" w:cs="Arial"/>
          <w:i/>
          <w:sz w:val="21"/>
          <w:szCs w:val="21"/>
        </w:rPr>
        <w:t>Ready Mixed Concrete</w:t>
      </w:r>
      <w:r w:rsidRPr="00A1354D">
        <w:rPr>
          <w:rFonts w:asciiTheme="minorHAnsi" w:eastAsia="Times" w:hAnsiTheme="minorHAnsi" w:cs="Arial"/>
          <w:sz w:val="21"/>
          <w:szCs w:val="21"/>
        </w:rPr>
        <w:t xml:space="preserve"> that established three questions that a tribunal should seek to answer in reaching its conclusion:</w:t>
      </w:r>
    </w:p>
    <w:p w:rsidR="00E003E0" w:rsidRPr="00A1354D" w:rsidRDefault="00E003E0" w:rsidP="00D62AE7">
      <w:pPr>
        <w:shd w:val="clear" w:color="auto" w:fill="EBEFE6" w:themeFill="accent2" w:themeFillTint="33"/>
        <w:jc w:val="both"/>
        <w:rPr>
          <w:rFonts w:asciiTheme="minorHAnsi" w:eastAsia="Times New Roman" w:hAnsiTheme="minorHAnsi" w:cs="Arial"/>
          <w:sz w:val="21"/>
          <w:szCs w:val="21"/>
        </w:rPr>
      </w:pPr>
    </w:p>
    <w:p w:rsidR="00E003E0" w:rsidRPr="00A1354D" w:rsidRDefault="00E003E0" w:rsidP="00D62AE7">
      <w:pPr>
        <w:pStyle w:val="BodyText2"/>
        <w:shd w:val="clear" w:color="auto" w:fill="EBEFE6" w:themeFill="accent2" w:themeFillTint="33"/>
        <w:ind w:left="360"/>
        <w:rPr>
          <w:rFonts w:asciiTheme="minorHAnsi" w:hAnsiTheme="minorHAnsi" w:cs="Arial"/>
          <w:sz w:val="21"/>
          <w:szCs w:val="21"/>
        </w:rPr>
      </w:pPr>
      <w:r w:rsidRPr="00A1354D">
        <w:rPr>
          <w:rFonts w:asciiTheme="minorHAnsi" w:hAnsiTheme="minorHAnsi" w:cs="Arial"/>
          <w:sz w:val="21"/>
          <w:szCs w:val="21"/>
        </w:rPr>
        <w:t xml:space="preserve">(i) The servant agrees that, in consideration of a wage or other remuneration, he will provide his own work and skill in the performance of some service for his master; </w:t>
      </w:r>
    </w:p>
    <w:p w:rsidR="00E003E0" w:rsidRPr="00A1354D" w:rsidRDefault="00E003E0" w:rsidP="00D62AE7">
      <w:pPr>
        <w:shd w:val="clear" w:color="auto" w:fill="EBEFE6" w:themeFill="accent2" w:themeFillTint="33"/>
        <w:ind w:left="360"/>
        <w:jc w:val="both"/>
        <w:rPr>
          <w:rFonts w:asciiTheme="minorHAnsi" w:hAnsiTheme="minorHAnsi" w:cs="Arial"/>
          <w:sz w:val="21"/>
          <w:szCs w:val="21"/>
        </w:rPr>
      </w:pPr>
      <w:r w:rsidRPr="00A1354D">
        <w:rPr>
          <w:rFonts w:asciiTheme="minorHAnsi" w:hAnsiTheme="minorHAnsi" w:cs="Arial"/>
          <w:sz w:val="21"/>
          <w:szCs w:val="21"/>
        </w:rPr>
        <w:t>(ii) He agrees, expressly or impliedly, that in the performance of that service he will be subject to the other's control in a sufficient degree to make that other master;</w:t>
      </w:r>
    </w:p>
    <w:p w:rsidR="00E003E0" w:rsidRPr="00A1354D" w:rsidRDefault="00E003E0" w:rsidP="00D62AE7">
      <w:pPr>
        <w:shd w:val="clear" w:color="auto" w:fill="EBEFE6" w:themeFill="accent2" w:themeFillTint="33"/>
        <w:ind w:left="360"/>
        <w:jc w:val="both"/>
        <w:rPr>
          <w:rFonts w:asciiTheme="minorHAnsi" w:hAnsiTheme="minorHAnsi" w:cs="Arial"/>
          <w:sz w:val="21"/>
          <w:szCs w:val="21"/>
        </w:rPr>
      </w:pPr>
      <w:r w:rsidRPr="00A1354D">
        <w:rPr>
          <w:rFonts w:asciiTheme="minorHAnsi" w:hAnsiTheme="minorHAnsi" w:cs="Arial"/>
          <w:sz w:val="21"/>
          <w:szCs w:val="21"/>
        </w:rPr>
        <w:t>(iii) The other provisions of the contract are consistent with its being a contract of service.</w:t>
      </w:r>
    </w:p>
    <w:p w:rsidR="00E003E0" w:rsidRPr="00A1354D" w:rsidRDefault="00E003E0" w:rsidP="00D62AE7">
      <w:pPr>
        <w:shd w:val="clear" w:color="auto" w:fill="EBEFE6" w:themeFill="accent2" w:themeFillTint="33"/>
        <w:jc w:val="both"/>
        <w:rPr>
          <w:rFonts w:asciiTheme="minorHAnsi" w:hAnsiTheme="minorHAnsi" w:cs="Arial"/>
          <w:sz w:val="21"/>
          <w:szCs w:val="21"/>
        </w:rPr>
      </w:pPr>
    </w:p>
    <w:p w:rsidR="00E003E0" w:rsidRPr="00A1354D" w:rsidRDefault="00E003E0" w:rsidP="00D62AE7">
      <w:pPr>
        <w:pStyle w:val="BodyText2"/>
        <w:numPr>
          <w:ilvl w:val="0"/>
          <w:numId w:val="7"/>
        </w:numPr>
        <w:shd w:val="clear" w:color="auto" w:fill="EBEFE6" w:themeFill="accent2" w:themeFillTint="33"/>
        <w:ind w:left="360"/>
        <w:rPr>
          <w:rFonts w:asciiTheme="minorHAnsi" w:eastAsia="Times" w:hAnsiTheme="minorHAnsi" w:cs="Arial"/>
          <w:sz w:val="21"/>
          <w:szCs w:val="21"/>
        </w:rPr>
      </w:pPr>
      <w:r w:rsidRPr="00A1354D">
        <w:rPr>
          <w:rFonts w:asciiTheme="minorHAnsi" w:eastAsia="Times" w:hAnsiTheme="minorHAnsi" w:cs="Arial"/>
          <w:sz w:val="21"/>
          <w:szCs w:val="21"/>
        </w:rPr>
        <w:t xml:space="preserve">Further, essential, factors to consider and be addressed in establishing employment status were developed in </w:t>
      </w:r>
      <w:r w:rsidRPr="00A1354D">
        <w:rPr>
          <w:rFonts w:asciiTheme="minorHAnsi" w:eastAsia="Times" w:hAnsiTheme="minorHAnsi" w:cs="Arial"/>
          <w:i/>
          <w:sz w:val="21"/>
          <w:szCs w:val="21"/>
        </w:rPr>
        <w:t>Market Investigations Ltd v Minister of Social Security</w:t>
      </w:r>
      <w:r w:rsidRPr="00A1354D">
        <w:rPr>
          <w:rFonts w:asciiTheme="minorHAnsi" w:eastAsia="Times" w:hAnsiTheme="minorHAnsi" w:cs="Arial"/>
          <w:sz w:val="21"/>
          <w:szCs w:val="21"/>
        </w:rPr>
        <w:t xml:space="preserve">. A fundamental element in identifying an employee is mutuality of obligations. This question must be added to the three questions developed in </w:t>
      </w:r>
      <w:r w:rsidRPr="00A1354D">
        <w:rPr>
          <w:rFonts w:asciiTheme="minorHAnsi" w:eastAsia="Times" w:hAnsiTheme="minorHAnsi" w:cs="Arial"/>
          <w:i/>
          <w:sz w:val="21"/>
          <w:szCs w:val="21"/>
        </w:rPr>
        <w:t>Ready Mixed Concrete</w:t>
      </w:r>
      <w:r w:rsidRPr="00A1354D">
        <w:rPr>
          <w:rFonts w:asciiTheme="minorHAnsi" w:eastAsia="Times" w:hAnsiTheme="minorHAnsi" w:cs="Arial"/>
          <w:sz w:val="21"/>
          <w:szCs w:val="21"/>
        </w:rPr>
        <w:t xml:space="preserve">. </w:t>
      </w:r>
    </w:p>
    <w:p w:rsidR="00E003E0" w:rsidRPr="00A1354D" w:rsidRDefault="00E003E0" w:rsidP="00D62AE7">
      <w:pPr>
        <w:pStyle w:val="BodyText2"/>
        <w:numPr>
          <w:ilvl w:val="0"/>
          <w:numId w:val="7"/>
        </w:numPr>
        <w:shd w:val="clear" w:color="auto" w:fill="EBEFE6" w:themeFill="accent2" w:themeFillTint="33"/>
        <w:ind w:left="360"/>
        <w:rPr>
          <w:rFonts w:asciiTheme="minorHAnsi" w:eastAsia="Times" w:hAnsiTheme="minorHAnsi" w:cs="Arial"/>
          <w:sz w:val="21"/>
          <w:szCs w:val="21"/>
        </w:rPr>
      </w:pPr>
      <w:r w:rsidRPr="00A1354D">
        <w:rPr>
          <w:rFonts w:asciiTheme="minorHAnsi" w:eastAsia="Times" w:hAnsiTheme="minorHAnsi" w:cs="Arial"/>
          <w:sz w:val="21"/>
          <w:szCs w:val="21"/>
        </w:rPr>
        <w:t xml:space="preserve">However, it is essential to note that in </w:t>
      </w:r>
      <w:r w:rsidRPr="00A1354D">
        <w:rPr>
          <w:rFonts w:asciiTheme="minorHAnsi" w:eastAsia="Times" w:hAnsiTheme="minorHAnsi" w:cs="Arial"/>
          <w:i/>
          <w:sz w:val="21"/>
          <w:szCs w:val="21"/>
        </w:rPr>
        <w:t>Hall v Lorimer</w:t>
      </w:r>
      <w:r w:rsidRPr="00A1354D">
        <w:rPr>
          <w:rFonts w:asciiTheme="minorHAnsi" w:eastAsia="Times" w:hAnsiTheme="minorHAnsi" w:cs="Arial"/>
          <w:sz w:val="21"/>
          <w:szCs w:val="21"/>
        </w:rPr>
        <w:t xml:space="preserve"> the court stated that the tests developed in the case law should not be proceeded through mechanically. The tribunals should have the discretion to come to their own conclusions, and attach whatever weight they wish to the factors present.</w:t>
      </w:r>
    </w:p>
    <w:p w:rsidR="00E003E0" w:rsidRPr="00A1354D" w:rsidRDefault="00E003E0" w:rsidP="00D62AE7">
      <w:pPr>
        <w:pStyle w:val="BodyText2"/>
        <w:numPr>
          <w:ilvl w:val="0"/>
          <w:numId w:val="7"/>
        </w:numPr>
        <w:shd w:val="clear" w:color="auto" w:fill="EBEFE6" w:themeFill="accent2" w:themeFillTint="33"/>
        <w:ind w:left="360"/>
        <w:rPr>
          <w:rFonts w:asciiTheme="minorHAnsi" w:eastAsia="Times New Roman" w:hAnsiTheme="minorHAnsi" w:cs="Arial"/>
          <w:sz w:val="21"/>
          <w:szCs w:val="21"/>
        </w:rPr>
      </w:pPr>
      <w:r w:rsidRPr="00A1354D">
        <w:rPr>
          <w:rFonts w:asciiTheme="minorHAnsi" w:eastAsia="Times" w:hAnsiTheme="minorHAnsi" w:cs="Arial"/>
          <w:sz w:val="21"/>
          <w:szCs w:val="21"/>
        </w:rPr>
        <w:t xml:space="preserve">However, these tests should be used as they provide an effective indication as to the direction the tribunals will take. Also, independent contractors are considered to be in business on their own account. Per </w:t>
      </w:r>
      <w:r w:rsidRPr="00A1354D">
        <w:rPr>
          <w:rFonts w:asciiTheme="minorHAnsi" w:hAnsiTheme="minorHAnsi" w:cs="Arial"/>
          <w:sz w:val="21"/>
          <w:szCs w:val="21"/>
        </w:rPr>
        <w:t xml:space="preserve">Cooke J in </w:t>
      </w:r>
      <w:r w:rsidRPr="00A1354D">
        <w:rPr>
          <w:rFonts w:asciiTheme="minorHAnsi" w:hAnsiTheme="minorHAnsi" w:cs="Arial"/>
          <w:i/>
          <w:sz w:val="21"/>
          <w:szCs w:val="21"/>
        </w:rPr>
        <w:t>Market Investigations</w:t>
      </w:r>
      <w:r w:rsidRPr="00A1354D">
        <w:rPr>
          <w:rFonts w:asciiTheme="minorHAnsi" w:hAnsiTheme="minorHAnsi" w:cs="Arial"/>
          <w:sz w:val="21"/>
          <w:szCs w:val="21"/>
        </w:rPr>
        <w:t xml:space="preserve"> stated: ‘The fundamental test to be applied is this: “Is the person who has engaged himself to perform these services performing them as a person in business on his own account?” If the answer to that question is “yes,” then the contract is a contract for services. If the answer is “no,” then the contract is a contract of service.’ </w:t>
      </w:r>
    </w:p>
    <w:p w:rsidR="00E003E0" w:rsidRPr="00A1354D" w:rsidRDefault="00E003E0" w:rsidP="00D62AE7">
      <w:pPr>
        <w:pStyle w:val="BodyText2"/>
        <w:shd w:val="clear" w:color="auto" w:fill="EBEFE6" w:themeFill="accent2" w:themeFillTint="33"/>
        <w:rPr>
          <w:rFonts w:asciiTheme="minorHAnsi" w:hAnsiTheme="minorHAnsi" w:cs="Arial"/>
          <w:sz w:val="21"/>
          <w:szCs w:val="21"/>
        </w:rPr>
      </w:pPr>
    </w:p>
    <w:p w:rsidR="00E003E0" w:rsidRPr="00A1354D" w:rsidRDefault="00E003E0" w:rsidP="00D62AE7">
      <w:pPr>
        <w:pStyle w:val="BodyText2"/>
        <w:numPr>
          <w:ilvl w:val="0"/>
          <w:numId w:val="7"/>
        </w:numPr>
        <w:shd w:val="clear" w:color="auto" w:fill="EBEFE6" w:themeFill="accent2" w:themeFillTint="33"/>
        <w:ind w:left="360"/>
        <w:rPr>
          <w:rFonts w:asciiTheme="minorHAnsi" w:hAnsiTheme="minorHAnsi" w:cs="Arial"/>
          <w:sz w:val="21"/>
          <w:szCs w:val="21"/>
        </w:rPr>
      </w:pPr>
      <w:r w:rsidRPr="00A1354D">
        <w:rPr>
          <w:rFonts w:asciiTheme="minorHAnsi" w:hAnsiTheme="minorHAnsi" w:cs="Arial"/>
          <w:sz w:val="21"/>
          <w:szCs w:val="21"/>
        </w:rPr>
        <w:t xml:space="preserve">Whether someone is in business on </w:t>
      </w:r>
      <w:r w:rsidR="009F49B5" w:rsidRPr="00A1354D">
        <w:rPr>
          <w:rFonts w:asciiTheme="minorHAnsi" w:hAnsiTheme="minorHAnsi" w:cs="Arial"/>
          <w:sz w:val="21"/>
          <w:szCs w:val="21"/>
        </w:rPr>
        <w:t>their</w:t>
      </w:r>
      <w:r w:rsidRPr="00A1354D">
        <w:rPr>
          <w:rFonts w:asciiTheme="minorHAnsi" w:hAnsiTheme="minorHAnsi" w:cs="Arial"/>
          <w:sz w:val="21"/>
          <w:szCs w:val="21"/>
        </w:rPr>
        <w:t xml:space="preserve"> own account may be evidenced through the questions raised in </w:t>
      </w:r>
      <w:r w:rsidRPr="00A1354D">
        <w:rPr>
          <w:rFonts w:asciiTheme="minorHAnsi" w:hAnsiTheme="minorHAnsi" w:cs="Arial"/>
          <w:i/>
          <w:sz w:val="21"/>
          <w:szCs w:val="21"/>
        </w:rPr>
        <w:t>Lee Ting Sang v Chung Chi-Keung</w:t>
      </w:r>
      <w:r w:rsidRPr="00A1354D">
        <w:rPr>
          <w:rFonts w:asciiTheme="minorHAnsi" w:hAnsiTheme="minorHAnsi" w:cs="Arial"/>
          <w:sz w:val="21"/>
          <w:szCs w:val="21"/>
        </w:rPr>
        <w:t xml:space="preserve"> such as:</w:t>
      </w:r>
    </w:p>
    <w:p w:rsidR="00E003E0" w:rsidRPr="00A1354D" w:rsidRDefault="00E003E0" w:rsidP="00D62AE7">
      <w:pPr>
        <w:pStyle w:val="BodyText2"/>
        <w:shd w:val="clear" w:color="auto" w:fill="EBEFE6" w:themeFill="accent2" w:themeFillTint="33"/>
        <w:rPr>
          <w:rFonts w:asciiTheme="minorHAnsi" w:hAnsiTheme="minorHAnsi" w:cs="Arial"/>
          <w:sz w:val="21"/>
          <w:szCs w:val="21"/>
        </w:rPr>
      </w:pPr>
    </w:p>
    <w:p w:rsidR="00E003E0" w:rsidRPr="00A1354D" w:rsidRDefault="00E003E0" w:rsidP="00D62AE7">
      <w:pPr>
        <w:pStyle w:val="BodyText2"/>
        <w:shd w:val="clear" w:color="auto" w:fill="EBEFE6" w:themeFill="accent2" w:themeFillTint="33"/>
        <w:ind w:left="360"/>
        <w:rPr>
          <w:rFonts w:asciiTheme="minorHAnsi" w:hAnsiTheme="minorHAnsi" w:cs="Arial"/>
          <w:sz w:val="21"/>
          <w:szCs w:val="21"/>
        </w:rPr>
      </w:pPr>
      <w:r w:rsidRPr="00A1354D">
        <w:rPr>
          <w:rFonts w:asciiTheme="minorHAnsi" w:hAnsiTheme="minorHAnsi" w:cs="Arial"/>
          <w:sz w:val="21"/>
          <w:szCs w:val="21"/>
        </w:rPr>
        <w:t xml:space="preserve">(i) whether the man performing the services provides his own equipment; </w:t>
      </w:r>
    </w:p>
    <w:p w:rsidR="00E003E0" w:rsidRPr="00A1354D" w:rsidRDefault="00E003E0" w:rsidP="00D62AE7">
      <w:pPr>
        <w:pStyle w:val="BodyText2"/>
        <w:shd w:val="clear" w:color="auto" w:fill="EBEFE6" w:themeFill="accent2" w:themeFillTint="33"/>
        <w:ind w:left="360"/>
        <w:rPr>
          <w:rFonts w:asciiTheme="minorHAnsi" w:hAnsiTheme="minorHAnsi" w:cs="Arial"/>
          <w:sz w:val="21"/>
          <w:szCs w:val="21"/>
        </w:rPr>
      </w:pPr>
      <w:r w:rsidRPr="00A1354D">
        <w:rPr>
          <w:rFonts w:asciiTheme="minorHAnsi" w:hAnsiTheme="minorHAnsi" w:cs="Arial"/>
          <w:sz w:val="21"/>
          <w:szCs w:val="21"/>
        </w:rPr>
        <w:t xml:space="preserve">(ii) whether he hires his own helpers; </w:t>
      </w:r>
    </w:p>
    <w:p w:rsidR="00E003E0" w:rsidRPr="00A1354D" w:rsidRDefault="00E003E0" w:rsidP="00D62AE7">
      <w:pPr>
        <w:pStyle w:val="BodyText2"/>
        <w:shd w:val="clear" w:color="auto" w:fill="EBEFE6" w:themeFill="accent2" w:themeFillTint="33"/>
        <w:ind w:left="360"/>
        <w:rPr>
          <w:rFonts w:asciiTheme="minorHAnsi" w:hAnsiTheme="minorHAnsi" w:cs="Arial"/>
          <w:sz w:val="21"/>
          <w:szCs w:val="21"/>
        </w:rPr>
      </w:pPr>
      <w:r w:rsidRPr="00A1354D">
        <w:rPr>
          <w:rFonts w:asciiTheme="minorHAnsi" w:hAnsiTheme="minorHAnsi" w:cs="Arial"/>
          <w:sz w:val="21"/>
          <w:szCs w:val="21"/>
        </w:rPr>
        <w:t xml:space="preserve">(iii) what degree of financial risk he takes; </w:t>
      </w:r>
    </w:p>
    <w:p w:rsidR="00E003E0" w:rsidRPr="00A1354D" w:rsidRDefault="00E003E0" w:rsidP="00D62AE7">
      <w:pPr>
        <w:pStyle w:val="BodyText2"/>
        <w:shd w:val="clear" w:color="auto" w:fill="EBEFE6" w:themeFill="accent2" w:themeFillTint="33"/>
        <w:ind w:left="360"/>
        <w:rPr>
          <w:rFonts w:asciiTheme="minorHAnsi" w:hAnsiTheme="minorHAnsi" w:cs="Arial"/>
          <w:sz w:val="21"/>
          <w:szCs w:val="21"/>
        </w:rPr>
      </w:pPr>
      <w:r w:rsidRPr="00A1354D">
        <w:rPr>
          <w:rFonts w:asciiTheme="minorHAnsi" w:hAnsiTheme="minorHAnsi" w:cs="Arial"/>
          <w:sz w:val="21"/>
          <w:szCs w:val="21"/>
        </w:rPr>
        <w:t xml:space="preserve">(iv) what degree of responsibility for investment and management he has; and </w:t>
      </w:r>
    </w:p>
    <w:p w:rsidR="00E003E0" w:rsidRPr="00A1354D" w:rsidRDefault="00E003E0" w:rsidP="00D62AE7">
      <w:pPr>
        <w:pStyle w:val="BodyText2"/>
        <w:shd w:val="clear" w:color="auto" w:fill="EBEFE6" w:themeFill="accent2" w:themeFillTint="33"/>
        <w:ind w:left="360"/>
        <w:rPr>
          <w:rFonts w:asciiTheme="minorHAnsi" w:hAnsiTheme="minorHAnsi" w:cs="Arial"/>
          <w:sz w:val="21"/>
          <w:szCs w:val="21"/>
        </w:rPr>
      </w:pPr>
      <w:r w:rsidRPr="00A1354D">
        <w:rPr>
          <w:rFonts w:asciiTheme="minorHAnsi" w:hAnsiTheme="minorHAnsi" w:cs="Arial"/>
          <w:sz w:val="21"/>
          <w:szCs w:val="21"/>
        </w:rPr>
        <w:t>(v) whether and how far he has an opportunity of profiting from sound management in the performance of his task.</w:t>
      </w:r>
    </w:p>
    <w:p w:rsidR="00E003E0" w:rsidRPr="00A1354D" w:rsidRDefault="00E003E0" w:rsidP="00D62AE7">
      <w:pPr>
        <w:pStyle w:val="BodyText2"/>
        <w:shd w:val="clear" w:color="auto" w:fill="EBEFE6" w:themeFill="accent2" w:themeFillTint="33"/>
        <w:rPr>
          <w:rFonts w:asciiTheme="minorHAnsi" w:hAnsiTheme="minorHAnsi" w:cs="Arial"/>
          <w:sz w:val="21"/>
          <w:szCs w:val="21"/>
        </w:rPr>
      </w:pPr>
    </w:p>
    <w:p w:rsidR="00E003E0" w:rsidRPr="00A1354D" w:rsidRDefault="00E003E0" w:rsidP="00D62AE7">
      <w:pPr>
        <w:numPr>
          <w:ilvl w:val="0"/>
          <w:numId w:val="8"/>
        </w:numPr>
        <w:shd w:val="clear" w:color="auto" w:fill="EBEFE6" w:themeFill="accent2" w:themeFillTint="33"/>
        <w:ind w:left="360"/>
        <w:jc w:val="both"/>
        <w:rPr>
          <w:rFonts w:asciiTheme="minorHAnsi" w:hAnsiTheme="minorHAnsi" w:cs="Arial"/>
          <w:sz w:val="21"/>
          <w:szCs w:val="21"/>
        </w:rPr>
      </w:pPr>
      <w:r w:rsidRPr="00A1354D">
        <w:rPr>
          <w:rFonts w:asciiTheme="minorHAnsi" w:hAnsiTheme="minorHAnsi" w:cs="Arial"/>
          <w:sz w:val="21"/>
          <w:szCs w:val="21"/>
        </w:rPr>
        <w:t xml:space="preserve">The cases identified in the mixed test section provide a list of questions that can be used in assessing employment status. A last case must be addressed as the leading authority in this area. </w:t>
      </w:r>
      <w:r w:rsidRPr="00A1354D">
        <w:rPr>
          <w:rFonts w:asciiTheme="minorHAnsi" w:hAnsiTheme="minorHAnsi" w:cs="Arial"/>
          <w:i/>
          <w:sz w:val="21"/>
          <w:szCs w:val="21"/>
        </w:rPr>
        <w:t>Montgomery v Johnson Underwoood</w:t>
      </w:r>
      <w:r w:rsidRPr="00A1354D">
        <w:rPr>
          <w:rFonts w:asciiTheme="minorHAnsi" w:hAnsiTheme="minorHAnsi" w:cs="Arial"/>
          <w:sz w:val="21"/>
          <w:szCs w:val="21"/>
        </w:rPr>
        <w:t xml:space="preserve"> established two clear factors which the courts / tribunals will take into consideration – control and mutuality of obligations. There must be an element of control, and mutuality of obligations for the case establishing a worker as an employee to proceed. If these two questions are answered in the affirmative, then the tribunal should continue to the </w:t>
      </w:r>
      <w:r w:rsidRPr="00A1354D">
        <w:rPr>
          <w:rFonts w:asciiTheme="minorHAnsi" w:hAnsiTheme="minorHAnsi" w:cs="Arial"/>
          <w:i/>
          <w:sz w:val="21"/>
          <w:szCs w:val="21"/>
        </w:rPr>
        <w:t>Ready Mixed Concrete</w:t>
      </w:r>
      <w:r w:rsidRPr="00A1354D">
        <w:rPr>
          <w:rFonts w:asciiTheme="minorHAnsi" w:hAnsiTheme="minorHAnsi" w:cs="Arial"/>
          <w:sz w:val="21"/>
          <w:szCs w:val="21"/>
        </w:rPr>
        <w:t xml:space="preserve"> questions, if not, the claim fails at this stage! </w:t>
      </w:r>
    </w:p>
    <w:p w:rsidR="00E003E0" w:rsidRPr="00A1354D" w:rsidRDefault="00E003E0" w:rsidP="00D62AE7">
      <w:pPr>
        <w:numPr>
          <w:ilvl w:val="0"/>
          <w:numId w:val="8"/>
        </w:numPr>
        <w:shd w:val="clear" w:color="auto" w:fill="EBEFE6" w:themeFill="accent2" w:themeFillTint="33"/>
        <w:ind w:left="360"/>
        <w:jc w:val="both"/>
        <w:rPr>
          <w:rFonts w:asciiTheme="minorHAnsi" w:hAnsiTheme="minorHAnsi" w:cs="Arial"/>
          <w:sz w:val="21"/>
          <w:szCs w:val="21"/>
        </w:rPr>
      </w:pPr>
      <w:r w:rsidRPr="00A1354D">
        <w:rPr>
          <w:rFonts w:asciiTheme="minorHAnsi" w:hAnsiTheme="minorHAnsi" w:cs="Arial"/>
          <w:sz w:val="21"/>
          <w:szCs w:val="21"/>
        </w:rPr>
        <w:t>Parliament has left the statutory definition deliberately broad to allow the tribunals to alter the tests in light of changes in working. The evolution of the common law tests have demonstrated the need for flexibility in defining employment status, and if Parliament had been overly prescriptive in defining who would be held an employee, it would have given scope to the employers to ensure they could avoid the employment protections that are afforded employees.</w:t>
      </w:r>
    </w:p>
    <w:p w:rsidR="00E003E0" w:rsidRPr="00A1354D" w:rsidRDefault="00E003E0" w:rsidP="00D62AE7">
      <w:pPr>
        <w:numPr>
          <w:ilvl w:val="0"/>
          <w:numId w:val="8"/>
        </w:numPr>
        <w:shd w:val="clear" w:color="auto" w:fill="EBEFE6" w:themeFill="accent2" w:themeFillTint="33"/>
        <w:ind w:left="360"/>
        <w:jc w:val="both"/>
        <w:rPr>
          <w:rFonts w:asciiTheme="minorHAnsi" w:hAnsiTheme="minorHAnsi" w:cs="Arial"/>
          <w:sz w:val="21"/>
          <w:szCs w:val="21"/>
        </w:rPr>
      </w:pPr>
      <w:r w:rsidRPr="00A1354D">
        <w:rPr>
          <w:rFonts w:asciiTheme="minorHAnsi" w:hAnsiTheme="minorHAnsi" w:cs="Arial"/>
          <w:sz w:val="21"/>
          <w:szCs w:val="21"/>
        </w:rPr>
        <w:t>Employment status is based on mixed fact and law – hence statute law may not be the best way in defining the status.</w:t>
      </w:r>
    </w:p>
    <w:p w:rsidR="00E003E0" w:rsidRPr="00A1354D" w:rsidRDefault="00E003E0" w:rsidP="00D62AE7">
      <w:pPr>
        <w:numPr>
          <w:ilvl w:val="0"/>
          <w:numId w:val="8"/>
        </w:numPr>
        <w:shd w:val="clear" w:color="auto" w:fill="EBEFE6" w:themeFill="accent2" w:themeFillTint="33"/>
        <w:ind w:left="360"/>
        <w:jc w:val="both"/>
        <w:rPr>
          <w:rFonts w:asciiTheme="minorHAnsi" w:hAnsiTheme="minorHAnsi" w:cs="Arial"/>
          <w:sz w:val="21"/>
          <w:szCs w:val="21"/>
        </w:rPr>
      </w:pPr>
      <w:r w:rsidRPr="00A1354D">
        <w:rPr>
          <w:rFonts w:asciiTheme="minorHAnsi" w:hAnsiTheme="minorHAnsi" w:cs="Arial"/>
          <w:sz w:val="21"/>
          <w:szCs w:val="21"/>
        </w:rPr>
        <w:t>Parliament may also find defining employment status that could be applied to all forms of employment very difficult. Some workers are heavily regulated and controlled in their work, whilst others are provided with a great deal of autonomy despite still being employees.</w:t>
      </w:r>
    </w:p>
    <w:p w:rsidR="00644143" w:rsidRPr="00A1354D" w:rsidRDefault="00644143" w:rsidP="00C8071D">
      <w:pPr>
        <w:rPr>
          <w:rFonts w:asciiTheme="minorHAnsi" w:hAnsiTheme="minorHAnsi" w:cs="Arial"/>
          <w:sz w:val="21"/>
          <w:szCs w:val="21"/>
        </w:rPr>
      </w:pPr>
    </w:p>
    <w:p w:rsidR="00E003E0" w:rsidRPr="00383FE3" w:rsidRDefault="00E003E0" w:rsidP="00383FE3">
      <w:pPr>
        <w:pStyle w:val="ListParagraph"/>
        <w:numPr>
          <w:ilvl w:val="0"/>
          <w:numId w:val="18"/>
        </w:numPr>
        <w:jc w:val="both"/>
        <w:rPr>
          <w:rFonts w:asciiTheme="minorHAnsi" w:hAnsiTheme="minorHAnsi" w:cs="Arial"/>
          <w:sz w:val="21"/>
          <w:szCs w:val="21"/>
        </w:rPr>
      </w:pPr>
      <w:r w:rsidRPr="00383FE3">
        <w:rPr>
          <w:rFonts w:asciiTheme="minorHAnsi" w:hAnsiTheme="minorHAnsi" w:cs="Arial"/>
          <w:sz w:val="21"/>
          <w:szCs w:val="21"/>
        </w:rPr>
        <w:t>Lord Slynn, in Spring v Guardian Assurance plc [1994] 3 All ER 129, observed ‘…the changes which have taken place in the employer / employee relationship… (have seen)… far greater duties imposed on the employer than in the past, whether by statute or by judicial decision, to care for the physical, financial or even psychological welfare of the employees.’</w:t>
      </w:r>
    </w:p>
    <w:p w:rsidR="00E003E0" w:rsidRPr="00A1354D" w:rsidRDefault="00E003E0" w:rsidP="00C8071D">
      <w:pPr>
        <w:jc w:val="both"/>
        <w:rPr>
          <w:rFonts w:asciiTheme="minorHAnsi" w:hAnsiTheme="minorHAnsi" w:cs="Arial"/>
          <w:sz w:val="21"/>
          <w:szCs w:val="21"/>
        </w:rPr>
      </w:pPr>
    </w:p>
    <w:p w:rsidR="00B2060C" w:rsidRPr="00A1354D" w:rsidRDefault="00E003E0" w:rsidP="00383FE3">
      <w:pPr>
        <w:ind w:left="720"/>
        <w:jc w:val="both"/>
        <w:rPr>
          <w:rFonts w:asciiTheme="minorHAnsi" w:hAnsiTheme="minorHAnsi" w:cs="Arial"/>
          <w:sz w:val="21"/>
          <w:szCs w:val="21"/>
        </w:rPr>
      </w:pPr>
      <w:r w:rsidRPr="00A1354D">
        <w:rPr>
          <w:rFonts w:asciiTheme="minorHAnsi" w:hAnsiTheme="minorHAnsi" w:cs="Arial"/>
          <w:sz w:val="21"/>
          <w:szCs w:val="21"/>
        </w:rPr>
        <w:t xml:space="preserve">Discuss the above statement in relation to the development of implied terms </w:t>
      </w:r>
      <w:r w:rsidR="00C529BD" w:rsidRPr="00A1354D">
        <w:rPr>
          <w:rFonts w:asciiTheme="minorHAnsi" w:hAnsiTheme="minorHAnsi" w:cs="Arial"/>
          <w:sz w:val="21"/>
          <w:szCs w:val="21"/>
        </w:rPr>
        <w:t>i</w:t>
      </w:r>
      <w:r w:rsidRPr="00A1354D">
        <w:rPr>
          <w:rFonts w:asciiTheme="minorHAnsi" w:hAnsiTheme="minorHAnsi" w:cs="Arial"/>
          <w:sz w:val="21"/>
          <w:szCs w:val="21"/>
        </w:rPr>
        <w:t>n contracts of employment.</w:t>
      </w:r>
    </w:p>
    <w:p w:rsidR="009D2D17" w:rsidRPr="00A1354D" w:rsidRDefault="009D2D17" w:rsidP="00C8071D">
      <w:pPr>
        <w:rPr>
          <w:rFonts w:asciiTheme="minorHAnsi" w:hAnsiTheme="minorHAnsi" w:cs="Arial"/>
          <w:b/>
          <w:sz w:val="21"/>
          <w:szCs w:val="21"/>
        </w:rPr>
      </w:pPr>
    </w:p>
    <w:p w:rsidR="00E003E0" w:rsidRPr="00383FE3" w:rsidRDefault="00B2060C" w:rsidP="00383FE3">
      <w:pPr>
        <w:rPr>
          <w:rFonts w:asciiTheme="minorHAnsi" w:hAnsiTheme="minorHAnsi" w:cs="Arial"/>
          <w:b/>
          <w:sz w:val="21"/>
          <w:szCs w:val="21"/>
        </w:rPr>
      </w:pPr>
      <w:r w:rsidRPr="00A1354D">
        <w:rPr>
          <w:rFonts w:asciiTheme="minorHAnsi" w:hAnsiTheme="minorHAnsi" w:cs="Arial"/>
          <w:b/>
          <w:sz w:val="21"/>
          <w:szCs w:val="21"/>
        </w:rPr>
        <w:t xml:space="preserve">Indicative </w:t>
      </w:r>
      <w:r w:rsidR="006E3054" w:rsidRPr="00A1354D">
        <w:rPr>
          <w:rFonts w:asciiTheme="minorHAnsi" w:hAnsiTheme="minorHAnsi" w:cs="Arial"/>
          <w:b/>
          <w:sz w:val="21"/>
          <w:szCs w:val="21"/>
        </w:rPr>
        <w:t>c</w:t>
      </w:r>
      <w:r w:rsidRPr="00A1354D">
        <w:rPr>
          <w:rFonts w:asciiTheme="minorHAnsi" w:hAnsiTheme="minorHAnsi" w:cs="Arial"/>
          <w:b/>
          <w:sz w:val="21"/>
          <w:szCs w:val="21"/>
        </w:rPr>
        <w:t>ontent</w:t>
      </w:r>
      <w:r w:rsidR="006E3054" w:rsidRPr="00A1354D">
        <w:rPr>
          <w:rFonts w:asciiTheme="minorHAnsi" w:hAnsiTheme="minorHAnsi" w:cs="Arial"/>
          <w:b/>
          <w:sz w:val="21"/>
          <w:szCs w:val="21"/>
        </w:rPr>
        <w:t xml:space="preserve"> outline answer:</w:t>
      </w:r>
    </w:p>
    <w:p w:rsidR="00E003E0" w:rsidRPr="00A1354D" w:rsidRDefault="00E003E0" w:rsidP="00C8071D">
      <w:pPr>
        <w:numPr>
          <w:ilvl w:val="0"/>
          <w:numId w:val="9"/>
        </w:numPr>
        <w:jc w:val="both"/>
        <w:rPr>
          <w:rFonts w:asciiTheme="minorHAnsi" w:hAnsiTheme="minorHAnsi" w:cs="Arial"/>
          <w:sz w:val="21"/>
          <w:szCs w:val="21"/>
        </w:rPr>
      </w:pPr>
      <w:r w:rsidRPr="00A1354D">
        <w:rPr>
          <w:rFonts w:asciiTheme="minorHAnsi" w:hAnsiTheme="minorHAnsi" w:cs="Arial"/>
          <w:sz w:val="21"/>
          <w:szCs w:val="21"/>
        </w:rPr>
        <w:t xml:space="preserve">Implied terms are present in employment law, and can have a fundamental effect on the obligations to both the employer and employee. As implied terms, they are part of the contract between the parties, and of course by being implied, they are by necessity never written in the employment contract or spoken in the negotiations. </w:t>
      </w:r>
    </w:p>
    <w:p w:rsidR="00E003E0" w:rsidRPr="00A1354D" w:rsidRDefault="00E003E0" w:rsidP="00C8071D">
      <w:pPr>
        <w:numPr>
          <w:ilvl w:val="0"/>
          <w:numId w:val="9"/>
        </w:numPr>
        <w:jc w:val="both"/>
        <w:rPr>
          <w:rFonts w:asciiTheme="minorHAnsi" w:hAnsiTheme="minorHAnsi" w:cs="Arial"/>
          <w:sz w:val="21"/>
          <w:szCs w:val="21"/>
        </w:rPr>
      </w:pPr>
      <w:r w:rsidRPr="00A1354D">
        <w:rPr>
          <w:rFonts w:asciiTheme="minorHAnsi" w:hAnsiTheme="minorHAnsi" w:cs="Arial"/>
          <w:sz w:val="21"/>
          <w:szCs w:val="21"/>
        </w:rPr>
        <w:t xml:space="preserve">Such implied terms are just one reason why the document provided to employees under s.1 of the Employment Rights Act 1996, is not the contract of employment, although many of the provisions will overlap. </w:t>
      </w:r>
    </w:p>
    <w:p w:rsidR="00E003E0" w:rsidRPr="00A1354D" w:rsidRDefault="00E003E0" w:rsidP="00C8071D">
      <w:pPr>
        <w:numPr>
          <w:ilvl w:val="0"/>
          <w:numId w:val="9"/>
        </w:numPr>
        <w:jc w:val="both"/>
        <w:rPr>
          <w:rFonts w:asciiTheme="minorHAnsi" w:hAnsiTheme="minorHAnsi" w:cs="Arial"/>
          <w:sz w:val="21"/>
          <w:szCs w:val="21"/>
        </w:rPr>
      </w:pPr>
      <w:r w:rsidRPr="00A1354D">
        <w:rPr>
          <w:rFonts w:asciiTheme="minorHAnsi" w:hAnsiTheme="minorHAnsi" w:cs="Arial"/>
          <w:sz w:val="21"/>
          <w:szCs w:val="21"/>
        </w:rPr>
        <w:t xml:space="preserve">Some derive from statutes (such as a pay equality clause in employment through the Equal Pay Act 1970), and custom in a particular employment may provide terms. For example, terms may be implied by the courts where the practice is notorious and reasonable, as demonstrated in </w:t>
      </w:r>
      <w:r w:rsidRPr="00A1354D">
        <w:rPr>
          <w:rFonts w:asciiTheme="minorHAnsi" w:hAnsiTheme="minorHAnsi" w:cs="Arial"/>
          <w:i/>
          <w:sz w:val="21"/>
          <w:szCs w:val="21"/>
        </w:rPr>
        <w:t>Sagar v Ridehalgh</w:t>
      </w:r>
      <w:r w:rsidRPr="00A1354D">
        <w:rPr>
          <w:rFonts w:asciiTheme="minorHAnsi" w:hAnsiTheme="minorHAnsi" w:cs="Arial"/>
          <w:sz w:val="21"/>
          <w:szCs w:val="21"/>
        </w:rPr>
        <w:t xml:space="preserve">. Works handbooks are also a common source for implied terms as the employer can establish terms that are to affect a large number of workers, and instead of incorporating these terms into each employee’s contract, they are maintained in the document and can be accessed by the employees at </w:t>
      </w:r>
      <w:r w:rsidR="009F49B5" w:rsidRPr="00A1354D">
        <w:rPr>
          <w:rFonts w:asciiTheme="minorHAnsi" w:hAnsiTheme="minorHAnsi" w:cs="Arial"/>
          <w:sz w:val="21"/>
          <w:szCs w:val="21"/>
        </w:rPr>
        <w:t>their</w:t>
      </w:r>
      <w:r w:rsidRPr="00A1354D">
        <w:rPr>
          <w:rFonts w:asciiTheme="minorHAnsi" w:hAnsiTheme="minorHAnsi" w:cs="Arial"/>
          <w:sz w:val="21"/>
          <w:szCs w:val="21"/>
        </w:rPr>
        <w:t xml:space="preserve"> convenience. </w:t>
      </w:r>
    </w:p>
    <w:p w:rsidR="005E714C" w:rsidRPr="00A1354D" w:rsidRDefault="005E714C" w:rsidP="00C8071D">
      <w:pPr>
        <w:jc w:val="both"/>
        <w:rPr>
          <w:rFonts w:asciiTheme="minorHAnsi" w:hAnsiTheme="minorHAnsi" w:cs="Arial"/>
          <w:sz w:val="21"/>
          <w:szCs w:val="21"/>
        </w:rPr>
      </w:pPr>
    </w:p>
    <w:p w:rsidR="00E003E0" w:rsidRPr="00383FE3" w:rsidRDefault="00E003E0" w:rsidP="00383FE3">
      <w:pPr>
        <w:pStyle w:val="Heading3"/>
        <w:spacing w:before="0"/>
        <w:rPr>
          <w:rFonts w:asciiTheme="minorHAnsi" w:hAnsiTheme="minorHAnsi" w:cs="Arial"/>
          <w:i/>
          <w:color w:val="auto"/>
          <w:sz w:val="21"/>
          <w:szCs w:val="21"/>
        </w:rPr>
      </w:pPr>
      <w:r w:rsidRPr="00383FE3">
        <w:rPr>
          <w:rFonts w:asciiTheme="minorHAnsi" w:hAnsiTheme="minorHAnsi" w:cs="Arial"/>
          <w:i/>
          <w:color w:val="auto"/>
          <w:sz w:val="21"/>
          <w:szCs w:val="21"/>
        </w:rPr>
        <w:t>Implied Terms on the Employee</w:t>
      </w:r>
      <w:r w:rsidR="00131F5E" w:rsidRPr="00383FE3">
        <w:rPr>
          <w:rFonts w:asciiTheme="minorHAnsi" w:hAnsiTheme="minorHAnsi" w:cs="Arial"/>
          <w:i/>
          <w:color w:val="auto"/>
          <w:sz w:val="21"/>
          <w:szCs w:val="21"/>
        </w:rPr>
        <w:t xml:space="preserve"> </w:t>
      </w:r>
    </w:p>
    <w:p w:rsidR="00E003E0" w:rsidRPr="00A1354D" w:rsidRDefault="00E003E0" w:rsidP="00C8071D">
      <w:pPr>
        <w:numPr>
          <w:ilvl w:val="0"/>
          <w:numId w:val="10"/>
        </w:numPr>
        <w:jc w:val="both"/>
        <w:rPr>
          <w:rFonts w:asciiTheme="minorHAnsi" w:hAnsiTheme="minorHAnsi" w:cs="Arial"/>
          <w:sz w:val="21"/>
          <w:szCs w:val="21"/>
        </w:rPr>
      </w:pPr>
      <w:r w:rsidRPr="00A1354D">
        <w:rPr>
          <w:rFonts w:asciiTheme="minorHAnsi" w:hAnsiTheme="minorHAnsi" w:cs="Arial"/>
          <w:sz w:val="21"/>
          <w:szCs w:val="21"/>
        </w:rPr>
        <w:t>Implied terms include mutual trust and confidence (</w:t>
      </w:r>
      <w:r w:rsidRPr="00A1354D">
        <w:rPr>
          <w:rFonts w:asciiTheme="minorHAnsi" w:hAnsiTheme="minorHAnsi" w:cs="Arial"/>
          <w:i/>
          <w:sz w:val="21"/>
          <w:szCs w:val="21"/>
        </w:rPr>
        <w:t>Donovan v Invicta Airways Ltd</w:t>
      </w:r>
      <w:r w:rsidRPr="00A1354D">
        <w:rPr>
          <w:rFonts w:asciiTheme="minorHAnsi" w:hAnsiTheme="minorHAnsi" w:cs="Arial"/>
          <w:sz w:val="21"/>
          <w:szCs w:val="21"/>
        </w:rPr>
        <w:t xml:space="preserve"> [1970]) whereby the employee may not breach the duty to maintain the respect between </w:t>
      </w:r>
      <w:r w:rsidR="009F49B5" w:rsidRPr="00A1354D">
        <w:rPr>
          <w:rFonts w:asciiTheme="minorHAnsi" w:hAnsiTheme="minorHAnsi" w:cs="Arial"/>
          <w:sz w:val="21"/>
          <w:szCs w:val="21"/>
        </w:rPr>
        <w:t>them</w:t>
      </w:r>
      <w:r w:rsidRPr="00A1354D">
        <w:rPr>
          <w:rFonts w:asciiTheme="minorHAnsi" w:hAnsiTheme="minorHAnsi" w:cs="Arial"/>
          <w:sz w:val="21"/>
          <w:szCs w:val="21"/>
        </w:rPr>
        <w:t xml:space="preserve">self and the employer. This embodies respect between the parties, but that does not prevent criticism of either. </w:t>
      </w:r>
    </w:p>
    <w:p w:rsidR="00E003E0" w:rsidRPr="00A1354D" w:rsidRDefault="00E003E0" w:rsidP="00C8071D">
      <w:pPr>
        <w:numPr>
          <w:ilvl w:val="0"/>
          <w:numId w:val="10"/>
        </w:numPr>
        <w:jc w:val="both"/>
        <w:rPr>
          <w:rFonts w:asciiTheme="minorHAnsi" w:hAnsiTheme="minorHAnsi" w:cs="Arial"/>
          <w:sz w:val="21"/>
          <w:szCs w:val="21"/>
        </w:rPr>
      </w:pPr>
      <w:r w:rsidRPr="00A1354D">
        <w:rPr>
          <w:rFonts w:asciiTheme="minorHAnsi" w:hAnsiTheme="minorHAnsi" w:cs="Arial"/>
          <w:sz w:val="21"/>
          <w:szCs w:val="21"/>
        </w:rPr>
        <w:t xml:space="preserve">It has been recently held by the High Court that a Board of Directors may talk in negative terms about an employee, but extending this to a campaign of vilification of an employee will breach the mutual trust and confidence between the parties. If the breach is sufficiently serious, it may amount to a repudiatory breach, that the employee is entitled to accept, resign, and claim damages. </w:t>
      </w:r>
    </w:p>
    <w:p w:rsidR="00E003E0" w:rsidRPr="00A1354D" w:rsidRDefault="00E003E0" w:rsidP="00C8071D">
      <w:pPr>
        <w:numPr>
          <w:ilvl w:val="0"/>
          <w:numId w:val="10"/>
        </w:numPr>
        <w:jc w:val="both"/>
        <w:rPr>
          <w:rFonts w:asciiTheme="minorHAnsi" w:hAnsiTheme="minorHAnsi" w:cs="Arial"/>
          <w:sz w:val="21"/>
          <w:szCs w:val="21"/>
        </w:rPr>
      </w:pPr>
      <w:r w:rsidRPr="00A1354D">
        <w:rPr>
          <w:rFonts w:asciiTheme="minorHAnsi" w:hAnsiTheme="minorHAnsi" w:cs="Arial"/>
          <w:sz w:val="21"/>
          <w:szCs w:val="21"/>
        </w:rPr>
        <w:t xml:space="preserve">There is an obligation of fidelity (faithful service - </w:t>
      </w:r>
      <w:r w:rsidRPr="00A1354D">
        <w:rPr>
          <w:rFonts w:asciiTheme="minorHAnsi" w:hAnsiTheme="minorHAnsi" w:cs="Arial"/>
          <w:i/>
          <w:sz w:val="21"/>
          <w:szCs w:val="21"/>
        </w:rPr>
        <w:t>Hivac Ltd v Park Royal Scientific Instruments Co</w:t>
      </w:r>
      <w:r w:rsidRPr="00A1354D">
        <w:rPr>
          <w:rFonts w:asciiTheme="minorHAnsi" w:hAnsiTheme="minorHAnsi" w:cs="Arial"/>
          <w:sz w:val="21"/>
          <w:szCs w:val="21"/>
        </w:rPr>
        <w:t xml:space="preserve"> [1946]) where the employee must not work in competition with the employer and </w:t>
      </w:r>
      <w:r w:rsidR="009F49B5" w:rsidRPr="00A1354D">
        <w:rPr>
          <w:rFonts w:asciiTheme="minorHAnsi" w:hAnsiTheme="minorHAnsi" w:cs="Arial"/>
          <w:sz w:val="21"/>
          <w:szCs w:val="21"/>
        </w:rPr>
        <w:t>they</w:t>
      </w:r>
      <w:r w:rsidRPr="00A1354D">
        <w:rPr>
          <w:rFonts w:asciiTheme="minorHAnsi" w:hAnsiTheme="minorHAnsi" w:cs="Arial"/>
          <w:sz w:val="21"/>
          <w:szCs w:val="21"/>
        </w:rPr>
        <w:t xml:space="preserve"> must give </w:t>
      </w:r>
      <w:r w:rsidR="009F49B5" w:rsidRPr="00A1354D">
        <w:rPr>
          <w:rFonts w:asciiTheme="minorHAnsi" w:hAnsiTheme="minorHAnsi" w:cs="Arial"/>
          <w:sz w:val="21"/>
          <w:szCs w:val="21"/>
        </w:rPr>
        <w:t>their</w:t>
      </w:r>
      <w:r w:rsidRPr="00A1354D">
        <w:rPr>
          <w:rFonts w:asciiTheme="minorHAnsi" w:hAnsiTheme="minorHAnsi" w:cs="Arial"/>
          <w:sz w:val="21"/>
          <w:szCs w:val="21"/>
        </w:rPr>
        <w:t xml:space="preserve"> faithfulness to the employer. </w:t>
      </w:r>
    </w:p>
    <w:p w:rsidR="00E003E0" w:rsidRPr="00A1354D" w:rsidRDefault="00E003E0" w:rsidP="00C8071D">
      <w:pPr>
        <w:numPr>
          <w:ilvl w:val="0"/>
          <w:numId w:val="10"/>
        </w:numPr>
        <w:jc w:val="both"/>
        <w:rPr>
          <w:rFonts w:asciiTheme="minorHAnsi" w:hAnsiTheme="minorHAnsi" w:cs="Arial"/>
          <w:sz w:val="21"/>
          <w:szCs w:val="21"/>
        </w:rPr>
      </w:pPr>
      <w:r w:rsidRPr="00A1354D">
        <w:rPr>
          <w:rFonts w:asciiTheme="minorHAnsi" w:hAnsiTheme="minorHAnsi" w:cs="Arial"/>
          <w:sz w:val="21"/>
          <w:szCs w:val="21"/>
        </w:rPr>
        <w:t>Fidelity has caused problems in the employment relationship when employees have followed the exact terms of their contract, yet their actions were held to be breaching the duty of faithful service (</w:t>
      </w:r>
      <w:r w:rsidRPr="00A1354D">
        <w:rPr>
          <w:rFonts w:asciiTheme="minorHAnsi" w:hAnsiTheme="minorHAnsi" w:cs="Arial"/>
          <w:i/>
          <w:sz w:val="21"/>
          <w:szCs w:val="21"/>
        </w:rPr>
        <w:t>Secretary of State for Employment v ASLEF</w:t>
      </w:r>
      <w:r w:rsidRPr="00A1354D">
        <w:rPr>
          <w:rFonts w:asciiTheme="minorHAnsi" w:hAnsiTheme="minorHAnsi" w:cs="Arial"/>
          <w:sz w:val="21"/>
          <w:szCs w:val="21"/>
        </w:rPr>
        <w:t xml:space="preserve"> (No. 2) [1972]). In </w:t>
      </w:r>
      <w:r w:rsidRPr="00A1354D">
        <w:rPr>
          <w:rFonts w:asciiTheme="minorHAnsi" w:hAnsiTheme="minorHAnsi" w:cs="Arial"/>
          <w:i/>
          <w:sz w:val="21"/>
          <w:szCs w:val="21"/>
        </w:rPr>
        <w:t>Boston Deep Sea Fishing and Ice Co. v Ansell</w:t>
      </w:r>
      <w:r w:rsidRPr="00A1354D">
        <w:rPr>
          <w:rFonts w:asciiTheme="minorHAnsi" w:hAnsiTheme="minorHAnsi" w:cs="Arial"/>
          <w:sz w:val="21"/>
          <w:szCs w:val="21"/>
        </w:rPr>
        <w:t xml:space="preserve"> the managing director of a company received secret commissions when placing orders for new boats and provided business to corporations in which he held shares. The Court of Appeal held such actions to be against the implied duties on the director to give faithful service to his employer. Where a potential conflict of interest is evident, the employee should inform </w:t>
      </w:r>
      <w:r w:rsidR="009F49B5" w:rsidRPr="00A1354D">
        <w:rPr>
          <w:rFonts w:asciiTheme="minorHAnsi" w:hAnsiTheme="minorHAnsi" w:cs="Arial"/>
          <w:sz w:val="21"/>
          <w:szCs w:val="21"/>
        </w:rPr>
        <w:t>their</w:t>
      </w:r>
      <w:r w:rsidRPr="00A1354D">
        <w:rPr>
          <w:rFonts w:asciiTheme="minorHAnsi" w:hAnsiTheme="minorHAnsi" w:cs="Arial"/>
          <w:sz w:val="21"/>
          <w:szCs w:val="21"/>
        </w:rPr>
        <w:t xml:space="preserve"> employer of this fact and thus enable the employer to take the most appropriate action.</w:t>
      </w:r>
    </w:p>
    <w:p w:rsidR="00E003E0" w:rsidRPr="00A1354D" w:rsidRDefault="00E003E0" w:rsidP="00C8071D">
      <w:pPr>
        <w:numPr>
          <w:ilvl w:val="0"/>
          <w:numId w:val="10"/>
        </w:numPr>
        <w:jc w:val="both"/>
        <w:rPr>
          <w:rFonts w:asciiTheme="minorHAnsi" w:hAnsiTheme="minorHAnsi" w:cs="Arial"/>
          <w:sz w:val="21"/>
          <w:szCs w:val="21"/>
        </w:rPr>
      </w:pPr>
      <w:r w:rsidRPr="00A1354D">
        <w:rPr>
          <w:rFonts w:asciiTheme="minorHAnsi" w:hAnsiTheme="minorHAnsi" w:cs="Arial"/>
          <w:sz w:val="21"/>
          <w:szCs w:val="21"/>
        </w:rPr>
        <w:t>Employees have the duty to disclose the misdeeds of others (</w:t>
      </w:r>
      <w:r w:rsidRPr="00A1354D">
        <w:rPr>
          <w:rFonts w:asciiTheme="minorHAnsi" w:hAnsiTheme="minorHAnsi" w:cs="Arial"/>
          <w:i/>
          <w:sz w:val="21"/>
          <w:szCs w:val="21"/>
        </w:rPr>
        <w:t xml:space="preserve">Sybrom Corporation v Rochem Ltd </w:t>
      </w:r>
      <w:r w:rsidRPr="00A1354D">
        <w:rPr>
          <w:rFonts w:asciiTheme="minorHAnsi" w:hAnsiTheme="minorHAnsi" w:cs="Arial"/>
          <w:sz w:val="21"/>
          <w:szCs w:val="21"/>
        </w:rPr>
        <w:t xml:space="preserve">[1983]). This places an obligation on the employee to inform the employer if </w:t>
      </w:r>
      <w:r w:rsidR="009F49B5" w:rsidRPr="00A1354D">
        <w:rPr>
          <w:rFonts w:asciiTheme="minorHAnsi" w:hAnsiTheme="minorHAnsi" w:cs="Arial"/>
          <w:sz w:val="21"/>
          <w:szCs w:val="21"/>
        </w:rPr>
        <w:t>they are</w:t>
      </w:r>
      <w:r w:rsidRPr="00A1354D">
        <w:rPr>
          <w:rFonts w:asciiTheme="minorHAnsi" w:hAnsiTheme="minorHAnsi" w:cs="Arial"/>
          <w:sz w:val="21"/>
          <w:szCs w:val="21"/>
        </w:rPr>
        <w:t xml:space="preserve"> aware or has knowledge of wrongful actions by colleagues. </w:t>
      </w:r>
    </w:p>
    <w:p w:rsidR="00E003E0" w:rsidRPr="00A1354D" w:rsidRDefault="00E003E0" w:rsidP="00C8071D">
      <w:pPr>
        <w:numPr>
          <w:ilvl w:val="0"/>
          <w:numId w:val="10"/>
        </w:numPr>
        <w:jc w:val="both"/>
        <w:rPr>
          <w:rFonts w:asciiTheme="minorHAnsi" w:hAnsiTheme="minorHAnsi" w:cs="Arial"/>
          <w:sz w:val="21"/>
          <w:szCs w:val="21"/>
        </w:rPr>
      </w:pPr>
      <w:r w:rsidRPr="00A1354D">
        <w:rPr>
          <w:rFonts w:asciiTheme="minorHAnsi" w:hAnsiTheme="minorHAnsi" w:cs="Arial"/>
          <w:sz w:val="21"/>
          <w:szCs w:val="21"/>
        </w:rPr>
        <w:t>Employees are under a duty of cooperation (</w:t>
      </w:r>
      <w:r w:rsidRPr="00A1354D">
        <w:rPr>
          <w:rFonts w:asciiTheme="minorHAnsi" w:hAnsiTheme="minorHAnsi" w:cs="Arial"/>
          <w:i/>
          <w:sz w:val="21"/>
          <w:szCs w:val="21"/>
        </w:rPr>
        <w:t>Secretary of State for Employment v ASLEF</w:t>
      </w:r>
      <w:r w:rsidRPr="00A1354D">
        <w:rPr>
          <w:rFonts w:asciiTheme="minorHAnsi" w:hAnsiTheme="minorHAnsi" w:cs="Arial"/>
          <w:sz w:val="21"/>
          <w:szCs w:val="21"/>
        </w:rPr>
        <w:t xml:space="preserve"> (No. 2) [1972]) and must work with </w:t>
      </w:r>
      <w:r w:rsidR="009F49B5" w:rsidRPr="00A1354D">
        <w:rPr>
          <w:rFonts w:asciiTheme="minorHAnsi" w:hAnsiTheme="minorHAnsi" w:cs="Arial"/>
          <w:sz w:val="21"/>
          <w:szCs w:val="21"/>
        </w:rPr>
        <w:t>their</w:t>
      </w:r>
      <w:r w:rsidRPr="00A1354D">
        <w:rPr>
          <w:rFonts w:asciiTheme="minorHAnsi" w:hAnsiTheme="minorHAnsi" w:cs="Arial"/>
          <w:sz w:val="21"/>
          <w:szCs w:val="21"/>
        </w:rPr>
        <w:t xml:space="preserve"> employer in the best interests of the business. Even if the employee dogmatically adhere to the textual reading of the contract of employment, if this is used to cause harm to the employer, the employee will breach </w:t>
      </w:r>
      <w:r w:rsidR="009F49B5" w:rsidRPr="00A1354D">
        <w:rPr>
          <w:rFonts w:asciiTheme="minorHAnsi" w:hAnsiTheme="minorHAnsi" w:cs="Arial"/>
          <w:sz w:val="21"/>
          <w:szCs w:val="21"/>
        </w:rPr>
        <w:t>their</w:t>
      </w:r>
      <w:r w:rsidRPr="00A1354D">
        <w:rPr>
          <w:rFonts w:asciiTheme="minorHAnsi" w:hAnsiTheme="minorHAnsi" w:cs="Arial"/>
          <w:sz w:val="21"/>
          <w:szCs w:val="21"/>
        </w:rPr>
        <w:t xml:space="preserve"> obligation to cooperate. </w:t>
      </w:r>
    </w:p>
    <w:p w:rsidR="00E003E0" w:rsidRPr="00A1354D" w:rsidRDefault="00E003E0" w:rsidP="00C8071D">
      <w:pPr>
        <w:numPr>
          <w:ilvl w:val="0"/>
          <w:numId w:val="10"/>
        </w:numPr>
        <w:jc w:val="both"/>
        <w:rPr>
          <w:rFonts w:asciiTheme="minorHAnsi" w:hAnsiTheme="minorHAnsi" w:cs="Arial"/>
          <w:sz w:val="21"/>
          <w:szCs w:val="21"/>
        </w:rPr>
      </w:pPr>
      <w:r w:rsidRPr="00A1354D">
        <w:rPr>
          <w:rFonts w:asciiTheme="minorHAnsi" w:hAnsiTheme="minorHAnsi" w:cs="Arial"/>
          <w:sz w:val="21"/>
          <w:szCs w:val="21"/>
        </w:rPr>
        <w:t>Employees must exercise</w:t>
      </w:r>
      <w:r w:rsidRPr="00A1354D">
        <w:rPr>
          <w:rFonts w:asciiTheme="minorHAnsi" w:hAnsiTheme="minorHAnsi" w:cs="Arial"/>
          <w:b/>
          <w:sz w:val="21"/>
          <w:szCs w:val="21"/>
        </w:rPr>
        <w:t xml:space="preserve"> </w:t>
      </w:r>
      <w:r w:rsidRPr="00A1354D">
        <w:rPr>
          <w:rFonts w:asciiTheme="minorHAnsi" w:hAnsiTheme="minorHAnsi" w:cs="Arial"/>
          <w:sz w:val="21"/>
          <w:szCs w:val="21"/>
        </w:rPr>
        <w:t xml:space="preserve">reasonable skill and judgement in </w:t>
      </w:r>
      <w:r w:rsidR="009F49B5" w:rsidRPr="00A1354D">
        <w:rPr>
          <w:rFonts w:asciiTheme="minorHAnsi" w:hAnsiTheme="minorHAnsi" w:cs="Arial"/>
          <w:sz w:val="21"/>
          <w:szCs w:val="21"/>
        </w:rPr>
        <w:t>their</w:t>
      </w:r>
      <w:r w:rsidRPr="00A1354D">
        <w:rPr>
          <w:rFonts w:asciiTheme="minorHAnsi" w:hAnsiTheme="minorHAnsi" w:cs="Arial"/>
          <w:sz w:val="21"/>
          <w:szCs w:val="21"/>
        </w:rPr>
        <w:t xml:space="preserve"> employment so as not to endanger colleagues and clients. This extends beyond the issue of health and safety to the employer’s property (</w:t>
      </w:r>
      <w:r w:rsidRPr="00A1354D">
        <w:rPr>
          <w:rFonts w:asciiTheme="minorHAnsi" w:hAnsiTheme="minorHAnsi" w:cs="Arial"/>
          <w:i/>
          <w:sz w:val="21"/>
          <w:szCs w:val="21"/>
        </w:rPr>
        <w:t>Janata Bank v Ahmed</w:t>
      </w:r>
      <w:r w:rsidRPr="00A1354D">
        <w:rPr>
          <w:rFonts w:asciiTheme="minorHAnsi" w:hAnsiTheme="minorHAnsi" w:cs="Arial"/>
          <w:sz w:val="21"/>
          <w:szCs w:val="21"/>
        </w:rPr>
        <w:t xml:space="preserve">). </w:t>
      </w:r>
    </w:p>
    <w:p w:rsidR="00E003E0" w:rsidRPr="00A1354D" w:rsidRDefault="00E003E0" w:rsidP="00C8071D">
      <w:pPr>
        <w:numPr>
          <w:ilvl w:val="0"/>
          <w:numId w:val="10"/>
        </w:numPr>
        <w:jc w:val="both"/>
        <w:rPr>
          <w:rFonts w:asciiTheme="minorHAnsi" w:hAnsiTheme="minorHAnsi" w:cs="Arial"/>
          <w:sz w:val="21"/>
          <w:szCs w:val="21"/>
        </w:rPr>
      </w:pPr>
      <w:r w:rsidRPr="00A1354D">
        <w:rPr>
          <w:rFonts w:asciiTheme="minorHAnsi" w:hAnsiTheme="minorHAnsi" w:cs="Arial"/>
          <w:sz w:val="21"/>
          <w:szCs w:val="21"/>
        </w:rPr>
        <w:t>Employees have a duty to obey lawful orders</w:t>
      </w:r>
      <w:r w:rsidRPr="00A1354D">
        <w:rPr>
          <w:rFonts w:asciiTheme="minorHAnsi" w:hAnsiTheme="minorHAnsi" w:cs="Arial"/>
          <w:b/>
          <w:sz w:val="21"/>
          <w:szCs w:val="21"/>
        </w:rPr>
        <w:t xml:space="preserve"> </w:t>
      </w:r>
      <w:r w:rsidRPr="00A1354D">
        <w:rPr>
          <w:rFonts w:asciiTheme="minorHAnsi" w:hAnsiTheme="minorHAnsi" w:cs="Arial"/>
          <w:sz w:val="21"/>
          <w:szCs w:val="21"/>
        </w:rPr>
        <w:t xml:space="preserve">from the employer, even if this extends beyond </w:t>
      </w:r>
      <w:r w:rsidR="009F49B5" w:rsidRPr="00A1354D">
        <w:rPr>
          <w:rFonts w:asciiTheme="minorHAnsi" w:hAnsiTheme="minorHAnsi" w:cs="Arial"/>
          <w:sz w:val="21"/>
          <w:szCs w:val="21"/>
        </w:rPr>
        <w:t>their</w:t>
      </w:r>
      <w:r w:rsidRPr="00A1354D">
        <w:rPr>
          <w:rFonts w:asciiTheme="minorHAnsi" w:hAnsiTheme="minorHAnsi" w:cs="Arial"/>
          <w:sz w:val="21"/>
          <w:szCs w:val="21"/>
        </w:rPr>
        <w:t xml:space="preserve"> job description (</w:t>
      </w:r>
      <w:r w:rsidRPr="00A1354D">
        <w:rPr>
          <w:rFonts w:asciiTheme="minorHAnsi" w:hAnsiTheme="minorHAnsi" w:cs="Arial"/>
          <w:i/>
          <w:sz w:val="21"/>
          <w:szCs w:val="21"/>
        </w:rPr>
        <w:t>Pepper v Webb</w:t>
      </w:r>
      <w:r w:rsidRPr="00A1354D">
        <w:rPr>
          <w:rFonts w:asciiTheme="minorHAnsi" w:hAnsiTheme="minorHAnsi" w:cs="Arial"/>
          <w:sz w:val="21"/>
          <w:szCs w:val="21"/>
        </w:rPr>
        <w:t xml:space="preserve"> [1969]). </w:t>
      </w:r>
    </w:p>
    <w:p w:rsidR="00E003E0" w:rsidRPr="00A1354D" w:rsidRDefault="00E003E0" w:rsidP="00C8071D">
      <w:pPr>
        <w:numPr>
          <w:ilvl w:val="0"/>
          <w:numId w:val="10"/>
        </w:numPr>
        <w:jc w:val="both"/>
        <w:rPr>
          <w:rFonts w:asciiTheme="minorHAnsi" w:hAnsiTheme="minorHAnsi" w:cs="Arial"/>
          <w:sz w:val="21"/>
          <w:szCs w:val="21"/>
        </w:rPr>
      </w:pPr>
      <w:r w:rsidRPr="00A1354D">
        <w:rPr>
          <w:rFonts w:asciiTheme="minorHAnsi" w:hAnsiTheme="minorHAnsi" w:cs="Arial"/>
          <w:sz w:val="21"/>
          <w:szCs w:val="21"/>
        </w:rPr>
        <w:t>There exists the duty to adapt to new working conditions and enables the employer to introduce new working systems and the use of technology (</w:t>
      </w:r>
      <w:r w:rsidRPr="00A1354D">
        <w:rPr>
          <w:rFonts w:asciiTheme="minorHAnsi" w:hAnsiTheme="minorHAnsi" w:cs="Arial"/>
          <w:i/>
          <w:sz w:val="21"/>
          <w:szCs w:val="21"/>
        </w:rPr>
        <w:t>Cresswell v Board of Inland Revenue</w:t>
      </w:r>
      <w:r w:rsidRPr="00A1354D">
        <w:rPr>
          <w:rFonts w:asciiTheme="minorHAnsi" w:hAnsiTheme="minorHAnsi" w:cs="Arial"/>
          <w:sz w:val="21"/>
          <w:szCs w:val="21"/>
        </w:rPr>
        <w:t xml:space="preserve"> [1984]). </w:t>
      </w:r>
    </w:p>
    <w:p w:rsidR="005E714C" w:rsidRPr="00A1354D" w:rsidRDefault="005E714C" w:rsidP="00C8071D">
      <w:pPr>
        <w:jc w:val="both"/>
        <w:rPr>
          <w:rFonts w:asciiTheme="minorHAnsi" w:hAnsiTheme="minorHAnsi" w:cs="Arial"/>
          <w:sz w:val="21"/>
          <w:szCs w:val="21"/>
        </w:rPr>
      </w:pPr>
    </w:p>
    <w:p w:rsidR="00E003E0" w:rsidRPr="00383FE3" w:rsidRDefault="00E003E0" w:rsidP="00383FE3">
      <w:pPr>
        <w:pStyle w:val="Heading3"/>
        <w:spacing w:before="0"/>
        <w:rPr>
          <w:rFonts w:asciiTheme="minorHAnsi" w:hAnsiTheme="minorHAnsi" w:cs="Arial"/>
          <w:i/>
          <w:color w:val="auto"/>
          <w:sz w:val="21"/>
          <w:szCs w:val="21"/>
        </w:rPr>
      </w:pPr>
      <w:r w:rsidRPr="00383FE3">
        <w:rPr>
          <w:rFonts w:asciiTheme="minorHAnsi" w:hAnsiTheme="minorHAnsi" w:cs="Arial"/>
          <w:i/>
          <w:color w:val="auto"/>
          <w:sz w:val="21"/>
          <w:szCs w:val="21"/>
        </w:rPr>
        <w:t>Implied Terms on the Employer</w:t>
      </w:r>
    </w:p>
    <w:p w:rsidR="00E003E0" w:rsidRPr="00A1354D" w:rsidRDefault="00E003E0" w:rsidP="00C8071D">
      <w:pPr>
        <w:numPr>
          <w:ilvl w:val="0"/>
          <w:numId w:val="11"/>
        </w:numPr>
        <w:jc w:val="both"/>
        <w:rPr>
          <w:rFonts w:asciiTheme="minorHAnsi" w:hAnsiTheme="minorHAnsi" w:cs="Arial"/>
          <w:sz w:val="21"/>
          <w:szCs w:val="21"/>
        </w:rPr>
      </w:pPr>
      <w:r w:rsidRPr="00A1354D">
        <w:rPr>
          <w:rFonts w:asciiTheme="minorHAnsi" w:hAnsiTheme="minorHAnsi" w:cs="Arial"/>
          <w:sz w:val="21"/>
          <w:szCs w:val="21"/>
        </w:rPr>
        <w:t>There is a duty to pay wages (</w:t>
      </w:r>
      <w:r w:rsidRPr="00A1354D">
        <w:rPr>
          <w:rFonts w:asciiTheme="minorHAnsi" w:hAnsiTheme="minorHAnsi" w:cs="Arial"/>
          <w:i/>
          <w:sz w:val="21"/>
          <w:szCs w:val="21"/>
        </w:rPr>
        <w:t xml:space="preserve">Devonald v Rosser &amp; Sons </w:t>
      </w:r>
      <w:r w:rsidRPr="00A1354D">
        <w:rPr>
          <w:rFonts w:asciiTheme="minorHAnsi" w:hAnsiTheme="minorHAnsi" w:cs="Arial"/>
          <w:sz w:val="21"/>
          <w:szCs w:val="21"/>
        </w:rPr>
        <w:t>[1906]). This is often where the amount in wages or the frequency of the payments has not been agreed between the employee and employer. If no express agreement is made the employee should be paid a reasonable wage and within a reasonable time.</w:t>
      </w:r>
    </w:p>
    <w:p w:rsidR="00E003E0" w:rsidRPr="00A1354D" w:rsidRDefault="00E003E0" w:rsidP="00C8071D">
      <w:pPr>
        <w:numPr>
          <w:ilvl w:val="0"/>
          <w:numId w:val="11"/>
        </w:numPr>
        <w:jc w:val="both"/>
        <w:rPr>
          <w:rFonts w:asciiTheme="minorHAnsi" w:hAnsiTheme="minorHAnsi" w:cs="Arial"/>
          <w:sz w:val="21"/>
          <w:szCs w:val="21"/>
        </w:rPr>
      </w:pPr>
      <w:r w:rsidRPr="00A1354D">
        <w:rPr>
          <w:rFonts w:asciiTheme="minorHAnsi" w:hAnsiTheme="minorHAnsi" w:cs="Arial"/>
          <w:sz w:val="21"/>
          <w:szCs w:val="21"/>
        </w:rPr>
        <w:t>The employer also has the duty to pay a fair proportion of wages if industrial action is accepted (</w:t>
      </w:r>
      <w:r w:rsidRPr="00A1354D">
        <w:rPr>
          <w:rFonts w:asciiTheme="minorHAnsi" w:hAnsiTheme="minorHAnsi" w:cs="Arial"/>
          <w:i/>
          <w:sz w:val="21"/>
          <w:szCs w:val="21"/>
        </w:rPr>
        <w:t>Miles v Wakefield MDC</w:t>
      </w:r>
      <w:r w:rsidRPr="00A1354D">
        <w:rPr>
          <w:rFonts w:asciiTheme="minorHAnsi" w:hAnsiTheme="minorHAnsi" w:cs="Arial"/>
          <w:sz w:val="21"/>
          <w:szCs w:val="21"/>
        </w:rPr>
        <w:t xml:space="preserve">). </w:t>
      </w:r>
    </w:p>
    <w:p w:rsidR="00E003E0" w:rsidRPr="00A1354D" w:rsidRDefault="00E003E0" w:rsidP="00C8071D">
      <w:pPr>
        <w:numPr>
          <w:ilvl w:val="0"/>
          <w:numId w:val="11"/>
        </w:numPr>
        <w:jc w:val="both"/>
        <w:rPr>
          <w:rFonts w:asciiTheme="minorHAnsi" w:hAnsiTheme="minorHAnsi" w:cs="Arial"/>
          <w:sz w:val="21"/>
          <w:szCs w:val="21"/>
        </w:rPr>
      </w:pPr>
      <w:r w:rsidRPr="00A1354D">
        <w:rPr>
          <w:rFonts w:asciiTheme="minorHAnsi" w:hAnsiTheme="minorHAnsi" w:cs="Arial"/>
          <w:sz w:val="21"/>
          <w:szCs w:val="21"/>
        </w:rPr>
        <w:t>There is generally no obligation on the employer to provide work for the employee (</w:t>
      </w:r>
      <w:r w:rsidRPr="00A1354D">
        <w:rPr>
          <w:rFonts w:asciiTheme="minorHAnsi" w:hAnsiTheme="minorHAnsi" w:cs="Arial"/>
          <w:i/>
          <w:sz w:val="21"/>
          <w:szCs w:val="21"/>
        </w:rPr>
        <w:t>Collier v Sunday Referee Publishing Ltd.</w:t>
      </w:r>
      <w:r w:rsidRPr="00A1354D">
        <w:rPr>
          <w:rFonts w:asciiTheme="minorHAnsi" w:hAnsiTheme="minorHAnsi" w:cs="Arial"/>
          <w:sz w:val="21"/>
          <w:szCs w:val="21"/>
        </w:rPr>
        <w:t xml:space="preserve"> [1940]). As long as </w:t>
      </w:r>
      <w:r w:rsidR="009F49B5" w:rsidRPr="00A1354D">
        <w:rPr>
          <w:rFonts w:asciiTheme="minorHAnsi" w:hAnsiTheme="minorHAnsi" w:cs="Arial"/>
          <w:sz w:val="21"/>
          <w:szCs w:val="21"/>
        </w:rPr>
        <w:t>they</w:t>
      </w:r>
      <w:r w:rsidRPr="00A1354D">
        <w:rPr>
          <w:rFonts w:asciiTheme="minorHAnsi" w:hAnsiTheme="minorHAnsi" w:cs="Arial"/>
          <w:sz w:val="21"/>
          <w:szCs w:val="21"/>
        </w:rPr>
        <w:t xml:space="preserve"> provide the wages agreed then the employer may ask the employee to stay away from the place of employment. The exception to this is where the nature of the job requires work then the employer must provide it. In </w:t>
      </w:r>
      <w:r w:rsidRPr="00A1354D">
        <w:rPr>
          <w:rFonts w:asciiTheme="minorHAnsi" w:hAnsiTheme="minorHAnsi" w:cs="Arial"/>
          <w:i/>
          <w:sz w:val="21"/>
          <w:szCs w:val="21"/>
        </w:rPr>
        <w:t>Clayton &amp; Waller v Oliver</w:t>
      </w:r>
      <w:r w:rsidRPr="00A1354D">
        <w:rPr>
          <w:rFonts w:asciiTheme="minorHAnsi" w:hAnsiTheme="minorHAnsi" w:cs="Arial"/>
          <w:sz w:val="21"/>
          <w:szCs w:val="21"/>
        </w:rPr>
        <w:t xml:space="preserve"> an actor who had been given the lead role in a musical production, and was then removed from the role and offered a substantially inferior one, was entitled to seek damages due to the employer’s actions which had damaged his reputation.</w:t>
      </w:r>
    </w:p>
    <w:p w:rsidR="00E003E0" w:rsidRPr="00A1354D" w:rsidRDefault="00E003E0" w:rsidP="00C8071D">
      <w:pPr>
        <w:numPr>
          <w:ilvl w:val="0"/>
          <w:numId w:val="11"/>
        </w:numPr>
        <w:jc w:val="both"/>
        <w:rPr>
          <w:rFonts w:asciiTheme="minorHAnsi" w:hAnsiTheme="minorHAnsi" w:cs="Arial"/>
          <w:sz w:val="21"/>
          <w:szCs w:val="21"/>
        </w:rPr>
      </w:pPr>
      <w:r w:rsidRPr="00A1354D">
        <w:rPr>
          <w:rFonts w:asciiTheme="minorHAnsi" w:hAnsiTheme="minorHAnsi" w:cs="Arial"/>
          <w:sz w:val="21"/>
          <w:szCs w:val="21"/>
        </w:rPr>
        <w:t xml:space="preserve">The employer has an obligation to maintain the health and safety of </w:t>
      </w:r>
      <w:r w:rsidR="009F49B5" w:rsidRPr="00A1354D">
        <w:rPr>
          <w:rFonts w:asciiTheme="minorHAnsi" w:hAnsiTheme="minorHAnsi" w:cs="Arial"/>
          <w:sz w:val="21"/>
          <w:szCs w:val="21"/>
        </w:rPr>
        <w:t>their</w:t>
      </w:r>
      <w:r w:rsidRPr="00A1354D">
        <w:rPr>
          <w:rFonts w:asciiTheme="minorHAnsi" w:hAnsiTheme="minorHAnsi" w:cs="Arial"/>
          <w:sz w:val="21"/>
          <w:szCs w:val="21"/>
        </w:rPr>
        <w:t xml:space="preserve"> workers and this means the appropriate training of all staff, and safe systems of work to be put in place (</w:t>
      </w:r>
      <w:r w:rsidRPr="00A1354D">
        <w:rPr>
          <w:rFonts w:asciiTheme="minorHAnsi" w:hAnsiTheme="minorHAnsi" w:cs="Arial"/>
          <w:i/>
          <w:sz w:val="21"/>
          <w:szCs w:val="21"/>
        </w:rPr>
        <w:t xml:space="preserve">MacWilliams v Sir William Arrol &amp; Co Ltd </w:t>
      </w:r>
      <w:r w:rsidRPr="00A1354D">
        <w:rPr>
          <w:rFonts w:asciiTheme="minorHAnsi" w:hAnsiTheme="minorHAnsi" w:cs="Arial"/>
          <w:sz w:val="21"/>
          <w:szCs w:val="21"/>
        </w:rPr>
        <w:t xml:space="preserve">[1962]). </w:t>
      </w:r>
    </w:p>
    <w:p w:rsidR="00E003E0" w:rsidRPr="00A1354D" w:rsidRDefault="00E003E0" w:rsidP="00C8071D">
      <w:pPr>
        <w:numPr>
          <w:ilvl w:val="0"/>
          <w:numId w:val="11"/>
        </w:numPr>
        <w:jc w:val="both"/>
        <w:rPr>
          <w:rFonts w:asciiTheme="minorHAnsi" w:hAnsiTheme="minorHAnsi" w:cs="Arial"/>
          <w:sz w:val="21"/>
          <w:szCs w:val="21"/>
        </w:rPr>
      </w:pPr>
      <w:r w:rsidRPr="00A1354D">
        <w:rPr>
          <w:rFonts w:asciiTheme="minorHAnsi" w:hAnsiTheme="minorHAnsi" w:cs="Arial"/>
          <w:sz w:val="21"/>
          <w:szCs w:val="21"/>
        </w:rPr>
        <w:t xml:space="preserve">As its name suggests, employers, like employees, also have the obligation to maintain mutual trust and confidence. As stated in </w:t>
      </w:r>
      <w:r w:rsidRPr="00A1354D">
        <w:rPr>
          <w:rFonts w:asciiTheme="minorHAnsi" w:hAnsiTheme="minorHAnsi" w:cs="Arial"/>
          <w:i/>
          <w:sz w:val="21"/>
          <w:szCs w:val="21"/>
        </w:rPr>
        <w:t>Malik v Bank of Credit and Commerce International</w:t>
      </w:r>
      <w:r w:rsidRPr="00A1354D">
        <w:rPr>
          <w:rFonts w:asciiTheme="minorHAnsi" w:hAnsiTheme="minorHAnsi" w:cs="Arial"/>
          <w:sz w:val="21"/>
          <w:szCs w:val="21"/>
        </w:rPr>
        <w:t xml:space="preserve"> the employer must not ‘without reasonable and proper cause, conduct itself in a manner calculated or likely to destroy or seriously damage the relationship of confidence and trust between the employer and employee.’</w:t>
      </w:r>
      <w:r w:rsidRPr="00A1354D">
        <w:rPr>
          <w:rFonts w:asciiTheme="minorHAnsi" w:hAnsiTheme="minorHAnsi" w:cs="Arial"/>
          <w:b/>
          <w:sz w:val="21"/>
          <w:szCs w:val="21"/>
        </w:rPr>
        <w:t xml:space="preserve"> </w:t>
      </w:r>
      <w:r w:rsidRPr="00A1354D">
        <w:rPr>
          <w:rFonts w:asciiTheme="minorHAnsi" w:hAnsiTheme="minorHAnsi" w:cs="Arial"/>
          <w:sz w:val="21"/>
          <w:szCs w:val="21"/>
        </w:rPr>
        <w:t xml:space="preserve">This may include, for example, unfair criticism of the employee in front of </w:t>
      </w:r>
      <w:r w:rsidR="00131F5E" w:rsidRPr="00A1354D">
        <w:rPr>
          <w:rFonts w:asciiTheme="minorHAnsi" w:hAnsiTheme="minorHAnsi" w:cs="Arial"/>
          <w:sz w:val="21"/>
          <w:szCs w:val="21"/>
        </w:rPr>
        <w:t>their</w:t>
      </w:r>
      <w:r w:rsidRPr="00A1354D">
        <w:rPr>
          <w:rFonts w:asciiTheme="minorHAnsi" w:hAnsiTheme="minorHAnsi" w:cs="Arial"/>
          <w:sz w:val="21"/>
          <w:szCs w:val="21"/>
        </w:rPr>
        <w:t xml:space="preserve"> colleagues, or demeaning </w:t>
      </w:r>
      <w:r w:rsidR="00131F5E" w:rsidRPr="00A1354D">
        <w:rPr>
          <w:rFonts w:asciiTheme="minorHAnsi" w:hAnsiTheme="minorHAnsi" w:cs="Arial"/>
          <w:sz w:val="21"/>
          <w:szCs w:val="21"/>
        </w:rPr>
        <w:t>them</w:t>
      </w:r>
      <w:r w:rsidRPr="00A1354D">
        <w:rPr>
          <w:rFonts w:asciiTheme="minorHAnsi" w:hAnsiTheme="minorHAnsi" w:cs="Arial"/>
          <w:sz w:val="21"/>
          <w:szCs w:val="21"/>
        </w:rPr>
        <w:t xml:space="preserve"> in the workplace, and a breach of this term enables the victim to treat the action as a repudiatory breach. </w:t>
      </w:r>
    </w:p>
    <w:p w:rsidR="00E003E0" w:rsidRPr="00A1354D" w:rsidRDefault="00E003E0" w:rsidP="00C8071D">
      <w:pPr>
        <w:numPr>
          <w:ilvl w:val="0"/>
          <w:numId w:val="11"/>
        </w:numPr>
        <w:jc w:val="both"/>
        <w:rPr>
          <w:rFonts w:asciiTheme="minorHAnsi" w:hAnsiTheme="minorHAnsi" w:cs="Arial"/>
          <w:sz w:val="21"/>
          <w:szCs w:val="21"/>
        </w:rPr>
      </w:pPr>
      <w:r w:rsidRPr="00A1354D">
        <w:rPr>
          <w:rFonts w:asciiTheme="minorHAnsi" w:hAnsiTheme="minorHAnsi" w:cs="Arial"/>
          <w:sz w:val="21"/>
          <w:szCs w:val="21"/>
        </w:rPr>
        <w:t>Mutual trust imposes obligations on the employer to prevent actions including bullying (</w:t>
      </w:r>
      <w:r w:rsidRPr="00A1354D">
        <w:rPr>
          <w:rFonts w:asciiTheme="minorHAnsi" w:hAnsiTheme="minorHAnsi" w:cs="Arial"/>
          <w:i/>
          <w:sz w:val="21"/>
          <w:szCs w:val="21"/>
        </w:rPr>
        <w:t>Waters v Commissioner of Police for the Metropolis</w:t>
      </w:r>
      <w:r w:rsidRPr="00A1354D">
        <w:rPr>
          <w:rFonts w:asciiTheme="minorHAnsi" w:hAnsiTheme="minorHAnsi" w:cs="Arial"/>
          <w:sz w:val="21"/>
          <w:szCs w:val="21"/>
        </w:rPr>
        <w:t xml:space="preserve"> [2000]) and stress faced by an employee (for example through an unreasonable workload - </w:t>
      </w:r>
      <w:r w:rsidRPr="00A1354D">
        <w:rPr>
          <w:rFonts w:asciiTheme="minorHAnsi" w:hAnsiTheme="minorHAnsi" w:cs="Arial"/>
          <w:i/>
          <w:sz w:val="21"/>
          <w:szCs w:val="21"/>
        </w:rPr>
        <w:t>Barber v Somerset County Council</w:t>
      </w:r>
      <w:r w:rsidRPr="00A1354D">
        <w:rPr>
          <w:rFonts w:asciiTheme="minorHAnsi" w:hAnsiTheme="minorHAnsi" w:cs="Arial"/>
          <w:sz w:val="21"/>
          <w:szCs w:val="21"/>
        </w:rPr>
        <w:t xml:space="preserve"> [2004]), and if not attended to, may lead to successful claims for constructive dismissal and also possible tort actions against the employer for damages.</w:t>
      </w:r>
    </w:p>
    <w:p w:rsidR="007130E3" w:rsidRPr="00A1354D" w:rsidRDefault="007130E3" w:rsidP="00C8071D">
      <w:pPr>
        <w:jc w:val="both"/>
        <w:rPr>
          <w:rFonts w:asciiTheme="minorHAnsi" w:hAnsiTheme="minorHAnsi" w:cs="Arial"/>
          <w:sz w:val="21"/>
          <w:szCs w:val="21"/>
        </w:rPr>
      </w:pPr>
    </w:p>
    <w:p w:rsidR="006A4CBA" w:rsidRPr="00383FE3" w:rsidRDefault="00383FE3" w:rsidP="00C8071D">
      <w:pPr>
        <w:jc w:val="both"/>
        <w:rPr>
          <w:rFonts w:asciiTheme="minorHAnsi" w:hAnsiTheme="minorHAnsi" w:cs="Arial"/>
          <w:b/>
          <w:color w:val="295E71" w:themeColor="accent3" w:themeShade="80"/>
          <w:sz w:val="26"/>
          <w:szCs w:val="26"/>
        </w:rPr>
      </w:pPr>
      <w:r w:rsidRPr="00383FE3">
        <w:rPr>
          <w:rFonts w:asciiTheme="minorHAnsi" w:hAnsiTheme="minorHAnsi" w:cs="Arial"/>
          <w:b/>
          <w:color w:val="295E71" w:themeColor="accent3" w:themeShade="80"/>
          <w:sz w:val="26"/>
          <w:szCs w:val="26"/>
        </w:rPr>
        <w:t>PROBLEM QUESTIONS</w:t>
      </w:r>
    </w:p>
    <w:p w:rsidR="006A4CBA" w:rsidRPr="00A1354D" w:rsidRDefault="006A4CBA" w:rsidP="00C8071D">
      <w:pPr>
        <w:jc w:val="both"/>
        <w:rPr>
          <w:rFonts w:asciiTheme="minorHAnsi" w:hAnsiTheme="minorHAnsi" w:cs="Arial"/>
          <w:sz w:val="21"/>
          <w:szCs w:val="21"/>
        </w:rPr>
      </w:pPr>
    </w:p>
    <w:p w:rsidR="00383FE3" w:rsidRDefault="00E003E0" w:rsidP="00383FE3">
      <w:pPr>
        <w:pStyle w:val="ListParagraph"/>
        <w:numPr>
          <w:ilvl w:val="0"/>
          <w:numId w:val="19"/>
        </w:numPr>
        <w:jc w:val="both"/>
        <w:rPr>
          <w:rFonts w:asciiTheme="minorHAnsi" w:hAnsiTheme="minorHAnsi" w:cs="Arial"/>
          <w:sz w:val="21"/>
          <w:szCs w:val="21"/>
        </w:rPr>
      </w:pPr>
      <w:r w:rsidRPr="00383FE3">
        <w:rPr>
          <w:rFonts w:asciiTheme="minorHAnsi" w:hAnsiTheme="minorHAnsi" w:cs="Arial"/>
          <w:sz w:val="21"/>
          <w:szCs w:val="21"/>
        </w:rPr>
        <w:t>Jennifer has been employed by All Bright Consumables (ABC) Ltd for the past two years. ABC retails electronic home entertainment equipment. Her tasks include offering sales advice, stock-taking duties, restocking the shelves and accepting deliveries from suppliers. Jennifer works 40 hours per week and is entitled to six weeks paid holidays each year, however these must be agreed in advance with her manager and she cannot take her holiday if another member of staff is on holiday at the same time.</w:t>
      </w:r>
    </w:p>
    <w:p w:rsidR="00383FE3" w:rsidRDefault="00383FE3" w:rsidP="00383FE3">
      <w:pPr>
        <w:pStyle w:val="ListParagraph"/>
        <w:jc w:val="both"/>
        <w:rPr>
          <w:rFonts w:asciiTheme="minorHAnsi" w:hAnsiTheme="minorHAnsi" w:cs="Arial"/>
          <w:sz w:val="21"/>
          <w:szCs w:val="21"/>
        </w:rPr>
      </w:pPr>
    </w:p>
    <w:p w:rsidR="00383FE3" w:rsidRDefault="00E003E0" w:rsidP="00383FE3">
      <w:pPr>
        <w:pStyle w:val="ListParagraph"/>
        <w:jc w:val="both"/>
        <w:rPr>
          <w:rFonts w:asciiTheme="minorHAnsi" w:hAnsiTheme="minorHAnsi" w:cs="Arial"/>
          <w:sz w:val="21"/>
          <w:szCs w:val="21"/>
        </w:rPr>
      </w:pPr>
      <w:r w:rsidRPr="00383FE3">
        <w:rPr>
          <w:rFonts w:asciiTheme="minorHAnsi" w:hAnsiTheme="minorHAnsi" w:cs="Arial"/>
          <w:sz w:val="21"/>
          <w:szCs w:val="21"/>
        </w:rPr>
        <w:t>She is occasionally required to work in other regional branches when necessary, although Jennifer may claim expenses for the travel involved. Jennifer’s contract identifies her as an independent contractor, and it also contains a restraint of trade clause. She is responsible for paying her own income tax and national insurance.</w:t>
      </w:r>
    </w:p>
    <w:p w:rsidR="00383FE3" w:rsidRDefault="00383FE3" w:rsidP="00383FE3">
      <w:pPr>
        <w:pStyle w:val="ListParagraph"/>
        <w:jc w:val="both"/>
        <w:rPr>
          <w:rFonts w:asciiTheme="minorHAnsi" w:hAnsiTheme="minorHAnsi" w:cs="Arial"/>
          <w:sz w:val="21"/>
          <w:szCs w:val="21"/>
        </w:rPr>
      </w:pPr>
    </w:p>
    <w:p w:rsidR="00383FE3" w:rsidRDefault="00E003E0" w:rsidP="00383FE3">
      <w:pPr>
        <w:pStyle w:val="ListParagraph"/>
        <w:jc w:val="both"/>
        <w:rPr>
          <w:rFonts w:asciiTheme="minorHAnsi" w:hAnsiTheme="minorHAnsi" w:cs="Arial"/>
          <w:sz w:val="21"/>
          <w:szCs w:val="21"/>
        </w:rPr>
      </w:pPr>
      <w:r w:rsidRPr="00A1354D">
        <w:rPr>
          <w:rFonts w:asciiTheme="minorHAnsi" w:hAnsiTheme="minorHAnsi" w:cs="Arial"/>
          <w:sz w:val="21"/>
          <w:szCs w:val="21"/>
        </w:rPr>
        <w:t xml:space="preserve">Following a disagreement with her employer regarding stock irregularities, Jennifer has been dismissed from work. She would like to know her employment status in order to identify if she may pursue a claim of unfair dismissal. </w:t>
      </w:r>
    </w:p>
    <w:p w:rsidR="00383FE3" w:rsidRDefault="00383FE3" w:rsidP="00383FE3">
      <w:pPr>
        <w:pStyle w:val="ListParagraph"/>
        <w:jc w:val="both"/>
        <w:rPr>
          <w:rFonts w:asciiTheme="minorHAnsi" w:hAnsiTheme="minorHAnsi" w:cs="Arial"/>
          <w:sz w:val="21"/>
          <w:szCs w:val="21"/>
        </w:rPr>
      </w:pPr>
    </w:p>
    <w:p w:rsidR="00E003E0" w:rsidRPr="00A1354D" w:rsidRDefault="00E003E0" w:rsidP="00383FE3">
      <w:pPr>
        <w:pStyle w:val="ListParagraph"/>
        <w:jc w:val="both"/>
        <w:rPr>
          <w:rFonts w:asciiTheme="minorHAnsi" w:hAnsiTheme="minorHAnsi" w:cs="Arial"/>
          <w:sz w:val="21"/>
          <w:szCs w:val="21"/>
        </w:rPr>
      </w:pPr>
      <w:r w:rsidRPr="00A1354D">
        <w:rPr>
          <w:rFonts w:asciiTheme="minorHAnsi" w:hAnsiTheme="minorHAnsi" w:cs="Arial"/>
          <w:sz w:val="21"/>
          <w:szCs w:val="21"/>
        </w:rPr>
        <w:t>With reference to appropriate case law, identify how a tribunal may decide the employment status of Jennifer.</w:t>
      </w:r>
    </w:p>
    <w:p w:rsidR="00234629" w:rsidRPr="00A1354D" w:rsidRDefault="00234629" w:rsidP="00C8071D">
      <w:pPr>
        <w:jc w:val="both"/>
        <w:rPr>
          <w:rFonts w:asciiTheme="minorHAnsi" w:hAnsiTheme="minorHAnsi" w:cs="Arial"/>
          <w:b/>
          <w:sz w:val="21"/>
          <w:szCs w:val="21"/>
        </w:rPr>
      </w:pPr>
    </w:p>
    <w:p w:rsidR="00E003E0" w:rsidRPr="00383FE3" w:rsidRDefault="006A4CBA" w:rsidP="00383FE3">
      <w:pPr>
        <w:shd w:val="clear" w:color="auto" w:fill="E1EFF4" w:themeFill="accent3" w:themeFillTint="33"/>
        <w:jc w:val="both"/>
        <w:rPr>
          <w:rFonts w:asciiTheme="minorHAnsi" w:hAnsiTheme="minorHAnsi" w:cs="Arial"/>
          <w:b/>
          <w:sz w:val="21"/>
          <w:szCs w:val="21"/>
        </w:rPr>
      </w:pPr>
      <w:r w:rsidRPr="00A1354D">
        <w:rPr>
          <w:rFonts w:asciiTheme="minorHAnsi" w:hAnsiTheme="minorHAnsi" w:cs="Arial"/>
          <w:b/>
          <w:sz w:val="21"/>
          <w:szCs w:val="21"/>
        </w:rPr>
        <w:t>Indicative content outline answer</w:t>
      </w:r>
      <w:r w:rsidR="0027297E" w:rsidRPr="00A1354D">
        <w:rPr>
          <w:rFonts w:asciiTheme="minorHAnsi" w:hAnsiTheme="minorHAnsi" w:cs="Arial"/>
          <w:b/>
          <w:sz w:val="21"/>
          <w:szCs w:val="21"/>
        </w:rPr>
        <w:t>:</w:t>
      </w:r>
    </w:p>
    <w:p w:rsidR="00E003E0" w:rsidRPr="00A1354D" w:rsidRDefault="00E003E0" w:rsidP="00383FE3">
      <w:pPr>
        <w:numPr>
          <w:ilvl w:val="0"/>
          <w:numId w:val="12"/>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Using the points outlined in greater detail in the previous answers, the major areas to include are:</w:t>
      </w:r>
    </w:p>
    <w:p w:rsidR="00E003E0" w:rsidRPr="00A1354D" w:rsidRDefault="00E003E0" w:rsidP="00383FE3">
      <w:pPr>
        <w:numPr>
          <w:ilvl w:val="0"/>
          <w:numId w:val="12"/>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The statutory definition under s. 230 ERA 1996 would be identified.</w:t>
      </w:r>
    </w:p>
    <w:p w:rsidR="00E003E0" w:rsidRPr="00A1354D" w:rsidRDefault="00E003E0" w:rsidP="00383FE3">
      <w:pPr>
        <w:numPr>
          <w:ilvl w:val="0"/>
          <w:numId w:val="12"/>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The next stage would be to identify the limitations of the statutory definition and hence the common law must be considered.</w:t>
      </w:r>
    </w:p>
    <w:p w:rsidR="00E003E0" w:rsidRPr="00A1354D" w:rsidRDefault="00E003E0" w:rsidP="00383FE3">
      <w:pPr>
        <w:numPr>
          <w:ilvl w:val="0"/>
          <w:numId w:val="12"/>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 xml:space="preserve">The various tests should be outlined before </w:t>
      </w:r>
      <w:r w:rsidRPr="00A1354D">
        <w:rPr>
          <w:rFonts w:asciiTheme="minorHAnsi" w:hAnsiTheme="minorHAnsi" w:cs="Arial"/>
          <w:i/>
          <w:sz w:val="21"/>
          <w:szCs w:val="21"/>
        </w:rPr>
        <w:t>Montgomery</w:t>
      </w:r>
      <w:r w:rsidRPr="00A1354D">
        <w:rPr>
          <w:rFonts w:asciiTheme="minorHAnsi" w:hAnsiTheme="minorHAnsi" w:cs="Arial"/>
          <w:sz w:val="21"/>
          <w:szCs w:val="21"/>
        </w:rPr>
        <w:t xml:space="preserve"> and </w:t>
      </w:r>
      <w:r w:rsidRPr="00A1354D">
        <w:rPr>
          <w:rFonts w:asciiTheme="minorHAnsi" w:hAnsiTheme="minorHAnsi" w:cs="Arial"/>
          <w:i/>
          <w:sz w:val="21"/>
          <w:szCs w:val="21"/>
        </w:rPr>
        <w:t>Ready Mixed Concrete</w:t>
      </w:r>
      <w:r w:rsidRPr="00A1354D">
        <w:rPr>
          <w:rFonts w:asciiTheme="minorHAnsi" w:hAnsiTheme="minorHAnsi" w:cs="Arial"/>
          <w:sz w:val="21"/>
          <w:szCs w:val="21"/>
        </w:rPr>
        <w:t xml:space="preserve"> are identified and applied to the facts.</w:t>
      </w:r>
    </w:p>
    <w:p w:rsidR="00E003E0" w:rsidRPr="00A1354D" w:rsidRDefault="00E003E0" w:rsidP="00383FE3">
      <w:pPr>
        <w:numPr>
          <w:ilvl w:val="0"/>
          <w:numId w:val="12"/>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 xml:space="preserve">The third element of </w:t>
      </w:r>
      <w:r w:rsidRPr="00A1354D">
        <w:rPr>
          <w:rFonts w:asciiTheme="minorHAnsi" w:hAnsiTheme="minorHAnsi" w:cs="Arial"/>
          <w:i/>
          <w:sz w:val="21"/>
          <w:szCs w:val="21"/>
        </w:rPr>
        <w:t>Ready Mixed Concrete</w:t>
      </w:r>
      <w:r w:rsidRPr="00A1354D">
        <w:rPr>
          <w:rFonts w:asciiTheme="minorHAnsi" w:hAnsiTheme="minorHAnsi" w:cs="Arial"/>
          <w:sz w:val="21"/>
          <w:szCs w:val="21"/>
        </w:rPr>
        <w:t xml:space="preserve"> should be focused on – and it often helped in problem questions to physically draw a list of consistencies and inconsistencies.</w:t>
      </w:r>
    </w:p>
    <w:p w:rsidR="00E003E0" w:rsidRPr="00A1354D" w:rsidRDefault="00E003E0" w:rsidP="00383FE3">
      <w:pPr>
        <w:shd w:val="clear" w:color="auto" w:fill="E1EFF4" w:themeFill="accent3" w:themeFillTint="33"/>
        <w:jc w:val="both"/>
        <w:rPr>
          <w:rFonts w:asciiTheme="minorHAnsi" w:hAnsiTheme="minorHAnsi" w:cs="Arial"/>
          <w:sz w:val="21"/>
          <w:szCs w:val="21"/>
        </w:rPr>
      </w:pPr>
    </w:p>
    <w:p w:rsidR="00E003E0" w:rsidRPr="00383FE3" w:rsidRDefault="00E003E0" w:rsidP="00383FE3">
      <w:pPr>
        <w:shd w:val="clear" w:color="auto" w:fill="E1EFF4" w:themeFill="accent3" w:themeFillTint="33"/>
        <w:jc w:val="both"/>
        <w:rPr>
          <w:rFonts w:asciiTheme="minorHAnsi" w:hAnsiTheme="minorHAnsi" w:cs="Arial"/>
          <w:b/>
          <w:i/>
          <w:sz w:val="21"/>
          <w:szCs w:val="21"/>
        </w:rPr>
      </w:pPr>
      <w:r w:rsidRPr="00383FE3">
        <w:rPr>
          <w:rFonts w:asciiTheme="minorHAnsi" w:hAnsiTheme="minorHAnsi" w:cs="Arial"/>
          <w:b/>
          <w:i/>
          <w:sz w:val="21"/>
          <w:szCs w:val="21"/>
        </w:rPr>
        <w:t>Consistent with Employee Status</w:t>
      </w:r>
    </w:p>
    <w:p w:rsidR="00E003E0" w:rsidRPr="00A1354D" w:rsidRDefault="00E003E0" w:rsidP="00383FE3">
      <w:pPr>
        <w:numPr>
          <w:ilvl w:val="0"/>
          <w:numId w:val="13"/>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Jennifer works 40 hours per week.</w:t>
      </w:r>
    </w:p>
    <w:p w:rsidR="00E003E0" w:rsidRPr="00A1354D" w:rsidRDefault="00E003E0" w:rsidP="00383FE3">
      <w:pPr>
        <w:numPr>
          <w:ilvl w:val="0"/>
          <w:numId w:val="13"/>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She may have six weeks paid holidays each year, however these must be agreed in advance with her manager.</w:t>
      </w:r>
    </w:p>
    <w:p w:rsidR="00E003E0" w:rsidRPr="00A1354D" w:rsidRDefault="00E003E0" w:rsidP="00383FE3">
      <w:pPr>
        <w:numPr>
          <w:ilvl w:val="0"/>
          <w:numId w:val="13"/>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She cannot take her holiday if another member of staff is on holiday at the same time.</w:t>
      </w:r>
    </w:p>
    <w:p w:rsidR="00E003E0" w:rsidRPr="00A1354D" w:rsidRDefault="00E003E0" w:rsidP="00383FE3">
      <w:pPr>
        <w:numPr>
          <w:ilvl w:val="0"/>
          <w:numId w:val="13"/>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She receives expenses for travel away from her base.</w:t>
      </w:r>
    </w:p>
    <w:p w:rsidR="00E003E0" w:rsidRPr="00A1354D" w:rsidRDefault="00E003E0" w:rsidP="00383FE3">
      <w:pPr>
        <w:shd w:val="clear" w:color="auto" w:fill="E1EFF4" w:themeFill="accent3" w:themeFillTint="33"/>
        <w:jc w:val="both"/>
        <w:rPr>
          <w:rFonts w:asciiTheme="minorHAnsi" w:hAnsiTheme="minorHAnsi" w:cs="Arial"/>
          <w:sz w:val="21"/>
          <w:szCs w:val="21"/>
        </w:rPr>
      </w:pPr>
    </w:p>
    <w:p w:rsidR="00E003E0" w:rsidRPr="00383FE3" w:rsidRDefault="00E003E0" w:rsidP="00383FE3">
      <w:pPr>
        <w:shd w:val="clear" w:color="auto" w:fill="E1EFF4" w:themeFill="accent3" w:themeFillTint="33"/>
        <w:jc w:val="both"/>
        <w:rPr>
          <w:rFonts w:asciiTheme="minorHAnsi" w:hAnsiTheme="minorHAnsi" w:cs="Arial"/>
          <w:b/>
          <w:i/>
          <w:sz w:val="21"/>
          <w:szCs w:val="21"/>
        </w:rPr>
      </w:pPr>
      <w:r w:rsidRPr="00383FE3">
        <w:rPr>
          <w:rFonts w:asciiTheme="minorHAnsi" w:hAnsiTheme="minorHAnsi" w:cs="Arial"/>
          <w:b/>
          <w:i/>
          <w:sz w:val="21"/>
          <w:szCs w:val="21"/>
        </w:rPr>
        <w:t>Inconsistent with Employee Status</w:t>
      </w:r>
    </w:p>
    <w:p w:rsidR="00E003E0" w:rsidRPr="00A1354D" w:rsidRDefault="00E003E0" w:rsidP="00383FE3">
      <w:pPr>
        <w:pStyle w:val="ColorfulList-Accent11"/>
        <w:numPr>
          <w:ilvl w:val="0"/>
          <w:numId w:val="14"/>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Jennifer’s contract identifies her as an independent contractor.</w:t>
      </w:r>
    </w:p>
    <w:p w:rsidR="00E003E0" w:rsidRPr="00A1354D" w:rsidRDefault="00E003E0" w:rsidP="00383FE3">
      <w:pPr>
        <w:pStyle w:val="ColorfulList-Accent11"/>
        <w:numPr>
          <w:ilvl w:val="0"/>
          <w:numId w:val="14"/>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Her contract contains a restraint of trade clause.</w:t>
      </w:r>
    </w:p>
    <w:p w:rsidR="00E003E0" w:rsidRPr="00A1354D" w:rsidRDefault="00E003E0" w:rsidP="00383FE3">
      <w:pPr>
        <w:pStyle w:val="ColorfulList-Accent11"/>
        <w:numPr>
          <w:ilvl w:val="0"/>
          <w:numId w:val="14"/>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Jennifer is responsible for paying her own income tax and national insurance.</w:t>
      </w:r>
    </w:p>
    <w:p w:rsidR="00E003E0" w:rsidRPr="00A1354D" w:rsidRDefault="00E003E0" w:rsidP="00383FE3">
      <w:pPr>
        <w:shd w:val="clear" w:color="auto" w:fill="E1EFF4" w:themeFill="accent3" w:themeFillTint="33"/>
        <w:jc w:val="both"/>
        <w:rPr>
          <w:rFonts w:asciiTheme="minorHAnsi" w:hAnsiTheme="minorHAnsi" w:cs="Arial"/>
          <w:sz w:val="21"/>
          <w:szCs w:val="21"/>
        </w:rPr>
      </w:pPr>
    </w:p>
    <w:p w:rsidR="005E714C" w:rsidRPr="00A1354D" w:rsidRDefault="00E003E0" w:rsidP="00383FE3">
      <w:pPr>
        <w:numPr>
          <w:ilvl w:val="0"/>
          <w:numId w:val="12"/>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It is not possible to second-guess what a tribunal would decide as the weight attached to the factors of the case are for the tribunal to decide having heard all the evidence (</w:t>
      </w:r>
      <w:r w:rsidRPr="00A1354D">
        <w:rPr>
          <w:rFonts w:asciiTheme="minorHAnsi" w:hAnsiTheme="minorHAnsi" w:cs="Arial"/>
          <w:i/>
          <w:sz w:val="21"/>
          <w:szCs w:val="21"/>
        </w:rPr>
        <w:t>Hall v Lorimer</w:t>
      </w:r>
      <w:r w:rsidRPr="00A1354D">
        <w:rPr>
          <w:rFonts w:asciiTheme="minorHAnsi" w:hAnsiTheme="minorHAnsi" w:cs="Arial"/>
          <w:sz w:val="21"/>
          <w:szCs w:val="21"/>
        </w:rPr>
        <w:t>).</w:t>
      </w:r>
    </w:p>
    <w:p w:rsidR="00E003E0" w:rsidRPr="00A1354D" w:rsidRDefault="00E003E0" w:rsidP="00383FE3">
      <w:pPr>
        <w:numPr>
          <w:ilvl w:val="0"/>
          <w:numId w:val="15"/>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Awareness and explanation of how a restraint of trade clause is incorporated into a contract and its implications on the problem – that typically independent contractors can work for several employers and this clause requires greater control by the employer. Hence this would be a factor indicating employee status.</w:t>
      </w:r>
    </w:p>
    <w:p w:rsidR="00E003E0" w:rsidRPr="00A1354D" w:rsidRDefault="00E003E0" w:rsidP="00383FE3">
      <w:pPr>
        <w:numPr>
          <w:ilvl w:val="0"/>
          <w:numId w:val="15"/>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Reasons for the distinction – tax; national insurance; vicarious liability; maternity pay; health and safety etc. There is no point in identifying employment status unless the question is required as part of the claim. In this case it is required as Jennifer will be able to claim unfair dismissal if she is an employee, whilst she will have to bring an action for wrongful dismissal if not.</w:t>
      </w:r>
    </w:p>
    <w:p w:rsidR="00E003E0" w:rsidRPr="00A1354D" w:rsidRDefault="00E003E0" w:rsidP="00C8071D">
      <w:pPr>
        <w:jc w:val="both"/>
        <w:rPr>
          <w:rFonts w:asciiTheme="minorHAnsi" w:hAnsiTheme="minorHAnsi" w:cs="Arial"/>
          <w:sz w:val="21"/>
          <w:szCs w:val="21"/>
        </w:rPr>
      </w:pPr>
    </w:p>
    <w:p w:rsidR="00C43B02" w:rsidRPr="00A1354D" w:rsidRDefault="00C43B02" w:rsidP="00C8071D">
      <w:pPr>
        <w:jc w:val="both"/>
        <w:rPr>
          <w:rFonts w:asciiTheme="minorHAnsi" w:hAnsiTheme="minorHAnsi" w:cs="Arial"/>
          <w:sz w:val="21"/>
          <w:szCs w:val="21"/>
        </w:rPr>
      </w:pPr>
    </w:p>
    <w:p w:rsidR="00383FE3" w:rsidRDefault="00AA3574" w:rsidP="00383FE3">
      <w:pPr>
        <w:pStyle w:val="ListParagraph"/>
        <w:numPr>
          <w:ilvl w:val="0"/>
          <w:numId w:val="19"/>
        </w:numPr>
        <w:jc w:val="both"/>
        <w:rPr>
          <w:rFonts w:asciiTheme="minorHAnsi" w:hAnsiTheme="minorHAnsi" w:cs="Arial"/>
          <w:sz w:val="21"/>
          <w:szCs w:val="21"/>
        </w:rPr>
      </w:pPr>
      <w:r w:rsidRPr="00383FE3">
        <w:rPr>
          <w:rFonts w:asciiTheme="minorHAnsi" w:hAnsiTheme="minorHAnsi" w:cs="Arial"/>
          <w:sz w:val="21"/>
          <w:szCs w:val="21"/>
        </w:rPr>
        <w:t>Enzo</w:t>
      </w:r>
      <w:r w:rsidR="00E003E0" w:rsidRPr="00383FE3">
        <w:rPr>
          <w:rFonts w:asciiTheme="minorHAnsi" w:hAnsiTheme="minorHAnsi" w:cs="Arial"/>
          <w:sz w:val="21"/>
          <w:szCs w:val="21"/>
        </w:rPr>
        <w:t xml:space="preserve"> is a maintenance engineer for ABC in its electronic gadgets department (servicing burglar alarms). </w:t>
      </w:r>
      <w:r w:rsidRPr="00383FE3">
        <w:rPr>
          <w:rFonts w:asciiTheme="minorHAnsi" w:hAnsiTheme="minorHAnsi" w:cs="Arial"/>
          <w:sz w:val="21"/>
          <w:szCs w:val="21"/>
        </w:rPr>
        <w:t>Enzo</w:t>
      </w:r>
      <w:r w:rsidR="00E003E0" w:rsidRPr="00383FE3">
        <w:rPr>
          <w:rFonts w:asciiTheme="minorHAnsi" w:hAnsiTheme="minorHAnsi" w:cs="Arial"/>
          <w:sz w:val="21"/>
          <w:szCs w:val="21"/>
        </w:rPr>
        <w:t xml:space="preserve"> is engaged to service the products sold by ABC to its customers in the customers’ own premises. </w:t>
      </w:r>
      <w:r w:rsidRPr="00383FE3">
        <w:rPr>
          <w:rFonts w:asciiTheme="minorHAnsi" w:hAnsiTheme="minorHAnsi" w:cs="Arial"/>
          <w:sz w:val="21"/>
          <w:szCs w:val="21"/>
        </w:rPr>
        <w:t>Enzo</w:t>
      </w:r>
      <w:r w:rsidR="00E003E0" w:rsidRPr="00383FE3">
        <w:rPr>
          <w:rFonts w:asciiTheme="minorHAnsi" w:hAnsiTheme="minorHAnsi" w:cs="Arial"/>
          <w:sz w:val="21"/>
          <w:szCs w:val="21"/>
        </w:rPr>
        <w:t xml:space="preserve"> is provided with a list of customers and the priority of those jobs, but he is otherwise left to determine his workload and when he completes the jobs in the day. Following the completion of each job, </w:t>
      </w:r>
      <w:r w:rsidRPr="00383FE3">
        <w:rPr>
          <w:rFonts w:asciiTheme="minorHAnsi" w:hAnsiTheme="minorHAnsi" w:cs="Arial"/>
          <w:sz w:val="21"/>
          <w:szCs w:val="21"/>
        </w:rPr>
        <w:t>Enzo</w:t>
      </w:r>
      <w:r w:rsidR="00E003E0" w:rsidRPr="00383FE3">
        <w:rPr>
          <w:rFonts w:asciiTheme="minorHAnsi" w:hAnsiTheme="minorHAnsi" w:cs="Arial"/>
          <w:sz w:val="21"/>
          <w:szCs w:val="21"/>
        </w:rPr>
        <w:t xml:space="preserve"> obtains a signature from the customer and passes this back to ABC as proof of him completing the job. ABC then invoices the customer directly.</w:t>
      </w:r>
    </w:p>
    <w:p w:rsidR="00383FE3" w:rsidRDefault="00383FE3" w:rsidP="00383FE3">
      <w:pPr>
        <w:pStyle w:val="ListParagraph"/>
        <w:jc w:val="both"/>
        <w:rPr>
          <w:rFonts w:asciiTheme="minorHAnsi" w:hAnsiTheme="minorHAnsi" w:cs="Arial"/>
          <w:sz w:val="21"/>
          <w:szCs w:val="21"/>
        </w:rPr>
      </w:pPr>
    </w:p>
    <w:p w:rsidR="00383FE3" w:rsidRDefault="00AA3574" w:rsidP="00383FE3">
      <w:pPr>
        <w:pStyle w:val="ListParagraph"/>
        <w:jc w:val="both"/>
        <w:rPr>
          <w:rFonts w:asciiTheme="minorHAnsi" w:hAnsiTheme="minorHAnsi" w:cs="Arial"/>
          <w:sz w:val="21"/>
          <w:szCs w:val="21"/>
        </w:rPr>
      </w:pPr>
      <w:r w:rsidRPr="00383FE3">
        <w:rPr>
          <w:rFonts w:asciiTheme="minorHAnsi" w:hAnsiTheme="minorHAnsi" w:cs="Arial"/>
          <w:sz w:val="21"/>
          <w:szCs w:val="21"/>
        </w:rPr>
        <w:t>Enzo</w:t>
      </w:r>
      <w:r w:rsidR="00E003E0" w:rsidRPr="00383FE3">
        <w:rPr>
          <w:rFonts w:asciiTheme="minorHAnsi" w:hAnsiTheme="minorHAnsi" w:cs="Arial"/>
          <w:sz w:val="21"/>
          <w:szCs w:val="21"/>
        </w:rPr>
        <w:t xml:space="preserve"> uses his own vehicle to make the visits to the customers’ premises and he is paid without any deduction of income tax or National Insurance contributions. ABC considers that </w:t>
      </w:r>
      <w:r w:rsidRPr="00383FE3">
        <w:rPr>
          <w:rFonts w:asciiTheme="minorHAnsi" w:hAnsiTheme="minorHAnsi" w:cs="Arial"/>
          <w:sz w:val="21"/>
          <w:szCs w:val="21"/>
        </w:rPr>
        <w:t>Enzo</w:t>
      </w:r>
      <w:r w:rsidR="00E003E0" w:rsidRPr="00383FE3">
        <w:rPr>
          <w:rFonts w:asciiTheme="minorHAnsi" w:hAnsiTheme="minorHAnsi" w:cs="Arial"/>
          <w:sz w:val="21"/>
          <w:szCs w:val="21"/>
        </w:rPr>
        <w:t xml:space="preserve"> will make his own arrangements with HM Revenue and Customs personally.</w:t>
      </w:r>
    </w:p>
    <w:p w:rsidR="00383FE3" w:rsidRDefault="00383FE3" w:rsidP="00383FE3">
      <w:pPr>
        <w:pStyle w:val="ListParagraph"/>
        <w:jc w:val="both"/>
        <w:rPr>
          <w:rFonts w:asciiTheme="minorHAnsi" w:hAnsiTheme="minorHAnsi" w:cs="Arial"/>
          <w:sz w:val="21"/>
          <w:szCs w:val="21"/>
        </w:rPr>
      </w:pPr>
    </w:p>
    <w:p w:rsidR="00383FE3" w:rsidRDefault="00E003E0" w:rsidP="00383FE3">
      <w:pPr>
        <w:pStyle w:val="ListParagraph"/>
        <w:jc w:val="both"/>
        <w:rPr>
          <w:rFonts w:asciiTheme="minorHAnsi" w:hAnsiTheme="minorHAnsi" w:cs="Arial"/>
          <w:sz w:val="21"/>
          <w:szCs w:val="21"/>
        </w:rPr>
      </w:pPr>
      <w:r w:rsidRPr="00A1354D">
        <w:rPr>
          <w:rFonts w:asciiTheme="minorHAnsi" w:hAnsiTheme="minorHAnsi" w:cs="Arial"/>
          <w:sz w:val="21"/>
          <w:szCs w:val="21"/>
        </w:rPr>
        <w:t xml:space="preserve">Yesterday, whilst on a call to one of ABC’s major customer’s, </w:t>
      </w:r>
      <w:r w:rsidR="00AA3574" w:rsidRPr="00A1354D">
        <w:rPr>
          <w:rFonts w:asciiTheme="minorHAnsi" w:hAnsiTheme="minorHAnsi" w:cs="Arial"/>
          <w:sz w:val="21"/>
          <w:szCs w:val="21"/>
        </w:rPr>
        <w:t>Enzo</w:t>
      </w:r>
      <w:r w:rsidRPr="00A1354D">
        <w:rPr>
          <w:rFonts w:asciiTheme="minorHAnsi" w:hAnsiTheme="minorHAnsi" w:cs="Arial"/>
          <w:sz w:val="21"/>
          <w:szCs w:val="21"/>
        </w:rPr>
        <w:t xml:space="preserve"> was involved in an accident at work. The accident occurred as the customer had alarms placed in particularly difficult to reach locations. The ladders provided by ABC to </w:t>
      </w:r>
      <w:r w:rsidR="00AA3574" w:rsidRPr="00A1354D">
        <w:rPr>
          <w:rFonts w:asciiTheme="minorHAnsi" w:hAnsiTheme="minorHAnsi" w:cs="Arial"/>
          <w:sz w:val="21"/>
          <w:szCs w:val="21"/>
        </w:rPr>
        <w:t>Enzo</w:t>
      </w:r>
      <w:r w:rsidRPr="00A1354D">
        <w:rPr>
          <w:rFonts w:asciiTheme="minorHAnsi" w:hAnsiTheme="minorHAnsi" w:cs="Arial"/>
          <w:sz w:val="21"/>
          <w:szCs w:val="21"/>
        </w:rPr>
        <w:t xml:space="preserve"> did not reach these locations. </w:t>
      </w:r>
      <w:r w:rsidR="00AA3574" w:rsidRPr="00A1354D">
        <w:rPr>
          <w:rFonts w:asciiTheme="minorHAnsi" w:hAnsiTheme="minorHAnsi" w:cs="Arial"/>
          <w:sz w:val="21"/>
          <w:szCs w:val="21"/>
        </w:rPr>
        <w:t>Enzo</w:t>
      </w:r>
      <w:r w:rsidRPr="00A1354D">
        <w:rPr>
          <w:rFonts w:asciiTheme="minorHAnsi" w:hAnsiTheme="minorHAnsi" w:cs="Arial"/>
          <w:sz w:val="21"/>
          <w:szCs w:val="21"/>
        </w:rPr>
        <w:t xml:space="preserve"> contacted ABC about this but was told that this was a very important customer, and he must complete the service at that visit. As such, whilst attempting to do so, he fell and sustained a serious injury to his arm and shoulder. </w:t>
      </w:r>
    </w:p>
    <w:p w:rsidR="00383FE3" w:rsidRDefault="00383FE3" w:rsidP="00383FE3">
      <w:pPr>
        <w:pStyle w:val="ListParagraph"/>
        <w:jc w:val="both"/>
        <w:rPr>
          <w:rFonts w:asciiTheme="minorHAnsi" w:hAnsiTheme="minorHAnsi" w:cs="Arial"/>
          <w:sz w:val="21"/>
          <w:szCs w:val="21"/>
        </w:rPr>
      </w:pPr>
    </w:p>
    <w:p w:rsidR="00383FE3" w:rsidRDefault="00E003E0" w:rsidP="00383FE3">
      <w:pPr>
        <w:pStyle w:val="ListParagraph"/>
        <w:jc w:val="both"/>
        <w:rPr>
          <w:rFonts w:asciiTheme="minorHAnsi" w:hAnsiTheme="minorHAnsi" w:cs="Arial"/>
          <w:sz w:val="21"/>
          <w:szCs w:val="21"/>
        </w:rPr>
      </w:pPr>
      <w:r w:rsidRPr="00A1354D">
        <w:rPr>
          <w:rFonts w:asciiTheme="minorHAnsi" w:hAnsiTheme="minorHAnsi" w:cs="Arial"/>
          <w:sz w:val="21"/>
          <w:szCs w:val="21"/>
        </w:rPr>
        <w:t xml:space="preserve">The result of the accident has left </w:t>
      </w:r>
      <w:r w:rsidR="00AA3574" w:rsidRPr="00A1354D">
        <w:rPr>
          <w:rFonts w:asciiTheme="minorHAnsi" w:hAnsiTheme="minorHAnsi" w:cs="Arial"/>
          <w:sz w:val="21"/>
          <w:szCs w:val="21"/>
        </w:rPr>
        <w:t>Enzo</w:t>
      </w:r>
      <w:r w:rsidRPr="00A1354D">
        <w:rPr>
          <w:rFonts w:asciiTheme="minorHAnsi" w:hAnsiTheme="minorHAnsi" w:cs="Arial"/>
          <w:sz w:val="21"/>
          <w:szCs w:val="21"/>
        </w:rPr>
        <w:t xml:space="preserve"> hospitalized for four weeks and he is unlikely to return to work for at least six months. ABC has informed </w:t>
      </w:r>
      <w:r w:rsidR="00AA3574" w:rsidRPr="00A1354D">
        <w:rPr>
          <w:rFonts w:asciiTheme="minorHAnsi" w:hAnsiTheme="minorHAnsi" w:cs="Arial"/>
          <w:sz w:val="21"/>
          <w:szCs w:val="21"/>
        </w:rPr>
        <w:t>Enzo</w:t>
      </w:r>
      <w:r w:rsidRPr="00A1354D">
        <w:rPr>
          <w:rFonts w:asciiTheme="minorHAnsi" w:hAnsiTheme="minorHAnsi" w:cs="Arial"/>
          <w:sz w:val="21"/>
          <w:szCs w:val="21"/>
        </w:rPr>
        <w:t xml:space="preserve"> that as he is an independent contractor he is not eligible to claim from its insurers, nor is he able to claim sick pay.</w:t>
      </w:r>
    </w:p>
    <w:p w:rsidR="00383FE3" w:rsidRDefault="00383FE3" w:rsidP="00383FE3">
      <w:pPr>
        <w:pStyle w:val="ListParagraph"/>
        <w:jc w:val="both"/>
        <w:rPr>
          <w:rFonts w:asciiTheme="minorHAnsi" w:hAnsiTheme="minorHAnsi" w:cs="Arial"/>
          <w:sz w:val="21"/>
          <w:szCs w:val="21"/>
        </w:rPr>
      </w:pPr>
    </w:p>
    <w:p w:rsidR="00E003E0" w:rsidRPr="00A1354D" w:rsidRDefault="00E003E0" w:rsidP="00383FE3">
      <w:pPr>
        <w:pStyle w:val="ListParagraph"/>
        <w:jc w:val="both"/>
        <w:rPr>
          <w:rFonts w:asciiTheme="minorHAnsi" w:hAnsiTheme="minorHAnsi" w:cs="Arial"/>
          <w:sz w:val="21"/>
          <w:szCs w:val="21"/>
        </w:rPr>
      </w:pPr>
      <w:r w:rsidRPr="00A1354D">
        <w:rPr>
          <w:rFonts w:asciiTheme="minorHAnsi" w:hAnsiTheme="minorHAnsi" w:cs="Arial"/>
          <w:sz w:val="21"/>
          <w:szCs w:val="21"/>
        </w:rPr>
        <w:t xml:space="preserve">Advise </w:t>
      </w:r>
      <w:r w:rsidR="00AA3574" w:rsidRPr="00A1354D">
        <w:rPr>
          <w:rFonts w:asciiTheme="minorHAnsi" w:hAnsiTheme="minorHAnsi" w:cs="Arial"/>
          <w:sz w:val="21"/>
          <w:szCs w:val="21"/>
        </w:rPr>
        <w:t>Enzo</w:t>
      </w:r>
      <w:r w:rsidRPr="00A1354D">
        <w:rPr>
          <w:rFonts w:asciiTheme="minorHAnsi" w:hAnsiTheme="minorHAnsi" w:cs="Arial"/>
          <w:sz w:val="21"/>
          <w:szCs w:val="21"/>
        </w:rPr>
        <w:t xml:space="preserve"> as to his employment status and any claim he may make for his losses against ABC.</w:t>
      </w:r>
    </w:p>
    <w:p w:rsidR="00644143" w:rsidRPr="00A1354D" w:rsidRDefault="00644143" w:rsidP="00C8071D">
      <w:pPr>
        <w:jc w:val="both"/>
        <w:rPr>
          <w:rFonts w:asciiTheme="minorHAnsi" w:hAnsiTheme="minorHAnsi" w:cs="Arial"/>
          <w:b/>
          <w:sz w:val="21"/>
          <w:szCs w:val="21"/>
        </w:rPr>
      </w:pPr>
    </w:p>
    <w:p w:rsidR="00E003E0" w:rsidRPr="00383FE3" w:rsidRDefault="006A4CBA" w:rsidP="00383FE3">
      <w:pPr>
        <w:shd w:val="clear" w:color="auto" w:fill="E1EFF4" w:themeFill="accent3" w:themeFillTint="33"/>
        <w:jc w:val="both"/>
        <w:rPr>
          <w:rFonts w:asciiTheme="minorHAnsi" w:hAnsiTheme="minorHAnsi" w:cs="Arial"/>
          <w:b/>
          <w:sz w:val="21"/>
          <w:szCs w:val="21"/>
        </w:rPr>
      </w:pPr>
      <w:r w:rsidRPr="00A1354D">
        <w:rPr>
          <w:rFonts w:asciiTheme="minorHAnsi" w:hAnsiTheme="minorHAnsi" w:cs="Arial"/>
          <w:b/>
          <w:sz w:val="21"/>
          <w:szCs w:val="21"/>
        </w:rPr>
        <w:t>Indicative content outline answer</w:t>
      </w:r>
      <w:r w:rsidR="0027297E" w:rsidRPr="00A1354D">
        <w:rPr>
          <w:rFonts w:asciiTheme="minorHAnsi" w:hAnsiTheme="minorHAnsi" w:cs="Arial"/>
          <w:b/>
          <w:sz w:val="21"/>
          <w:szCs w:val="21"/>
        </w:rPr>
        <w:t>:</w:t>
      </w:r>
    </w:p>
    <w:p w:rsidR="005E714C" w:rsidRPr="00A1354D" w:rsidRDefault="00E003E0" w:rsidP="00383FE3">
      <w:pPr>
        <w:pStyle w:val="ColorfulList-Accent11"/>
        <w:numPr>
          <w:ilvl w:val="0"/>
          <w:numId w:val="16"/>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The tests as outlined above, particularly the identification of consistent and inconsistent features are the same as applied in the above questions.</w:t>
      </w:r>
    </w:p>
    <w:p w:rsidR="00E003E0" w:rsidRPr="00A1354D" w:rsidRDefault="00E003E0" w:rsidP="00383FE3">
      <w:pPr>
        <w:pStyle w:val="ColorfulList-Accent11"/>
        <w:numPr>
          <w:ilvl w:val="0"/>
          <w:numId w:val="16"/>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 xml:space="preserve">Importantly here is the reason for the employment status – the employee </w:t>
      </w:r>
      <w:r w:rsidR="00AA3574" w:rsidRPr="00A1354D">
        <w:rPr>
          <w:rFonts w:asciiTheme="minorHAnsi" w:hAnsiTheme="minorHAnsi" w:cs="Arial"/>
          <w:sz w:val="21"/>
          <w:szCs w:val="21"/>
        </w:rPr>
        <w:t>Enzo</w:t>
      </w:r>
      <w:r w:rsidRPr="00A1354D">
        <w:rPr>
          <w:rFonts w:asciiTheme="minorHAnsi" w:hAnsiTheme="minorHAnsi" w:cs="Arial"/>
          <w:sz w:val="21"/>
          <w:szCs w:val="21"/>
        </w:rPr>
        <w:t xml:space="preserve"> requires employee status to be able to claim from the employer’s insurance. </w:t>
      </w:r>
    </w:p>
    <w:p w:rsidR="00E003E0" w:rsidRPr="00A1354D" w:rsidRDefault="00E003E0" w:rsidP="00383FE3">
      <w:pPr>
        <w:pStyle w:val="ColorfulList-Accent11"/>
        <w:numPr>
          <w:ilvl w:val="0"/>
          <w:numId w:val="16"/>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 xml:space="preserve">The employer, in contrast, wishes to hold </w:t>
      </w:r>
      <w:r w:rsidR="00AA3574" w:rsidRPr="00A1354D">
        <w:rPr>
          <w:rFonts w:asciiTheme="minorHAnsi" w:hAnsiTheme="minorHAnsi" w:cs="Arial"/>
          <w:sz w:val="21"/>
          <w:szCs w:val="21"/>
        </w:rPr>
        <w:t>Enzo</w:t>
      </w:r>
      <w:r w:rsidRPr="00A1354D">
        <w:rPr>
          <w:rFonts w:asciiTheme="minorHAnsi" w:hAnsiTheme="minorHAnsi" w:cs="Arial"/>
          <w:sz w:val="21"/>
          <w:szCs w:val="21"/>
        </w:rPr>
        <w:t xml:space="preserve"> as an independent contractor to avoid such claims when he is injured at work. ABC will expect </w:t>
      </w:r>
      <w:r w:rsidR="00AA3574" w:rsidRPr="00A1354D">
        <w:rPr>
          <w:rFonts w:asciiTheme="minorHAnsi" w:hAnsiTheme="minorHAnsi" w:cs="Arial"/>
          <w:sz w:val="21"/>
          <w:szCs w:val="21"/>
        </w:rPr>
        <w:t>Enzo</w:t>
      </w:r>
      <w:r w:rsidRPr="00A1354D">
        <w:rPr>
          <w:rFonts w:asciiTheme="minorHAnsi" w:hAnsiTheme="minorHAnsi" w:cs="Arial"/>
          <w:sz w:val="21"/>
          <w:szCs w:val="21"/>
        </w:rPr>
        <w:t xml:space="preserve"> to carry his own insurance in the event of injury at work.</w:t>
      </w:r>
    </w:p>
    <w:p w:rsidR="00E003E0" w:rsidRPr="00A1354D" w:rsidRDefault="00E003E0" w:rsidP="00383FE3">
      <w:pPr>
        <w:pStyle w:val="ColorfulList-Accent11"/>
        <w:numPr>
          <w:ilvl w:val="0"/>
          <w:numId w:val="16"/>
        </w:numPr>
        <w:shd w:val="clear" w:color="auto" w:fill="E1EFF4" w:themeFill="accent3" w:themeFillTint="33"/>
        <w:jc w:val="both"/>
        <w:rPr>
          <w:rFonts w:asciiTheme="minorHAnsi" w:hAnsiTheme="minorHAnsi" w:cs="Arial"/>
          <w:sz w:val="21"/>
          <w:szCs w:val="21"/>
        </w:rPr>
      </w:pPr>
      <w:r w:rsidRPr="00A1354D">
        <w:rPr>
          <w:rFonts w:asciiTheme="minorHAnsi" w:hAnsiTheme="minorHAnsi" w:cs="Arial"/>
          <w:sz w:val="21"/>
          <w:szCs w:val="21"/>
        </w:rPr>
        <w:t>The policy decisions of tribunals will be of interest here. There are cases where the reason why the worker wishes to identify themselves as employee may be indicative of the tribunal’s conclusion.</w:t>
      </w:r>
    </w:p>
    <w:p w:rsidR="00E003E0"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pacing w:val="-1"/>
          <w:sz w:val="21"/>
          <w:szCs w:val="21"/>
        </w:rPr>
      </w:pPr>
      <w:r w:rsidRPr="00A1354D">
        <w:rPr>
          <w:rFonts w:asciiTheme="minorHAnsi" w:hAnsiTheme="minorHAnsi" w:cs="Arial"/>
          <w:color w:val="auto"/>
          <w:sz w:val="21"/>
          <w:szCs w:val="21"/>
        </w:rPr>
        <w:t>Th</w:t>
      </w:r>
      <w:r w:rsidRPr="00A1354D">
        <w:rPr>
          <w:rFonts w:asciiTheme="minorHAnsi" w:hAnsiTheme="minorHAnsi" w:cs="Arial"/>
          <w:color w:val="auto"/>
          <w:spacing w:val="-1"/>
          <w:sz w:val="21"/>
          <w:szCs w:val="21"/>
        </w:rPr>
        <w:t xml:space="preserve">e case </w:t>
      </w:r>
      <w:r w:rsidRPr="00A1354D">
        <w:rPr>
          <w:rStyle w:val="italic"/>
          <w:rFonts w:asciiTheme="minorHAnsi" w:hAnsiTheme="minorHAnsi" w:cs="Arial"/>
          <w:color w:val="auto"/>
          <w:spacing w:val="-1"/>
          <w:sz w:val="21"/>
          <w:szCs w:val="21"/>
        </w:rPr>
        <w:t xml:space="preserve">Lane v The Shire Roofing Company </w:t>
      </w:r>
      <w:r w:rsidRPr="00A1354D">
        <w:rPr>
          <w:rFonts w:asciiTheme="minorHAnsi" w:hAnsiTheme="minorHAnsi" w:cs="Arial"/>
          <w:color w:val="auto"/>
          <w:sz w:val="21"/>
          <w:szCs w:val="21"/>
        </w:rPr>
        <w:t xml:space="preserve">[1995] </w:t>
      </w:r>
      <w:r w:rsidRPr="00A1354D">
        <w:rPr>
          <w:rFonts w:asciiTheme="minorHAnsi" w:hAnsiTheme="minorHAnsi" w:cs="Arial"/>
          <w:color w:val="auto"/>
          <w:spacing w:val="-1"/>
          <w:sz w:val="21"/>
          <w:szCs w:val="21"/>
        </w:rPr>
        <w:t xml:space="preserve"> concerned Mr Paul Lane, a builder/roofer/carpenter who had, since 1982, traded as a one-man firm. </w:t>
      </w:r>
    </w:p>
    <w:p w:rsidR="00E003E0"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pacing w:val="-1"/>
          <w:sz w:val="21"/>
          <w:szCs w:val="21"/>
        </w:rPr>
      </w:pPr>
      <w:r w:rsidRPr="00A1354D">
        <w:rPr>
          <w:rFonts w:asciiTheme="minorHAnsi" w:hAnsiTheme="minorHAnsi" w:cs="Arial"/>
          <w:color w:val="auto"/>
          <w:spacing w:val="-1"/>
          <w:sz w:val="21"/>
          <w:szCs w:val="21"/>
        </w:rPr>
        <w:t xml:space="preserve">He was registered as self-employed by the Inland Revenue, and advertised his services of providing estimates and carrying out building works. </w:t>
      </w:r>
    </w:p>
    <w:p w:rsidR="00E003E0"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pacing w:val="-1"/>
          <w:sz w:val="21"/>
          <w:szCs w:val="21"/>
        </w:rPr>
      </w:pPr>
      <w:r w:rsidRPr="00A1354D">
        <w:rPr>
          <w:rFonts w:asciiTheme="minorHAnsi" w:hAnsiTheme="minorHAnsi" w:cs="Arial"/>
          <w:color w:val="auto"/>
          <w:spacing w:val="-1"/>
          <w:sz w:val="21"/>
          <w:szCs w:val="21"/>
        </w:rPr>
        <w:t xml:space="preserve">This work had dried up and as a result he began working for Shire Roofing, even though his public liability insurance had lapsed. </w:t>
      </w:r>
    </w:p>
    <w:p w:rsidR="00E003E0"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pacing w:val="-1"/>
          <w:sz w:val="21"/>
          <w:szCs w:val="21"/>
        </w:rPr>
      </w:pPr>
      <w:r w:rsidRPr="00A1354D">
        <w:rPr>
          <w:rFonts w:asciiTheme="minorHAnsi" w:hAnsiTheme="minorHAnsi" w:cs="Arial"/>
          <w:color w:val="auto"/>
          <w:spacing w:val="-1"/>
          <w:sz w:val="21"/>
          <w:szCs w:val="21"/>
        </w:rPr>
        <w:t xml:space="preserve">Shire Roofing was a newly established company that did not wish to take on too many long-term employees (to cut their costs) and therefore hired people for individual jobs. </w:t>
      </w:r>
    </w:p>
    <w:p w:rsidR="00E003E0"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pacing w:val="-1"/>
          <w:sz w:val="21"/>
          <w:szCs w:val="21"/>
        </w:rPr>
      </w:pPr>
      <w:r w:rsidRPr="00A1354D">
        <w:rPr>
          <w:rFonts w:asciiTheme="minorHAnsi" w:hAnsiTheme="minorHAnsi" w:cs="Arial"/>
          <w:color w:val="auto"/>
          <w:spacing w:val="-1"/>
          <w:sz w:val="21"/>
          <w:szCs w:val="21"/>
        </w:rPr>
        <w:t xml:space="preserve">A re-roofing job was sourced for Mr Lane, who decided to take it on as it was more cost-effective for him to complete with his own materials than for Shire Roofing to hire scaffolding. </w:t>
      </w:r>
    </w:p>
    <w:p w:rsidR="00E003E0"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pacing w:val="-1"/>
          <w:sz w:val="21"/>
          <w:szCs w:val="21"/>
        </w:rPr>
      </w:pPr>
      <w:r w:rsidRPr="00A1354D">
        <w:rPr>
          <w:rFonts w:asciiTheme="minorHAnsi" w:hAnsiTheme="minorHAnsi" w:cs="Arial"/>
          <w:color w:val="auto"/>
          <w:spacing w:val="-1"/>
          <w:sz w:val="21"/>
          <w:szCs w:val="21"/>
        </w:rPr>
        <w:t>In the course of carrying out this job Lane ‘fell’ and sustained brain damage.</w:t>
      </w:r>
    </w:p>
    <w:p w:rsidR="00E003E0"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pacing w:val="-1"/>
          <w:sz w:val="21"/>
          <w:szCs w:val="21"/>
        </w:rPr>
      </w:pPr>
      <w:r w:rsidRPr="00A1354D">
        <w:rPr>
          <w:rFonts w:asciiTheme="minorHAnsi" w:hAnsiTheme="minorHAnsi" w:cs="Arial"/>
          <w:color w:val="auto"/>
          <w:spacing w:val="-1"/>
          <w:sz w:val="21"/>
          <w:szCs w:val="21"/>
        </w:rPr>
        <w:t xml:space="preserve">Mr Lane claimed from his employer for the injuries he suffered as he felt he had the status of employee. If Mr Lane was held to be an independent contractor he would have been responsible for his own safety and insurance. </w:t>
      </w:r>
    </w:p>
    <w:p w:rsidR="00E003E0"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pacing w:val="-1"/>
          <w:sz w:val="21"/>
          <w:szCs w:val="21"/>
        </w:rPr>
      </w:pPr>
      <w:r w:rsidRPr="00A1354D">
        <w:rPr>
          <w:rFonts w:asciiTheme="minorHAnsi" w:hAnsiTheme="minorHAnsi" w:cs="Arial"/>
          <w:color w:val="auto"/>
          <w:spacing w:val="-1"/>
          <w:sz w:val="21"/>
          <w:szCs w:val="21"/>
        </w:rPr>
        <w:t>The Court of Appeal looked at the control test and acknowledged its limitation in the modern world with skilled workers, but further considered whether the worker provided his own tools and could hire helpers. Shire Roofing also accepted that they were responsible for the workers’ safety.</w:t>
      </w:r>
    </w:p>
    <w:p w:rsidR="00E003E0"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z w:val="21"/>
          <w:szCs w:val="21"/>
        </w:rPr>
      </w:pPr>
      <w:r w:rsidRPr="00A1354D">
        <w:rPr>
          <w:rFonts w:asciiTheme="minorHAnsi" w:hAnsiTheme="minorHAnsi" w:cs="Arial"/>
          <w:color w:val="auto"/>
          <w:sz w:val="21"/>
          <w:szCs w:val="21"/>
        </w:rPr>
        <w:t>Henry LJ remarked that ‘When it comes to the question of safety at work, there is a real public interest in recognizing the employer/employee relationship when it exists, because of the responsibilities that the common law and statutes</w:t>
      </w:r>
      <w:r w:rsidR="00131F5E" w:rsidRPr="00A1354D">
        <w:rPr>
          <w:rFonts w:asciiTheme="minorHAnsi" w:hAnsiTheme="minorHAnsi" w:cs="Arial"/>
          <w:color w:val="auto"/>
          <w:sz w:val="21"/>
          <w:szCs w:val="21"/>
        </w:rPr>
        <w:t>…</w:t>
      </w:r>
      <w:r w:rsidRPr="00A1354D">
        <w:rPr>
          <w:rFonts w:asciiTheme="minorHAnsi" w:eastAsia="Arial Unicode MS" w:hAnsiTheme="minorHAnsi" w:cs="Arial"/>
          <w:color w:val="auto"/>
          <w:sz w:val="21"/>
          <w:szCs w:val="21"/>
        </w:rPr>
        <w:t> </w:t>
      </w:r>
      <w:r w:rsidRPr="00A1354D">
        <w:rPr>
          <w:rFonts w:asciiTheme="minorHAnsi" w:hAnsiTheme="minorHAnsi" w:cs="Arial"/>
          <w:color w:val="auto"/>
          <w:sz w:val="21"/>
          <w:szCs w:val="21"/>
        </w:rPr>
        <w:t xml:space="preserve">places on the employer.’ </w:t>
      </w:r>
    </w:p>
    <w:p w:rsidR="00E003E0"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z w:val="21"/>
          <w:szCs w:val="21"/>
        </w:rPr>
      </w:pPr>
      <w:r w:rsidRPr="00A1354D">
        <w:rPr>
          <w:rFonts w:asciiTheme="minorHAnsi" w:hAnsiTheme="minorHAnsi" w:cs="Arial"/>
          <w:color w:val="auto"/>
          <w:sz w:val="21"/>
          <w:szCs w:val="21"/>
        </w:rPr>
        <w:t xml:space="preserve">The Court was concerned with this policy. Shire Roofing was clearly in breach of its health and safety obligations, and had employed people such as Mr Lane, as independent contractors, to circumvent such obligations. </w:t>
      </w:r>
    </w:p>
    <w:p w:rsidR="00E003E0"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z w:val="21"/>
          <w:szCs w:val="21"/>
        </w:rPr>
      </w:pPr>
      <w:r w:rsidRPr="00A1354D">
        <w:rPr>
          <w:rFonts w:asciiTheme="minorHAnsi" w:hAnsiTheme="minorHAnsi" w:cs="Arial"/>
          <w:color w:val="auto"/>
          <w:sz w:val="21"/>
          <w:szCs w:val="21"/>
        </w:rPr>
        <w:t xml:space="preserve">It would have been unwise for the Court to enable the employers to avoid their obligations, and therefore held Mr Lane to be an employee even though both he and Shire Roofing had accepted him as an independent contractor, and much of the evidence (such as mutuality of obligations) was missing. </w:t>
      </w:r>
    </w:p>
    <w:p w:rsidR="005E714C"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z w:val="21"/>
          <w:szCs w:val="21"/>
        </w:rPr>
      </w:pPr>
      <w:r w:rsidRPr="00A1354D">
        <w:rPr>
          <w:rFonts w:asciiTheme="minorHAnsi" w:hAnsiTheme="minorHAnsi" w:cs="Arial"/>
          <w:color w:val="auto"/>
          <w:sz w:val="21"/>
          <w:szCs w:val="21"/>
        </w:rPr>
        <w:t>If Mr Lane was held to be an independent contractor with no insurance, the State would have had to pay for his medical bills, pay him income support for his inability to work, and possibly provide funds for his family on the same basis, whilst enabling a business that flouts the law to succeed in this action. Public policy therefore can impact on the decisions made in employment law, and this aspect makes pre-empting a tribunal’s decision particularly difficult, and possibly regrettable.</w:t>
      </w:r>
    </w:p>
    <w:p w:rsidR="00E003E0" w:rsidRPr="00A1354D" w:rsidRDefault="00E003E0" w:rsidP="00383FE3">
      <w:pPr>
        <w:pStyle w:val="TextInd"/>
        <w:widowControl/>
        <w:numPr>
          <w:ilvl w:val="0"/>
          <w:numId w:val="16"/>
        </w:numPr>
        <w:shd w:val="clear" w:color="auto" w:fill="E1EFF4" w:themeFill="accent3" w:themeFillTint="33"/>
        <w:spacing w:line="240" w:lineRule="auto"/>
        <w:rPr>
          <w:rFonts w:asciiTheme="minorHAnsi" w:hAnsiTheme="minorHAnsi" w:cs="Arial"/>
          <w:color w:val="auto"/>
          <w:sz w:val="21"/>
          <w:szCs w:val="21"/>
        </w:rPr>
      </w:pPr>
      <w:r w:rsidRPr="00A1354D">
        <w:rPr>
          <w:rFonts w:asciiTheme="minorHAnsi" w:hAnsiTheme="minorHAnsi" w:cs="Arial"/>
          <w:color w:val="auto"/>
          <w:sz w:val="21"/>
          <w:szCs w:val="21"/>
        </w:rPr>
        <w:t xml:space="preserve">If the tribunal follows this line of reasoning, it may be that </w:t>
      </w:r>
      <w:r w:rsidR="00AA3574" w:rsidRPr="00A1354D">
        <w:rPr>
          <w:rFonts w:asciiTheme="minorHAnsi" w:hAnsiTheme="minorHAnsi" w:cs="Arial"/>
          <w:color w:val="auto"/>
          <w:sz w:val="21"/>
          <w:szCs w:val="21"/>
        </w:rPr>
        <w:t>Enzo</w:t>
      </w:r>
      <w:r w:rsidRPr="00A1354D">
        <w:rPr>
          <w:rFonts w:asciiTheme="minorHAnsi" w:hAnsiTheme="minorHAnsi" w:cs="Arial"/>
          <w:color w:val="auto"/>
          <w:sz w:val="21"/>
          <w:szCs w:val="21"/>
        </w:rPr>
        <w:t xml:space="preserve"> would be held an employee to enable him to claim from ABC’s insurance, and to prevent ABC endangering people at work.</w:t>
      </w:r>
    </w:p>
    <w:p w:rsidR="00E003E0" w:rsidRPr="00A1354D" w:rsidRDefault="00E003E0" w:rsidP="005B2D4F">
      <w:pPr>
        <w:jc w:val="both"/>
        <w:rPr>
          <w:rFonts w:asciiTheme="minorHAnsi" w:hAnsiTheme="minorHAnsi" w:cs="Arial"/>
          <w:sz w:val="21"/>
          <w:szCs w:val="21"/>
        </w:rPr>
      </w:pPr>
    </w:p>
    <w:p w:rsidR="00E003E0" w:rsidRPr="00A1354D" w:rsidRDefault="00E003E0" w:rsidP="005B2D4F">
      <w:pPr>
        <w:rPr>
          <w:rFonts w:asciiTheme="minorHAnsi" w:hAnsiTheme="minorHAnsi" w:cs="Arial"/>
          <w:sz w:val="21"/>
          <w:szCs w:val="21"/>
        </w:rPr>
      </w:pPr>
    </w:p>
    <w:p w:rsidR="006A4CBA" w:rsidRPr="00A1354D" w:rsidRDefault="006A4CBA" w:rsidP="00C8071D">
      <w:pPr>
        <w:jc w:val="both"/>
        <w:rPr>
          <w:rFonts w:asciiTheme="minorHAnsi" w:hAnsiTheme="minorHAnsi" w:cs="Arial"/>
          <w:sz w:val="21"/>
          <w:szCs w:val="21"/>
        </w:rPr>
      </w:pPr>
    </w:p>
    <w:sectPr w:rsidR="006A4CBA" w:rsidRPr="00A1354D">
      <w:headerReference w:type="default" r:id="rId8"/>
      <w:footerReference w:type="default" r:id="rId9"/>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849" w:rsidRDefault="008A7849">
      <w:r>
        <w:separator/>
      </w:r>
    </w:p>
  </w:endnote>
  <w:endnote w:type="continuationSeparator" w:id="0">
    <w:p w:rsidR="008A7849" w:rsidRDefault="008A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ongressSans-Italic">
    <w:altName w:val="Cambria"/>
    <w:panose1 w:val="00000000000000000000"/>
    <w:charset w:val="00"/>
    <w:family w:val="auto"/>
    <w:notTrueType/>
    <w:pitch w:val="default"/>
    <w:sig w:usb0="00000003" w:usb1="00000000" w:usb2="00000000" w:usb3="00000000" w:csb0="00000001" w:csb1="00000000"/>
  </w:font>
  <w:font w:name="MinionPro-Bold">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UP Swift">
    <w:altName w:val="Andale Mono"/>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E3" w:rsidRPr="002F1D02" w:rsidRDefault="00383FE3" w:rsidP="00383FE3">
    <w:pPr>
      <w:tabs>
        <w:tab w:val="center" w:pos="4153"/>
        <w:tab w:val="right" w:pos="8306"/>
      </w:tabs>
      <w:jc w:val="right"/>
      <w:rPr>
        <w:rFonts w:ascii="OUP Swift" w:eastAsia="Times New Roman" w:hAnsi="OUP Swift"/>
        <w:color w:val="808080"/>
        <w:sz w:val="20"/>
        <w:szCs w:val="20"/>
        <w:lang w:eastAsia="en-GB"/>
      </w:rPr>
    </w:pPr>
    <w:r w:rsidRPr="002F1D02">
      <w:rPr>
        <w:rFonts w:ascii="OUP Swift" w:eastAsia="Times New Roman" w:hAnsi="OUP Swift"/>
        <w:noProof/>
        <w:color w:val="808080"/>
        <w:sz w:val="20"/>
        <w:szCs w:val="20"/>
        <w:lang w:eastAsia="en-GB"/>
      </w:rPr>
      <w:drawing>
        <wp:inline distT="0" distB="0" distL="0" distR="0" wp14:anchorId="4346BFC9" wp14:editId="0C385A10">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554203" w:rsidRPr="00383FE3" w:rsidRDefault="00383FE3" w:rsidP="00383FE3">
    <w:pPr>
      <w:tabs>
        <w:tab w:val="center" w:pos="4153"/>
        <w:tab w:val="right" w:pos="8306"/>
      </w:tabs>
      <w:rPr>
        <w:rFonts w:ascii="Calibri" w:eastAsia="Times New Roman" w:hAnsi="Calibri"/>
        <w:color w:val="808080"/>
        <w:sz w:val="20"/>
        <w:szCs w:val="20"/>
        <w:lang w:eastAsia="en-GB"/>
      </w:rPr>
    </w:pPr>
    <w:r w:rsidRPr="002F1D02">
      <w:rPr>
        <w:rFonts w:ascii="Calibri" w:eastAsia="Times New Roman" w:hAnsi="Calibri"/>
        <w:color w:val="808080"/>
        <w:sz w:val="20"/>
        <w:szCs w:val="20"/>
        <w:lang w:eastAsia="en-GB"/>
      </w:rPr>
      <w:t xml:space="preserve">© </w:t>
    </w:r>
    <w:r>
      <w:rPr>
        <w:rFonts w:ascii="Calibri" w:eastAsia="Times New Roman" w:hAnsi="Calibri"/>
        <w:color w:val="808080"/>
        <w:sz w:val="20"/>
        <w:szCs w:val="20"/>
        <w:lang w:eastAsia="en-GB"/>
      </w:rPr>
      <w:t>Oxford University Press</w:t>
    </w:r>
    <w:r w:rsidRPr="002F1D02">
      <w:rPr>
        <w:rFonts w:ascii="Calibri" w:eastAsia="Times New Roman" w:hAnsi="Calibri"/>
        <w:color w:val="808080"/>
        <w:sz w:val="20"/>
        <w:szCs w:val="20"/>
        <w:lang w:eastAsia="en-GB"/>
      </w:rPr>
      <w:t xml:space="preserve">, </w:t>
    </w:r>
    <w:r w:rsidR="005F4242">
      <w:rPr>
        <w:rFonts w:ascii="Calibri" w:eastAsia="Times New Roman" w:hAnsi="Calibri"/>
        <w:color w:val="808080"/>
        <w:sz w:val="20"/>
        <w:szCs w:val="20"/>
        <w:lang w:eastAsia="en-GB"/>
      </w:rPr>
      <w:t>2020</w:t>
    </w:r>
    <w:r w:rsidRPr="002F1D02">
      <w:rPr>
        <w:rFonts w:ascii="Calibri" w:eastAsia="Times New Roman" w:hAnsi="Calibri"/>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849" w:rsidRDefault="008A7849">
      <w:r>
        <w:separator/>
      </w:r>
    </w:p>
  </w:footnote>
  <w:footnote w:type="continuationSeparator" w:id="0">
    <w:p w:rsidR="008A7849" w:rsidRDefault="008A7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54D" w:rsidRPr="00A1354D" w:rsidRDefault="00B2060C" w:rsidP="00A1354D">
    <w:pPr>
      <w:pStyle w:val="Header"/>
      <w:jc w:val="center"/>
      <w:rPr>
        <w:rFonts w:asciiTheme="minorHAnsi" w:hAnsiTheme="minorHAnsi"/>
        <w:sz w:val="16"/>
      </w:rPr>
    </w:pPr>
    <w:r w:rsidRPr="00A1354D">
      <w:rPr>
        <w:rFonts w:asciiTheme="minorHAnsi" w:hAnsiTheme="minorHAnsi"/>
        <w:sz w:val="16"/>
      </w:rPr>
      <w:t>Marson</w:t>
    </w:r>
    <w:r w:rsidR="0005319E" w:rsidRPr="00A1354D">
      <w:rPr>
        <w:rFonts w:asciiTheme="minorHAnsi" w:hAnsiTheme="minorHAnsi"/>
        <w:sz w:val="16"/>
      </w:rPr>
      <w:t xml:space="preserve"> and Ferris</w:t>
    </w:r>
    <w:r w:rsidR="00A1354D" w:rsidRPr="00A1354D">
      <w:rPr>
        <w:rFonts w:asciiTheme="minorHAnsi" w:hAnsiTheme="minorHAnsi"/>
        <w:sz w:val="16"/>
      </w:rPr>
      <w:t>,</w:t>
    </w:r>
    <w:r w:rsidRPr="00A1354D">
      <w:rPr>
        <w:rFonts w:asciiTheme="minorHAnsi" w:hAnsiTheme="minorHAnsi"/>
        <w:sz w:val="16"/>
      </w:rPr>
      <w:t xml:space="preserve"> </w:t>
    </w:r>
    <w:r w:rsidRPr="00A1354D">
      <w:rPr>
        <w:rFonts w:asciiTheme="minorHAnsi" w:hAnsiTheme="minorHAnsi"/>
        <w:i/>
        <w:sz w:val="16"/>
      </w:rPr>
      <w:t>Business Law</w:t>
    </w:r>
    <w:r w:rsidR="007E482F" w:rsidRPr="00A1354D">
      <w:rPr>
        <w:rFonts w:asciiTheme="minorHAnsi" w:hAnsiTheme="minorHAnsi"/>
        <w:sz w:val="16"/>
      </w:rPr>
      <w:t xml:space="preserve">, </w:t>
    </w:r>
    <w:r w:rsidR="00612355">
      <w:rPr>
        <w:rFonts w:asciiTheme="minorHAnsi" w:hAnsiTheme="minorHAnsi"/>
        <w:sz w:val="16"/>
      </w:rPr>
      <w:t>6</w:t>
    </w:r>
    <w:r w:rsidR="005B2D4F" w:rsidRPr="00A1354D">
      <w:rPr>
        <w:rFonts w:asciiTheme="minorHAnsi" w:hAnsiTheme="minorHAnsi"/>
        <w:sz w:val="16"/>
        <w:vertAlign w:val="superscript"/>
      </w:rPr>
      <w:t>5</w:t>
    </w:r>
    <w:r w:rsidR="0005319E" w:rsidRPr="00A1354D">
      <w:rPr>
        <w:rFonts w:asciiTheme="minorHAnsi" w:hAnsiTheme="minorHAnsi"/>
        <w:sz w:val="16"/>
        <w:vertAlign w:val="superscript"/>
      </w:rPr>
      <w:t>h</w:t>
    </w:r>
    <w:r w:rsidR="00A1354D" w:rsidRPr="00A1354D">
      <w:rPr>
        <w:rFonts w:asciiTheme="minorHAnsi" w:hAnsiTheme="minorHAnsi"/>
        <w:sz w:val="16"/>
      </w:rPr>
      <w:t xml:space="preserve"> edition</w:t>
    </w:r>
  </w:p>
  <w:p w:rsidR="00554203" w:rsidRPr="00A1354D" w:rsidRDefault="007E482F" w:rsidP="00A1354D">
    <w:pPr>
      <w:pStyle w:val="Header"/>
      <w:jc w:val="center"/>
      <w:rPr>
        <w:rFonts w:asciiTheme="minorHAnsi" w:hAnsiTheme="minorHAnsi"/>
        <w:sz w:val="16"/>
      </w:rPr>
    </w:pPr>
    <w:r w:rsidRPr="00A1354D">
      <w:rPr>
        <w:rFonts w:asciiTheme="minorHAnsi" w:hAnsiTheme="minorHAnsi"/>
        <w:sz w:val="16"/>
      </w:rPr>
      <w:t xml:space="preserve">Chapter </w:t>
    </w:r>
    <w:r w:rsidR="005B2D4F" w:rsidRPr="00A1354D">
      <w:rPr>
        <w:rFonts w:asciiTheme="minorHAnsi" w:hAnsiTheme="minorHAnsi"/>
        <w:sz w:val="16"/>
      </w:rPr>
      <w:t>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99EB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9397F"/>
    <w:multiLevelType w:val="hybridMultilevel"/>
    <w:tmpl w:val="A96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93908F4"/>
    <w:multiLevelType w:val="hybridMultilevel"/>
    <w:tmpl w:val="53AAF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BC12EDB"/>
    <w:multiLevelType w:val="hybridMultilevel"/>
    <w:tmpl w:val="AC4EC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F5F3D"/>
    <w:multiLevelType w:val="hybridMultilevel"/>
    <w:tmpl w:val="E87431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DA83982"/>
    <w:multiLevelType w:val="hybridMultilevel"/>
    <w:tmpl w:val="8F264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E633661"/>
    <w:multiLevelType w:val="hybridMultilevel"/>
    <w:tmpl w:val="BB16A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CE4D1B"/>
    <w:multiLevelType w:val="hybridMultilevel"/>
    <w:tmpl w:val="72F47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5904BF"/>
    <w:multiLevelType w:val="hybridMultilevel"/>
    <w:tmpl w:val="F7F0609E"/>
    <w:lvl w:ilvl="0" w:tplc="7158A6E4">
      <w:start w:val="1"/>
      <w:numFmt w:val="bullet"/>
      <w:pStyle w:val="Bullis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AA6750"/>
    <w:multiLevelType w:val="hybridMultilevel"/>
    <w:tmpl w:val="EEC0E786"/>
    <w:lvl w:ilvl="0" w:tplc="45206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B6D9F"/>
    <w:multiLevelType w:val="hybridMultilevel"/>
    <w:tmpl w:val="5718B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1FF6A82"/>
    <w:multiLevelType w:val="hybridMultilevel"/>
    <w:tmpl w:val="C4BE290C"/>
    <w:lvl w:ilvl="0" w:tplc="86CC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71860"/>
    <w:multiLevelType w:val="hybridMultilevel"/>
    <w:tmpl w:val="1062D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BC0C2C"/>
    <w:multiLevelType w:val="hybridMultilevel"/>
    <w:tmpl w:val="512EE8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272B27"/>
    <w:multiLevelType w:val="hybridMultilevel"/>
    <w:tmpl w:val="C94AA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77649C"/>
    <w:multiLevelType w:val="hybridMultilevel"/>
    <w:tmpl w:val="BA002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AD2218"/>
    <w:multiLevelType w:val="hybridMultilevel"/>
    <w:tmpl w:val="315AA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81F19ED"/>
    <w:multiLevelType w:val="hybridMultilevel"/>
    <w:tmpl w:val="A58670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9494AEA"/>
    <w:multiLevelType w:val="hybridMultilevel"/>
    <w:tmpl w:val="720CCF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8"/>
  </w:num>
  <w:num w:numId="2">
    <w:abstractNumId w:val="3"/>
  </w:num>
  <w:num w:numId="3">
    <w:abstractNumId w:val="6"/>
  </w:num>
  <w:num w:numId="4">
    <w:abstractNumId w:val="7"/>
  </w:num>
  <w:num w:numId="5">
    <w:abstractNumId w:val="15"/>
  </w:num>
  <w:num w:numId="6">
    <w:abstractNumId w:val="5"/>
  </w:num>
  <w:num w:numId="7">
    <w:abstractNumId w:val="12"/>
  </w:num>
  <w:num w:numId="8">
    <w:abstractNumId w:val="14"/>
  </w:num>
  <w:num w:numId="9">
    <w:abstractNumId w:val="4"/>
  </w:num>
  <w:num w:numId="10">
    <w:abstractNumId w:val="16"/>
  </w:num>
  <w:num w:numId="11">
    <w:abstractNumId w:val="1"/>
  </w:num>
  <w:num w:numId="12">
    <w:abstractNumId w:val="1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0"/>
  </w:num>
  <w:num w:numId="18">
    <w:abstractNumId w:val="11"/>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B9"/>
    <w:rsid w:val="0005319E"/>
    <w:rsid w:val="00056E56"/>
    <w:rsid w:val="000570B1"/>
    <w:rsid w:val="0009752B"/>
    <w:rsid w:val="000A7DE5"/>
    <w:rsid w:val="000B08CE"/>
    <w:rsid w:val="000B1F62"/>
    <w:rsid w:val="000B50F6"/>
    <w:rsid w:val="00122D08"/>
    <w:rsid w:val="00131F5E"/>
    <w:rsid w:val="00152E07"/>
    <w:rsid w:val="00167185"/>
    <w:rsid w:val="00194E19"/>
    <w:rsid w:val="001B3492"/>
    <w:rsid w:val="00232F9A"/>
    <w:rsid w:val="00234629"/>
    <w:rsid w:val="0027145C"/>
    <w:rsid w:val="0027297E"/>
    <w:rsid w:val="00287031"/>
    <w:rsid w:val="002A16E3"/>
    <w:rsid w:val="002A620A"/>
    <w:rsid w:val="003721F8"/>
    <w:rsid w:val="00377D28"/>
    <w:rsid w:val="00383FE3"/>
    <w:rsid w:val="003A046D"/>
    <w:rsid w:val="003C04DC"/>
    <w:rsid w:val="0040603C"/>
    <w:rsid w:val="004C0CD4"/>
    <w:rsid w:val="00554203"/>
    <w:rsid w:val="00572EC5"/>
    <w:rsid w:val="005B2D4F"/>
    <w:rsid w:val="005E714C"/>
    <w:rsid w:val="005F4242"/>
    <w:rsid w:val="00612355"/>
    <w:rsid w:val="00630B33"/>
    <w:rsid w:val="00644143"/>
    <w:rsid w:val="006510A3"/>
    <w:rsid w:val="00657FD9"/>
    <w:rsid w:val="0067372A"/>
    <w:rsid w:val="0068237A"/>
    <w:rsid w:val="006913A2"/>
    <w:rsid w:val="006A4CBA"/>
    <w:rsid w:val="006C750B"/>
    <w:rsid w:val="006E3054"/>
    <w:rsid w:val="007130E3"/>
    <w:rsid w:val="00713750"/>
    <w:rsid w:val="0072718D"/>
    <w:rsid w:val="00735524"/>
    <w:rsid w:val="00761545"/>
    <w:rsid w:val="0076609F"/>
    <w:rsid w:val="00775E3F"/>
    <w:rsid w:val="00794878"/>
    <w:rsid w:val="007B02D5"/>
    <w:rsid w:val="007E482F"/>
    <w:rsid w:val="007E57B2"/>
    <w:rsid w:val="008A7849"/>
    <w:rsid w:val="008B253C"/>
    <w:rsid w:val="009019D2"/>
    <w:rsid w:val="00932BAF"/>
    <w:rsid w:val="00956115"/>
    <w:rsid w:val="009D2D17"/>
    <w:rsid w:val="009F2E1B"/>
    <w:rsid w:val="009F49B5"/>
    <w:rsid w:val="00A13264"/>
    <w:rsid w:val="00A1354D"/>
    <w:rsid w:val="00A45C5D"/>
    <w:rsid w:val="00AA3574"/>
    <w:rsid w:val="00B2060C"/>
    <w:rsid w:val="00B56BE1"/>
    <w:rsid w:val="00B602BB"/>
    <w:rsid w:val="00C23500"/>
    <w:rsid w:val="00C43B02"/>
    <w:rsid w:val="00C529BD"/>
    <w:rsid w:val="00C60DAE"/>
    <w:rsid w:val="00C8071D"/>
    <w:rsid w:val="00CC244C"/>
    <w:rsid w:val="00D6151D"/>
    <w:rsid w:val="00D62AE7"/>
    <w:rsid w:val="00D71129"/>
    <w:rsid w:val="00D941A5"/>
    <w:rsid w:val="00DA24C3"/>
    <w:rsid w:val="00E003E0"/>
    <w:rsid w:val="00E602DE"/>
    <w:rsid w:val="00EA6782"/>
    <w:rsid w:val="00EB0C1C"/>
    <w:rsid w:val="00EF1460"/>
    <w:rsid w:val="00F0155A"/>
    <w:rsid w:val="00FE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47CD46C"/>
  <w15:docId w15:val="{524A0046-AC74-4F17-8AEC-853B6B46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60C"/>
    <w:rPr>
      <w:rFonts w:eastAsia="SimSun"/>
      <w:sz w:val="24"/>
      <w:szCs w:val="24"/>
      <w:lang w:val="en-GB" w:eastAsia="zh-CN"/>
    </w:rPr>
  </w:style>
  <w:style w:type="paragraph" w:styleId="Heading1">
    <w:name w:val="heading 1"/>
    <w:basedOn w:val="Normal"/>
    <w:next w:val="Normal"/>
    <w:qFormat/>
    <w:rsid w:val="00B2060C"/>
    <w:pPr>
      <w:keepNext/>
      <w:jc w:val="both"/>
      <w:outlineLvl w:val="0"/>
    </w:pPr>
    <w:rPr>
      <w:rFonts w:ascii="Arial" w:hAnsi="Arial"/>
      <w:b/>
    </w:rPr>
  </w:style>
  <w:style w:type="paragraph" w:styleId="Heading2">
    <w:name w:val="heading 2"/>
    <w:basedOn w:val="Normal"/>
    <w:next w:val="Normal"/>
    <w:link w:val="Heading2Char"/>
    <w:uiPriority w:val="9"/>
    <w:qFormat/>
    <w:rsid w:val="007130E3"/>
    <w:pPr>
      <w:keepNext/>
      <w:keepLines/>
      <w:spacing w:before="200"/>
      <w:outlineLvl w:val="1"/>
    </w:pPr>
    <w:rPr>
      <w:rFonts w:ascii="Calibri" w:eastAsia="Times New Roman" w:hAnsi="Calibri"/>
      <w:b/>
      <w:bCs/>
      <w:color w:val="4F81BD"/>
      <w:sz w:val="26"/>
      <w:szCs w:val="26"/>
      <w:lang w:eastAsia="en-US"/>
    </w:rPr>
  </w:style>
  <w:style w:type="paragraph" w:styleId="Heading3">
    <w:name w:val="heading 3"/>
    <w:basedOn w:val="Normal"/>
    <w:next w:val="Normal"/>
    <w:link w:val="Heading3Char"/>
    <w:uiPriority w:val="9"/>
    <w:qFormat/>
    <w:rsid w:val="00761545"/>
    <w:pPr>
      <w:keepNext/>
      <w:keepLines/>
      <w:spacing w:before="200"/>
      <w:outlineLvl w:val="2"/>
    </w:pPr>
    <w:rPr>
      <w:rFonts w:ascii="Calibri" w:eastAsia="Times New Roman" w:hAnsi="Calibri"/>
      <w:b/>
      <w:bCs/>
      <w:color w:val="4F81BD"/>
      <w:lang w:eastAsia="en-US"/>
    </w:rPr>
  </w:style>
  <w:style w:type="paragraph" w:styleId="Heading4">
    <w:name w:val="heading 4"/>
    <w:basedOn w:val="Normal"/>
    <w:next w:val="Normal"/>
    <w:link w:val="Heading4Char"/>
    <w:qFormat/>
    <w:rsid w:val="007B02D5"/>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7B02D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E003E0"/>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3721F8"/>
    <w:pPr>
      <w:spacing w:before="240" w:after="60"/>
      <w:outlineLvl w:val="6"/>
    </w:pPr>
    <w:rPr>
      <w:rFonts w:ascii="Calibri" w:eastAsia="Times New Roman" w:hAnsi="Calibri"/>
    </w:rPr>
  </w:style>
  <w:style w:type="paragraph" w:styleId="Heading8">
    <w:name w:val="heading 8"/>
    <w:basedOn w:val="Normal"/>
    <w:next w:val="Normal"/>
    <w:link w:val="Heading8Char"/>
    <w:qFormat/>
    <w:rsid w:val="00C43B02"/>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uiPriority w:val="99"/>
    <w:rsid w:val="00B2060C"/>
    <w:pPr>
      <w:spacing w:before="100" w:beforeAutospacing="1" w:after="100" w:afterAutospacing="1"/>
    </w:pPr>
  </w:style>
  <w:style w:type="paragraph" w:styleId="BodyText2">
    <w:name w:val="Body Text 2"/>
    <w:basedOn w:val="Normal"/>
    <w:rsid w:val="00B2060C"/>
    <w:pPr>
      <w:jc w:val="both"/>
    </w:pPr>
    <w:rPr>
      <w:rFonts w:ascii="Arial" w:hAnsi="Arial"/>
    </w:rPr>
  </w:style>
  <w:style w:type="paragraph" w:styleId="Title">
    <w:name w:val="Title"/>
    <w:basedOn w:val="Normal"/>
    <w:qFormat/>
    <w:rsid w:val="00B2060C"/>
    <w:pPr>
      <w:jc w:val="center"/>
    </w:pPr>
    <w:rPr>
      <w:rFonts w:ascii="Arial" w:eastAsia="Times" w:hAnsi="Arial"/>
      <w:b/>
    </w:rPr>
  </w:style>
  <w:style w:type="paragraph" w:styleId="BodyText3">
    <w:name w:val="Body Text 3"/>
    <w:basedOn w:val="Normal"/>
    <w:rsid w:val="00B2060C"/>
    <w:pPr>
      <w:spacing w:before="100" w:beforeAutospacing="1" w:after="100" w:afterAutospacing="1"/>
      <w:jc w:val="both"/>
    </w:pPr>
    <w:rPr>
      <w:rFonts w:ascii="Arial" w:hAnsi="Arial"/>
      <w:color w:val="000000"/>
    </w:rPr>
  </w:style>
  <w:style w:type="paragraph" w:styleId="BodyTextIndent">
    <w:name w:val="Body Text Indent"/>
    <w:basedOn w:val="Normal"/>
    <w:rsid w:val="00B2060C"/>
    <w:pPr>
      <w:ind w:left="1440" w:hanging="1440"/>
      <w:jc w:val="both"/>
    </w:pPr>
    <w:rPr>
      <w:rFonts w:ascii="Arial" w:hAnsi="Arial"/>
    </w:rPr>
  </w:style>
  <w:style w:type="paragraph" w:customStyle="1" w:styleId="ColorfulList-Accent11">
    <w:name w:val="Colorful List - Accent 11"/>
    <w:basedOn w:val="Normal"/>
    <w:uiPriority w:val="34"/>
    <w:qFormat/>
    <w:rsid w:val="006A4CBA"/>
    <w:pPr>
      <w:ind w:left="720"/>
      <w:contextualSpacing/>
    </w:pPr>
    <w:rPr>
      <w:rFonts w:ascii="Cambria" w:eastAsia="Times New Roman" w:hAnsi="Cambria"/>
      <w:lang w:eastAsia="en-US"/>
    </w:rPr>
  </w:style>
  <w:style w:type="paragraph" w:customStyle="1" w:styleId="FootnoteText">
    <w:name w:val="FootnoteText"/>
    <w:basedOn w:val="Normal"/>
    <w:rsid w:val="006A4CBA"/>
    <w:pPr>
      <w:spacing w:line="480" w:lineRule="auto"/>
      <w:ind w:firstLine="357"/>
      <w:jc w:val="both"/>
    </w:pPr>
    <w:rPr>
      <w:rFonts w:eastAsia="Times New Roman"/>
      <w:lang w:val="en-US" w:eastAsia="en-US"/>
    </w:rPr>
  </w:style>
  <w:style w:type="paragraph" w:customStyle="1" w:styleId="Text">
    <w:name w:val="Text"/>
    <w:basedOn w:val="Normal"/>
    <w:rsid w:val="006A4CBA"/>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lang w:eastAsia="en-US"/>
    </w:rPr>
  </w:style>
  <w:style w:type="paragraph" w:customStyle="1" w:styleId="TextInd">
    <w:name w:val="TextInd"/>
    <w:basedOn w:val="Normal"/>
    <w:rsid w:val="006A4CBA"/>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lang w:eastAsia="en-US"/>
    </w:rPr>
  </w:style>
  <w:style w:type="character" w:customStyle="1" w:styleId="italic">
    <w:name w:val="_italic"/>
    <w:rsid w:val="006A4CBA"/>
    <w:rPr>
      <w:i/>
      <w:iCs/>
    </w:rPr>
  </w:style>
  <w:style w:type="character" w:customStyle="1" w:styleId="sup">
    <w:name w:val="_sup"/>
    <w:rsid w:val="006A4CBA"/>
    <w:rPr>
      <w:vertAlign w:val="superscript"/>
    </w:rPr>
  </w:style>
  <w:style w:type="character" w:customStyle="1" w:styleId="bold">
    <w:name w:val="_bold"/>
    <w:rsid w:val="006A4CBA"/>
    <w:rPr>
      <w:b/>
      <w:bCs/>
    </w:rPr>
  </w:style>
  <w:style w:type="paragraph" w:customStyle="1" w:styleId="Bhead">
    <w:name w:val="Bhead"/>
    <w:basedOn w:val="Normal"/>
    <w:rsid w:val="007B02D5"/>
    <w:pPr>
      <w:spacing w:before="60" w:after="60" w:line="480" w:lineRule="auto"/>
    </w:pPr>
    <w:rPr>
      <w:rFonts w:ascii="Times New Roman Bold" w:eastAsia="Times New Roman" w:hAnsi="Times New Roman Bold"/>
      <w:b/>
      <w:sz w:val="26"/>
      <w:lang w:val="en-US" w:eastAsia="en-US"/>
    </w:rPr>
  </w:style>
  <w:style w:type="character" w:customStyle="1" w:styleId="Heading4Char">
    <w:name w:val="Heading 4 Char"/>
    <w:link w:val="Heading4"/>
    <w:semiHidden/>
    <w:rsid w:val="007B02D5"/>
    <w:rPr>
      <w:rFonts w:ascii="Calibri" w:eastAsia="Times New Roman" w:hAnsi="Calibri" w:cs="Times New Roman"/>
      <w:b/>
      <w:bCs/>
      <w:sz w:val="28"/>
      <w:szCs w:val="28"/>
      <w:lang w:eastAsia="zh-CN"/>
    </w:rPr>
  </w:style>
  <w:style w:type="character" w:customStyle="1" w:styleId="Heading5Char">
    <w:name w:val="Heading 5 Char"/>
    <w:link w:val="Heading5"/>
    <w:semiHidden/>
    <w:rsid w:val="007B02D5"/>
    <w:rPr>
      <w:rFonts w:ascii="Calibri" w:eastAsia="Times New Roman" w:hAnsi="Calibri" w:cs="Times New Roman"/>
      <w:b/>
      <w:bCs/>
      <w:i/>
      <w:iCs/>
      <w:sz w:val="26"/>
      <w:szCs w:val="26"/>
      <w:lang w:eastAsia="zh-CN"/>
    </w:rPr>
  </w:style>
  <w:style w:type="character" w:customStyle="1" w:styleId="FooterChar">
    <w:name w:val="Footer Char"/>
    <w:link w:val="Footer"/>
    <w:rsid w:val="007B02D5"/>
    <w:rPr>
      <w:rFonts w:eastAsia="SimSun"/>
      <w:sz w:val="24"/>
      <w:szCs w:val="24"/>
      <w:lang w:eastAsia="zh-CN"/>
    </w:rPr>
  </w:style>
  <w:style w:type="character" w:customStyle="1" w:styleId="Heading7Char">
    <w:name w:val="Heading 7 Char"/>
    <w:link w:val="Heading7"/>
    <w:semiHidden/>
    <w:rsid w:val="003721F8"/>
    <w:rPr>
      <w:rFonts w:ascii="Calibri" w:eastAsia="Times New Roman" w:hAnsi="Calibri" w:cs="Times New Roman"/>
      <w:sz w:val="24"/>
      <w:szCs w:val="24"/>
      <w:lang w:eastAsia="zh-CN"/>
    </w:rPr>
  </w:style>
  <w:style w:type="paragraph" w:customStyle="1" w:styleId="Bullist">
    <w:name w:val="Bullist"/>
    <w:basedOn w:val="Normal"/>
    <w:rsid w:val="00A13264"/>
    <w:pPr>
      <w:numPr>
        <w:numId w:val="1"/>
      </w:numPr>
      <w:jc w:val="both"/>
    </w:pPr>
    <w:rPr>
      <w:rFonts w:ascii="Arial" w:eastAsia="Times New Roman" w:hAnsi="Arial" w:cs="Arial"/>
      <w:i/>
      <w:color w:val="FF0000"/>
      <w:lang w:val="en-US" w:eastAsia="en-US"/>
    </w:rPr>
  </w:style>
  <w:style w:type="character" w:styleId="Hyperlink">
    <w:name w:val="Hyperlink"/>
    <w:uiPriority w:val="99"/>
    <w:unhideWhenUsed/>
    <w:rsid w:val="007130E3"/>
    <w:rPr>
      <w:color w:val="0000FF"/>
      <w:u w:val="single"/>
    </w:rPr>
  </w:style>
  <w:style w:type="paragraph" w:styleId="BodyText">
    <w:name w:val="Body Text"/>
    <w:basedOn w:val="Normal"/>
    <w:link w:val="BodyTextChar"/>
    <w:rsid w:val="007130E3"/>
    <w:pPr>
      <w:spacing w:after="120"/>
    </w:pPr>
  </w:style>
  <w:style w:type="character" w:customStyle="1" w:styleId="BodyTextChar">
    <w:name w:val="Body Text Char"/>
    <w:link w:val="BodyText"/>
    <w:rsid w:val="007130E3"/>
    <w:rPr>
      <w:rFonts w:eastAsia="SimSun"/>
      <w:sz w:val="24"/>
      <w:szCs w:val="24"/>
      <w:lang w:eastAsia="zh-CN"/>
    </w:rPr>
  </w:style>
  <w:style w:type="character" w:customStyle="1" w:styleId="Heading2Char">
    <w:name w:val="Heading 2 Char"/>
    <w:link w:val="Heading2"/>
    <w:uiPriority w:val="9"/>
    <w:semiHidden/>
    <w:rsid w:val="007130E3"/>
    <w:rPr>
      <w:rFonts w:ascii="Calibri" w:hAnsi="Calibri"/>
      <w:b/>
      <w:bCs/>
      <w:color w:val="4F81BD"/>
      <w:sz w:val="26"/>
      <w:szCs w:val="26"/>
      <w:lang w:eastAsia="en-US"/>
    </w:rPr>
  </w:style>
  <w:style w:type="paragraph" w:customStyle="1" w:styleId="BListText">
    <w:name w:val="BListText"/>
    <w:basedOn w:val="Normal"/>
    <w:rsid w:val="00644143"/>
    <w:pPr>
      <w:suppressAutoHyphens/>
      <w:autoSpaceDE w:val="0"/>
      <w:autoSpaceDN w:val="0"/>
      <w:adjustRightInd w:val="0"/>
      <w:spacing w:line="240" w:lineRule="atLeast"/>
      <w:ind w:left="310" w:firstLine="190"/>
      <w:jc w:val="both"/>
    </w:pPr>
    <w:rPr>
      <w:rFonts w:ascii="MinionPro-Regular" w:eastAsia="Times New Roman" w:hAnsi="MinionPro-Regular" w:cs="MinionPro-Regular"/>
      <w:color w:val="000000"/>
      <w:sz w:val="19"/>
      <w:szCs w:val="19"/>
      <w:lang w:eastAsia="en-US"/>
    </w:rPr>
  </w:style>
  <w:style w:type="character" w:customStyle="1" w:styleId="ParaIndChar">
    <w:name w:val="Para_Ind Char"/>
    <w:link w:val="ParaInd"/>
    <w:locked/>
    <w:rsid w:val="00644143"/>
  </w:style>
  <w:style w:type="paragraph" w:customStyle="1" w:styleId="ParaInd">
    <w:name w:val="Para_Ind"/>
    <w:basedOn w:val="Normal"/>
    <w:link w:val="ParaIndChar"/>
    <w:rsid w:val="00644143"/>
    <w:pPr>
      <w:spacing w:line="480" w:lineRule="auto"/>
      <w:ind w:firstLine="360"/>
      <w:jc w:val="both"/>
    </w:pPr>
    <w:rPr>
      <w:rFonts w:eastAsia="Times New Roman"/>
      <w:sz w:val="20"/>
      <w:szCs w:val="20"/>
      <w:lang w:eastAsia="en-GB"/>
    </w:rPr>
  </w:style>
  <w:style w:type="character" w:customStyle="1" w:styleId="KeyTermText">
    <w:name w:val="_KeyTerm_Text"/>
    <w:rsid w:val="00644143"/>
    <w:rPr>
      <w:b/>
      <w:bCs/>
      <w:color w:val="362E7D"/>
    </w:rPr>
  </w:style>
  <w:style w:type="paragraph" w:customStyle="1" w:styleId="NBSubList1">
    <w:name w:val="NBSubList1"/>
    <w:basedOn w:val="Normal"/>
    <w:rsid w:val="00C23500"/>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lang w:eastAsia="en-US"/>
    </w:rPr>
  </w:style>
  <w:style w:type="paragraph" w:customStyle="1" w:styleId="NBSubList">
    <w:name w:val="NBSubList"/>
    <w:basedOn w:val="Normal"/>
    <w:rsid w:val="00C23500"/>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lang w:eastAsia="en-US"/>
    </w:rPr>
  </w:style>
  <w:style w:type="paragraph" w:customStyle="1" w:styleId="NBSubList2">
    <w:name w:val="NBSubList2"/>
    <w:basedOn w:val="Normal"/>
    <w:rsid w:val="00C23500"/>
    <w:pPr>
      <w:tabs>
        <w:tab w:val="left" w:pos="560"/>
      </w:tabs>
      <w:autoSpaceDE w:val="0"/>
      <w:autoSpaceDN w:val="0"/>
      <w:adjustRightInd w:val="0"/>
      <w:spacing w:before="60" w:after="60" w:line="240" w:lineRule="atLeast"/>
      <w:ind w:left="500" w:hanging="190"/>
      <w:jc w:val="both"/>
    </w:pPr>
    <w:rPr>
      <w:rFonts w:ascii="MinionPro-Regular" w:eastAsia="Times New Roman" w:hAnsi="MinionPro-Regular" w:cs="MinionPro-Regular"/>
      <w:color w:val="000000"/>
      <w:sz w:val="19"/>
      <w:szCs w:val="19"/>
      <w:lang w:eastAsia="en-US"/>
    </w:rPr>
  </w:style>
  <w:style w:type="character" w:customStyle="1" w:styleId="Color">
    <w:name w:val="Color"/>
    <w:rsid w:val="00C23500"/>
    <w:rPr>
      <w:color w:val="362E7D"/>
    </w:rPr>
  </w:style>
  <w:style w:type="character" w:customStyle="1" w:styleId="Heading3Char">
    <w:name w:val="Heading 3 Char"/>
    <w:link w:val="Heading3"/>
    <w:uiPriority w:val="9"/>
    <w:semiHidden/>
    <w:rsid w:val="00761545"/>
    <w:rPr>
      <w:rFonts w:ascii="Calibri" w:hAnsi="Calibri"/>
      <w:b/>
      <w:bCs/>
      <w:color w:val="4F81BD"/>
      <w:sz w:val="24"/>
      <w:szCs w:val="24"/>
      <w:lang w:eastAsia="en-US"/>
    </w:rPr>
  </w:style>
  <w:style w:type="character" w:styleId="FootnoteReference">
    <w:name w:val="footnote reference"/>
    <w:unhideWhenUsed/>
    <w:rsid w:val="00761545"/>
    <w:rPr>
      <w:vertAlign w:val="superscript"/>
    </w:rPr>
  </w:style>
  <w:style w:type="character" w:customStyle="1" w:styleId="educationalnote1">
    <w:name w:val="educationalnote1"/>
    <w:rsid w:val="00761545"/>
    <w:rPr>
      <w:rFonts w:ascii="Verdana" w:hAnsi="Verdana" w:hint="default"/>
      <w:b/>
      <w:bCs/>
      <w:sz w:val="19"/>
      <w:szCs w:val="19"/>
    </w:rPr>
  </w:style>
  <w:style w:type="paragraph" w:customStyle="1" w:styleId="Body1">
    <w:name w:val="Body 1"/>
    <w:rsid w:val="00C43B02"/>
    <w:pPr>
      <w:outlineLvl w:val="0"/>
    </w:pPr>
    <w:rPr>
      <w:rFonts w:eastAsia="ヒラギノ角ゴ Pro W3"/>
      <w:color w:val="000000"/>
      <w:sz w:val="24"/>
    </w:rPr>
  </w:style>
  <w:style w:type="character" w:customStyle="1" w:styleId="Heading8Char">
    <w:name w:val="Heading 8 Char"/>
    <w:link w:val="Heading8"/>
    <w:semiHidden/>
    <w:rsid w:val="00C43B02"/>
    <w:rPr>
      <w:rFonts w:ascii="Calibri" w:eastAsia="Times New Roman" w:hAnsi="Calibri" w:cs="Times New Roman"/>
      <w:i/>
      <w:iCs/>
      <w:sz w:val="24"/>
      <w:szCs w:val="24"/>
      <w:lang w:eastAsia="zh-CN"/>
    </w:rPr>
  </w:style>
  <w:style w:type="character" w:customStyle="1" w:styleId="FootnoteTextChar">
    <w:name w:val="Footnote Text Char"/>
    <w:aliases w:val="Footnote Text Char Char Char,Footnote Text Char Char1 Char"/>
    <w:link w:val="FootnoteText0"/>
    <w:locked/>
    <w:rsid w:val="009D2D17"/>
  </w:style>
  <w:style w:type="paragraph" w:styleId="FootnoteText0">
    <w:name w:val="footnote text"/>
    <w:aliases w:val="Footnote Text Char Char,Footnote Text Char Char1"/>
    <w:basedOn w:val="Normal"/>
    <w:link w:val="FootnoteTextChar"/>
    <w:unhideWhenUsed/>
    <w:rsid w:val="009D2D17"/>
    <w:rPr>
      <w:rFonts w:eastAsia="Times New Roman"/>
      <w:sz w:val="20"/>
      <w:szCs w:val="20"/>
      <w:lang w:eastAsia="en-GB"/>
    </w:rPr>
  </w:style>
  <w:style w:type="character" w:customStyle="1" w:styleId="FootnoteTextChar1">
    <w:name w:val="Footnote Text Char1"/>
    <w:rsid w:val="009D2D17"/>
    <w:rPr>
      <w:rFonts w:eastAsia="SimSun"/>
      <w:lang w:eastAsia="zh-CN"/>
    </w:rPr>
  </w:style>
  <w:style w:type="paragraph" w:customStyle="1" w:styleId="NListText">
    <w:name w:val="NListText"/>
    <w:basedOn w:val="Normal"/>
    <w:rsid w:val="001B3492"/>
    <w:pPr>
      <w:widowControl w:val="0"/>
      <w:autoSpaceDE w:val="0"/>
      <w:autoSpaceDN w:val="0"/>
      <w:adjustRightInd w:val="0"/>
      <w:spacing w:line="240" w:lineRule="atLeast"/>
      <w:ind w:left="360" w:firstLine="190"/>
      <w:jc w:val="both"/>
    </w:pPr>
    <w:rPr>
      <w:rFonts w:ascii="MinionPro-Regular" w:eastAsia="Times New Roman" w:hAnsi="MinionPro-Regular" w:cs="MinionPro-Regular"/>
      <w:color w:val="000000"/>
      <w:sz w:val="19"/>
      <w:szCs w:val="19"/>
      <w:lang w:eastAsia="en-US"/>
    </w:rPr>
  </w:style>
  <w:style w:type="paragraph" w:customStyle="1" w:styleId="CHead">
    <w:name w:val="CHead"/>
    <w:basedOn w:val="Normal"/>
    <w:rsid w:val="001B3492"/>
    <w:pPr>
      <w:keepNext/>
      <w:suppressAutoHyphens/>
      <w:autoSpaceDE w:val="0"/>
      <w:autoSpaceDN w:val="0"/>
      <w:adjustRightInd w:val="0"/>
      <w:spacing w:before="200" w:after="40" w:line="240" w:lineRule="atLeast"/>
    </w:pPr>
    <w:rPr>
      <w:rFonts w:ascii="CongressSans-Italic" w:eastAsia="Times New Roman" w:hAnsi="CongressSans-Italic" w:cs="CongressSans-Italic"/>
      <w:i/>
      <w:iCs/>
      <w:color w:val="362E7D"/>
      <w:sz w:val="22"/>
      <w:szCs w:val="22"/>
      <w:lang w:eastAsia="en-US"/>
    </w:rPr>
  </w:style>
  <w:style w:type="paragraph" w:customStyle="1" w:styleId="NList1">
    <w:name w:val="NList1"/>
    <w:basedOn w:val="Normal"/>
    <w:rsid w:val="00234629"/>
    <w:pPr>
      <w:autoSpaceDE w:val="0"/>
      <w:autoSpaceDN w:val="0"/>
      <w:adjustRightInd w:val="0"/>
      <w:spacing w:before="120" w:line="240" w:lineRule="atLeast"/>
      <w:ind w:left="360"/>
      <w:jc w:val="both"/>
    </w:pPr>
    <w:rPr>
      <w:rFonts w:ascii="MinionPro-Regular" w:eastAsia="Times New Roman" w:hAnsi="MinionPro-Regular" w:cs="MinionPro-Regular"/>
      <w:color w:val="000000"/>
      <w:sz w:val="19"/>
      <w:szCs w:val="19"/>
      <w:lang w:eastAsia="en-US"/>
    </w:rPr>
  </w:style>
  <w:style w:type="paragraph" w:customStyle="1" w:styleId="NList">
    <w:name w:val="NList"/>
    <w:basedOn w:val="Normal"/>
    <w:rsid w:val="00234629"/>
    <w:pPr>
      <w:autoSpaceDE w:val="0"/>
      <w:autoSpaceDN w:val="0"/>
      <w:adjustRightInd w:val="0"/>
      <w:spacing w:before="60" w:line="240" w:lineRule="atLeast"/>
      <w:ind w:left="360"/>
      <w:jc w:val="both"/>
    </w:pPr>
    <w:rPr>
      <w:rFonts w:ascii="MinionPro-Regular" w:eastAsia="Times New Roman" w:hAnsi="MinionPro-Regular" w:cs="MinionPro-Regular"/>
      <w:color w:val="000000"/>
      <w:sz w:val="19"/>
      <w:szCs w:val="19"/>
      <w:lang w:eastAsia="en-US"/>
    </w:rPr>
  </w:style>
  <w:style w:type="paragraph" w:customStyle="1" w:styleId="NList2">
    <w:name w:val="NList2"/>
    <w:basedOn w:val="Normal"/>
    <w:rsid w:val="00234629"/>
    <w:pPr>
      <w:autoSpaceDE w:val="0"/>
      <w:autoSpaceDN w:val="0"/>
      <w:adjustRightInd w:val="0"/>
      <w:spacing w:before="60" w:after="120" w:line="240" w:lineRule="atLeast"/>
      <w:ind w:left="360"/>
      <w:jc w:val="both"/>
    </w:pPr>
    <w:rPr>
      <w:rFonts w:ascii="MinionPro-Regular" w:eastAsia="Times New Roman" w:hAnsi="MinionPro-Regular" w:cs="MinionPro-Regular"/>
      <w:color w:val="000000"/>
      <w:sz w:val="19"/>
      <w:szCs w:val="19"/>
      <w:lang w:eastAsia="en-US"/>
    </w:rPr>
  </w:style>
  <w:style w:type="character" w:customStyle="1" w:styleId="ListNum">
    <w:name w:val="ListNum"/>
    <w:rsid w:val="00234629"/>
    <w:rPr>
      <w:rFonts w:ascii="MinionPro-Bold" w:hAnsi="MinionPro-Bold" w:cs="MinionPro-Bold" w:hint="default"/>
      <w:b/>
      <w:bCs/>
      <w:color w:val="362E7D"/>
    </w:rPr>
  </w:style>
  <w:style w:type="character" w:customStyle="1" w:styleId="Heading6Char">
    <w:name w:val="Heading 6 Char"/>
    <w:link w:val="Heading6"/>
    <w:semiHidden/>
    <w:rsid w:val="00E003E0"/>
    <w:rPr>
      <w:rFonts w:ascii="Calibri" w:eastAsia="Times New Roman" w:hAnsi="Calibri" w:cs="Times New Roman"/>
      <w:b/>
      <w:bCs/>
      <w:sz w:val="22"/>
      <w:szCs w:val="22"/>
      <w:lang w:eastAsia="zh-CN"/>
    </w:rPr>
  </w:style>
  <w:style w:type="character" w:customStyle="1" w:styleId="documentbody1">
    <w:name w:val="documentbody1"/>
    <w:rsid w:val="00E003E0"/>
    <w:rPr>
      <w:rFonts w:ascii="Verdana" w:hAnsi="Verdana" w:hint="default"/>
      <w:sz w:val="19"/>
      <w:szCs w:val="19"/>
    </w:rPr>
  </w:style>
  <w:style w:type="paragraph" w:styleId="BalloonText">
    <w:name w:val="Balloon Text"/>
    <w:basedOn w:val="Normal"/>
    <w:link w:val="BalloonTextChar"/>
    <w:rsid w:val="0005319E"/>
    <w:rPr>
      <w:rFonts w:ascii="Lucida Grande" w:hAnsi="Lucida Grande" w:cs="Lucida Grande"/>
      <w:sz w:val="18"/>
      <w:szCs w:val="18"/>
    </w:rPr>
  </w:style>
  <w:style w:type="character" w:customStyle="1" w:styleId="BalloonTextChar">
    <w:name w:val="Balloon Text Char"/>
    <w:link w:val="BalloonText"/>
    <w:rsid w:val="0005319E"/>
    <w:rPr>
      <w:rFonts w:ascii="Lucida Grande" w:eastAsia="SimSun" w:hAnsi="Lucida Grande" w:cs="Lucida Grande"/>
      <w:sz w:val="18"/>
      <w:szCs w:val="18"/>
      <w:lang w:eastAsia="zh-CN"/>
    </w:rPr>
  </w:style>
  <w:style w:type="paragraph" w:styleId="ListParagraph">
    <w:name w:val="List Paragraph"/>
    <w:basedOn w:val="Normal"/>
    <w:uiPriority w:val="34"/>
    <w:qFormat/>
    <w:rsid w:val="00383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473">
      <w:bodyDiv w:val="1"/>
      <w:marLeft w:val="0"/>
      <w:marRight w:val="0"/>
      <w:marTop w:val="0"/>
      <w:marBottom w:val="0"/>
      <w:divBdr>
        <w:top w:val="none" w:sz="0" w:space="0" w:color="auto"/>
        <w:left w:val="none" w:sz="0" w:space="0" w:color="auto"/>
        <w:bottom w:val="none" w:sz="0" w:space="0" w:color="auto"/>
        <w:right w:val="none" w:sz="0" w:space="0" w:color="auto"/>
      </w:divBdr>
    </w:div>
    <w:div w:id="25839368">
      <w:bodyDiv w:val="1"/>
      <w:marLeft w:val="0"/>
      <w:marRight w:val="0"/>
      <w:marTop w:val="0"/>
      <w:marBottom w:val="0"/>
      <w:divBdr>
        <w:top w:val="none" w:sz="0" w:space="0" w:color="auto"/>
        <w:left w:val="none" w:sz="0" w:space="0" w:color="auto"/>
        <w:bottom w:val="none" w:sz="0" w:space="0" w:color="auto"/>
        <w:right w:val="none" w:sz="0" w:space="0" w:color="auto"/>
      </w:divBdr>
    </w:div>
    <w:div w:id="33385037">
      <w:bodyDiv w:val="1"/>
      <w:marLeft w:val="0"/>
      <w:marRight w:val="0"/>
      <w:marTop w:val="0"/>
      <w:marBottom w:val="0"/>
      <w:divBdr>
        <w:top w:val="none" w:sz="0" w:space="0" w:color="auto"/>
        <w:left w:val="none" w:sz="0" w:space="0" w:color="auto"/>
        <w:bottom w:val="none" w:sz="0" w:space="0" w:color="auto"/>
        <w:right w:val="none" w:sz="0" w:space="0" w:color="auto"/>
      </w:divBdr>
    </w:div>
    <w:div w:id="97406702">
      <w:bodyDiv w:val="1"/>
      <w:marLeft w:val="0"/>
      <w:marRight w:val="0"/>
      <w:marTop w:val="0"/>
      <w:marBottom w:val="0"/>
      <w:divBdr>
        <w:top w:val="none" w:sz="0" w:space="0" w:color="auto"/>
        <w:left w:val="none" w:sz="0" w:space="0" w:color="auto"/>
        <w:bottom w:val="none" w:sz="0" w:space="0" w:color="auto"/>
        <w:right w:val="none" w:sz="0" w:space="0" w:color="auto"/>
      </w:divBdr>
    </w:div>
    <w:div w:id="110518322">
      <w:bodyDiv w:val="1"/>
      <w:marLeft w:val="0"/>
      <w:marRight w:val="0"/>
      <w:marTop w:val="0"/>
      <w:marBottom w:val="0"/>
      <w:divBdr>
        <w:top w:val="none" w:sz="0" w:space="0" w:color="auto"/>
        <w:left w:val="none" w:sz="0" w:space="0" w:color="auto"/>
        <w:bottom w:val="none" w:sz="0" w:space="0" w:color="auto"/>
        <w:right w:val="none" w:sz="0" w:space="0" w:color="auto"/>
      </w:divBdr>
    </w:div>
    <w:div w:id="139344743">
      <w:bodyDiv w:val="1"/>
      <w:marLeft w:val="0"/>
      <w:marRight w:val="0"/>
      <w:marTop w:val="0"/>
      <w:marBottom w:val="0"/>
      <w:divBdr>
        <w:top w:val="none" w:sz="0" w:space="0" w:color="auto"/>
        <w:left w:val="none" w:sz="0" w:space="0" w:color="auto"/>
        <w:bottom w:val="none" w:sz="0" w:space="0" w:color="auto"/>
        <w:right w:val="none" w:sz="0" w:space="0" w:color="auto"/>
      </w:divBdr>
    </w:div>
    <w:div w:id="196939921">
      <w:bodyDiv w:val="1"/>
      <w:marLeft w:val="0"/>
      <w:marRight w:val="0"/>
      <w:marTop w:val="0"/>
      <w:marBottom w:val="0"/>
      <w:divBdr>
        <w:top w:val="none" w:sz="0" w:space="0" w:color="auto"/>
        <w:left w:val="none" w:sz="0" w:space="0" w:color="auto"/>
        <w:bottom w:val="none" w:sz="0" w:space="0" w:color="auto"/>
        <w:right w:val="none" w:sz="0" w:space="0" w:color="auto"/>
      </w:divBdr>
    </w:div>
    <w:div w:id="198010944">
      <w:bodyDiv w:val="1"/>
      <w:marLeft w:val="0"/>
      <w:marRight w:val="0"/>
      <w:marTop w:val="0"/>
      <w:marBottom w:val="0"/>
      <w:divBdr>
        <w:top w:val="none" w:sz="0" w:space="0" w:color="auto"/>
        <w:left w:val="none" w:sz="0" w:space="0" w:color="auto"/>
        <w:bottom w:val="none" w:sz="0" w:space="0" w:color="auto"/>
        <w:right w:val="none" w:sz="0" w:space="0" w:color="auto"/>
      </w:divBdr>
    </w:div>
    <w:div w:id="224992256">
      <w:bodyDiv w:val="1"/>
      <w:marLeft w:val="0"/>
      <w:marRight w:val="0"/>
      <w:marTop w:val="0"/>
      <w:marBottom w:val="0"/>
      <w:divBdr>
        <w:top w:val="none" w:sz="0" w:space="0" w:color="auto"/>
        <w:left w:val="none" w:sz="0" w:space="0" w:color="auto"/>
        <w:bottom w:val="none" w:sz="0" w:space="0" w:color="auto"/>
        <w:right w:val="none" w:sz="0" w:space="0" w:color="auto"/>
      </w:divBdr>
    </w:div>
    <w:div w:id="247083667">
      <w:bodyDiv w:val="1"/>
      <w:marLeft w:val="0"/>
      <w:marRight w:val="0"/>
      <w:marTop w:val="0"/>
      <w:marBottom w:val="0"/>
      <w:divBdr>
        <w:top w:val="none" w:sz="0" w:space="0" w:color="auto"/>
        <w:left w:val="none" w:sz="0" w:space="0" w:color="auto"/>
        <w:bottom w:val="none" w:sz="0" w:space="0" w:color="auto"/>
        <w:right w:val="none" w:sz="0" w:space="0" w:color="auto"/>
      </w:divBdr>
    </w:div>
    <w:div w:id="255942454">
      <w:bodyDiv w:val="1"/>
      <w:marLeft w:val="0"/>
      <w:marRight w:val="0"/>
      <w:marTop w:val="0"/>
      <w:marBottom w:val="0"/>
      <w:divBdr>
        <w:top w:val="none" w:sz="0" w:space="0" w:color="auto"/>
        <w:left w:val="none" w:sz="0" w:space="0" w:color="auto"/>
        <w:bottom w:val="none" w:sz="0" w:space="0" w:color="auto"/>
        <w:right w:val="none" w:sz="0" w:space="0" w:color="auto"/>
      </w:divBdr>
    </w:div>
    <w:div w:id="298583462">
      <w:bodyDiv w:val="1"/>
      <w:marLeft w:val="0"/>
      <w:marRight w:val="0"/>
      <w:marTop w:val="0"/>
      <w:marBottom w:val="0"/>
      <w:divBdr>
        <w:top w:val="none" w:sz="0" w:space="0" w:color="auto"/>
        <w:left w:val="none" w:sz="0" w:space="0" w:color="auto"/>
        <w:bottom w:val="none" w:sz="0" w:space="0" w:color="auto"/>
        <w:right w:val="none" w:sz="0" w:space="0" w:color="auto"/>
      </w:divBdr>
    </w:div>
    <w:div w:id="303463265">
      <w:bodyDiv w:val="1"/>
      <w:marLeft w:val="0"/>
      <w:marRight w:val="0"/>
      <w:marTop w:val="0"/>
      <w:marBottom w:val="0"/>
      <w:divBdr>
        <w:top w:val="none" w:sz="0" w:space="0" w:color="auto"/>
        <w:left w:val="none" w:sz="0" w:space="0" w:color="auto"/>
        <w:bottom w:val="none" w:sz="0" w:space="0" w:color="auto"/>
        <w:right w:val="none" w:sz="0" w:space="0" w:color="auto"/>
      </w:divBdr>
    </w:div>
    <w:div w:id="336201159">
      <w:bodyDiv w:val="1"/>
      <w:marLeft w:val="0"/>
      <w:marRight w:val="0"/>
      <w:marTop w:val="0"/>
      <w:marBottom w:val="0"/>
      <w:divBdr>
        <w:top w:val="none" w:sz="0" w:space="0" w:color="auto"/>
        <w:left w:val="none" w:sz="0" w:space="0" w:color="auto"/>
        <w:bottom w:val="none" w:sz="0" w:space="0" w:color="auto"/>
        <w:right w:val="none" w:sz="0" w:space="0" w:color="auto"/>
      </w:divBdr>
    </w:div>
    <w:div w:id="344407943">
      <w:bodyDiv w:val="1"/>
      <w:marLeft w:val="0"/>
      <w:marRight w:val="0"/>
      <w:marTop w:val="0"/>
      <w:marBottom w:val="0"/>
      <w:divBdr>
        <w:top w:val="none" w:sz="0" w:space="0" w:color="auto"/>
        <w:left w:val="none" w:sz="0" w:space="0" w:color="auto"/>
        <w:bottom w:val="none" w:sz="0" w:space="0" w:color="auto"/>
        <w:right w:val="none" w:sz="0" w:space="0" w:color="auto"/>
      </w:divBdr>
    </w:div>
    <w:div w:id="351155628">
      <w:bodyDiv w:val="1"/>
      <w:marLeft w:val="0"/>
      <w:marRight w:val="0"/>
      <w:marTop w:val="0"/>
      <w:marBottom w:val="0"/>
      <w:divBdr>
        <w:top w:val="none" w:sz="0" w:space="0" w:color="auto"/>
        <w:left w:val="none" w:sz="0" w:space="0" w:color="auto"/>
        <w:bottom w:val="none" w:sz="0" w:space="0" w:color="auto"/>
        <w:right w:val="none" w:sz="0" w:space="0" w:color="auto"/>
      </w:divBdr>
    </w:div>
    <w:div w:id="354040803">
      <w:bodyDiv w:val="1"/>
      <w:marLeft w:val="0"/>
      <w:marRight w:val="0"/>
      <w:marTop w:val="0"/>
      <w:marBottom w:val="0"/>
      <w:divBdr>
        <w:top w:val="none" w:sz="0" w:space="0" w:color="auto"/>
        <w:left w:val="none" w:sz="0" w:space="0" w:color="auto"/>
        <w:bottom w:val="none" w:sz="0" w:space="0" w:color="auto"/>
        <w:right w:val="none" w:sz="0" w:space="0" w:color="auto"/>
      </w:divBdr>
    </w:div>
    <w:div w:id="366494360">
      <w:bodyDiv w:val="1"/>
      <w:marLeft w:val="0"/>
      <w:marRight w:val="0"/>
      <w:marTop w:val="0"/>
      <w:marBottom w:val="0"/>
      <w:divBdr>
        <w:top w:val="none" w:sz="0" w:space="0" w:color="auto"/>
        <w:left w:val="none" w:sz="0" w:space="0" w:color="auto"/>
        <w:bottom w:val="none" w:sz="0" w:space="0" w:color="auto"/>
        <w:right w:val="none" w:sz="0" w:space="0" w:color="auto"/>
      </w:divBdr>
    </w:div>
    <w:div w:id="379062186">
      <w:bodyDiv w:val="1"/>
      <w:marLeft w:val="0"/>
      <w:marRight w:val="0"/>
      <w:marTop w:val="0"/>
      <w:marBottom w:val="0"/>
      <w:divBdr>
        <w:top w:val="none" w:sz="0" w:space="0" w:color="auto"/>
        <w:left w:val="none" w:sz="0" w:space="0" w:color="auto"/>
        <w:bottom w:val="none" w:sz="0" w:space="0" w:color="auto"/>
        <w:right w:val="none" w:sz="0" w:space="0" w:color="auto"/>
      </w:divBdr>
    </w:div>
    <w:div w:id="406153907">
      <w:bodyDiv w:val="1"/>
      <w:marLeft w:val="0"/>
      <w:marRight w:val="0"/>
      <w:marTop w:val="0"/>
      <w:marBottom w:val="0"/>
      <w:divBdr>
        <w:top w:val="none" w:sz="0" w:space="0" w:color="auto"/>
        <w:left w:val="none" w:sz="0" w:space="0" w:color="auto"/>
        <w:bottom w:val="none" w:sz="0" w:space="0" w:color="auto"/>
        <w:right w:val="none" w:sz="0" w:space="0" w:color="auto"/>
      </w:divBdr>
    </w:div>
    <w:div w:id="419908439">
      <w:bodyDiv w:val="1"/>
      <w:marLeft w:val="0"/>
      <w:marRight w:val="0"/>
      <w:marTop w:val="0"/>
      <w:marBottom w:val="0"/>
      <w:divBdr>
        <w:top w:val="none" w:sz="0" w:space="0" w:color="auto"/>
        <w:left w:val="none" w:sz="0" w:space="0" w:color="auto"/>
        <w:bottom w:val="none" w:sz="0" w:space="0" w:color="auto"/>
        <w:right w:val="none" w:sz="0" w:space="0" w:color="auto"/>
      </w:divBdr>
    </w:div>
    <w:div w:id="436215058">
      <w:bodyDiv w:val="1"/>
      <w:marLeft w:val="0"/>
      <w:marRight w:val="0"/>
      <w:marTop w:val="0"/>
      <w:marBottom w:val="0"/>
      <w:divBdr>
        <w:top w:val="none" w:sz="0" w:space="0" w:color="auto"/>
        <w:left w:val="none" w:sz="0" w:space="0" w:color="auto"/>
        <w:bottom w:val="none" w:sz="0" w:space="0" w:color="auto"/>
        <w:right w:val="none" w:sz="0" w:space="0" w:color="auto"/>
      </w:divBdr>
    </w:div>
    <w:div w:id="480737046">
      <w:bodyDiv w:val="1"/>
      <w:marLeft w:val="0"/>
      <w:marRight w:val="0"/>
      <w:marTop w:val="0"/>
      <w:marBottom w:val="0"/>
      <w:divBdr>
        <w:top w:val="none" w:sz="0" w:space="0" w:color="auto"/>
        <w:left w:val="none" w:sz="0" w:space="0" w:color="auto"/>
        <w:bottom w:val="none" w:sz="0" w:space="0" w:color="auto"/>
        <w:right w:val="none" w:sz="0" w:space="0" w:color="auto"/>
      </w:divBdr>
    </w:div>
    <w:div w:id="537088121">
      <w:bodyDiv w:val="1"/>
      <w:marLeft w:val="0"/>
      <w:marRight w:val="0"/>
      <w:marTop w:val="0"/>
      <w:marBottom w:val="0"/>
      <w:divBdr>
        <w:top w:val="none" w:sz="0" w:space="0" w:color="auto"/>
        <w:left w:val="none" w:sz="0" w:space="0" w:color="auto"/>
        <w:bottom w:val="none" w:sz="0" w:space="0" w:color="auto"/>
        <w:right w:val="none" w:sz="0" w:space="0" w:color="auto"/>
      </w:divBdr>
    </w:div>
    <w:div w:id="538247680">
      <w:bodyDiv w:val="1"/>
      <w:marLeft w:val="0"/>
      <w:marRight w:val="0"/>
      <w:marTop w:val="0"/>
      <w:marBottom w:val="0"/>
      <w:divBdr>
        <w:top w:val="none" w:sz="0" w:space="0" w:color="auto"/>
        <w:left w:val="none" w:sz="0" w:space="0" w:color="auto"/>
        <w:bottom w:val="none" w:sz="0" w:space="0" w:color="auto"/>
        <w:right w:val="none" w:sz="0" w:space="0" w:color="auto"/>
      </w:divBdr>
    </w:div>
    <w:div w:id="608044946">
      <w:bodyDiv w:val="1"/>
      <w:marLeft w:val="0"/>
      <w:marRight w:val="0"/>
      <w:marTop w:val="0"/>
      <w:marBottom w:val="0"/>
      <w:divBdr>
        <w:top w:val="none" w:sz="0" w:space="0" w:color="auto"/>
        <w:left w:val="none" w:sz="0" w:space="0" w:color="auto"/>
        <w:bottom w:val="none" w:sz="0" w:space="0" w:color="auto"/>
        <w:right w:val="none" w:sz="0" w:space="0" w:color="auto"/>
      </w:divBdr>
    </w:div>
    <w:div w:id="613437877">
      <w:bodyDiv w:val="1"/>
      <w:marLeft w:val="0"/>
      <w:marRight w:val="0"/>
      <w:marTop w:val="0"/>
      <w:marBottom w:val="0"/>
      <w:divBdr>
        <w:top w:val="none" w:sz="0" w:space="0" w:color="auto"/>
        <w:left w:val="none" w:sz="0" w:space="0" w:color="auto"/>
        <w:bottom w:val="none" w:sz="0" w:space="0" w:color="auto"/>
        <w:right w:val="none" w:sz="0" w:space="0" w:color="auto"/>
      </w:divBdr>
    </w:div>
    <w:div w:id="622658261">
      <w:bodyDiv w:val="1"/>
      <w:marLeft w:val="0"/>
      <w:marRight w:val="0"/>
      <w:marTop w:val="0"/>
      <w:marBottom w:val="0"/>
      <w:divBdr>
        <w:top w:val="none" w:sz="0" w:space="0" w:color="auto"/>
        <w:left w:val="none" w:sz="0" w:space="0" w:color="auto"/>
        <w:bottom w:val="none" w:sz="0" w:space="0" w:color="auto"/>
        <w:right w:val="none" w:sz="0" w:space="0" w:color="auto"/>
      </w:divBdr>
    </w:div>
    <w:div w:id="687826911">
      <w:bodyDiv w:val="1"/>
      <w:marLeft w:val="0"/>
      <w:marRight w:val="0"/>
      <w:marTop w:val="0"/>
      <w:marBottom w:val="0"/>
      <w:divBdr>
        <w:top w:val="none" w:sz="0" w:space="0" w:color="auto"/>
        <w:left w:val="none" w:sz="0" w:space="0" w:color="auto"/>
        <w:bottom w:val="none" w:sz="0" w:space="0" w:color="auto"/>
        <w:right w:val="none" w:sz="0" w:space="0" w:color="auto"/>
      </w:divBdr>
    </w:div>
    <w:div w:id="694618636">
      <w:bodyDiv w:val="1"/>
      <w:marLeft w:val="0"/>
      <w:marRight w:val="0"/>
      <w:marTop w:val="0"/>
      <w:marBottom w:val="0"/>
      <w:divBdr>
        <w:top w:val="none" w:sz="0" w:space="0" w:color="auto"/>
        <w:left w:val="none" w:sz="0" w:space="0" w:color="auto"/>
        <w:bottom w:val="none" w:sz="0" w:space="0" w:color="auto"/>
        <w:right w:val="none" w:sz="0" w:space="0" w:color="auto"/>
      </w:divBdr>
    </w:div>
    <w:div w:id="708913506">
      <w:bodyDiv w:val="1"/>
      <w:marLeft w:val="0"/>
      <w:marRight w:val="0"/>
      <w:marTop w:val="0"/>
      <w:marBottom w:val="0"/>
      <w:divBdr>
        <w:top w:val="none" w:sz="0" w:space="0" w:color="auto"/>
        <w:left w:val="none" w:sz="0" w:space="0" w:color="auto"/>
        <w:bottom w:val="none" w:sz="0" w:space="0" w:color="auto"/>
        <w:right w:val="none" w:sz="0" w:space="0" w:color="auto"/>
      </w:divBdr>
    </w:div>
    <w:div w:id="728070888">
      <w:bodyDiv w:val="1"/>
      <w:marLeft w:val="0"/>
      <w:marRight w:val="0"/>
      <w:marTop w:val="0"/>
      <w:marBottom w:val="0"/>
      <w:divBdr>
        <w:top w:val="none" w:sz="0" w:space="0" w:color="auto"/>
        <w:left w:val="none" w:sz="0" w:space="0" w:color="auto"/>
        <w:bottom w:val="none" w:sz="0" w:space="0" w:color="auto"/>
        <w:right w:val="none" w:sz="0" w:space="0" w:color="auto"/>
      </w:divBdr>
    </w:div>
    <w:div w:id="745107621">
      <w:bodyDiv w:val="1"/>
      <w:marLeft w:val="0"/>
      <w:marRight w:val="0"/>
      <w:marTop w:val="0"/>
      <w:marBottom w:val="0"/>
      <w:divBdr>
        <w:top w:val="none" w:sz="0" w:space="0" w:color="auto"/>
        <w:left w:val="none" w:sz="0" w:space="0" w:color="auto"/>
        <w:bottom w:val="none" w:sz="0" w:space="0" w:color="auto"/>
        <w:right w:val="none" w:sz="0" w:space="0" w:color="auto"/>
      </w:divBdr>
    </w:div>
    <w:div w:id="765425225">
      <w:bodyDiv w:val="1"/>
      <w:marLeft w:val="0"/>
      <w:marRight w:val="0"/>
      <w:marTop w:val="0"/>
      <w:marBottom w:val="0"/>
      <w:divBdr>
        <w:top w:val="none" w:sz="0" w:space="0" w:color="auto"/>
        <w:left w:val="none" w:sz="0" w:space="0" w:color="auto"/>
        <w:bottom w:val="none" w:sz="0" w:space="0" w:color="auto"/>
        <w:right w:val="none" w:sz="0" w:space="0" w:color="auto"/>
      </w:divBdr>
    </w:div>
    <w:div w:id="803498077">
      <w:bodyDiv w:val="1"/>
      <w:marLeft w:val="0"/>
      <w:marRight w:val="0"/>
      <w:marTop w:val="0"/>
      <w:marBottom w:val="0"/>
      <w:divBdr>
        <w:top w:val="none" w:sz="0" w:space="0" w:color="auto"/>
        <w:left w:val="none" w:sz="0" w:space="0" w:color="auto"/>
        <w:bottom w:val="none" w:sz="0" w:space="0" w:color="auto"/>
        <w:right w:val="none" w:sz="0" w:space="0" w:color="auto"/>
      </w:divBdr>
    </w:div>
    <w:div w:id="806627566">
      <w:bodyDiv w:val="1"/>
      <w:marLeft w:val="0"/>
      <w:marRight w:val="0"/>
      <w:marTop w:val="0"/>
      <w:marBottom w:val="0"/>
      <w:divBdr>
        <w:top w:val="none" w:sz="0" w:space="0" w:color="auto"/>
        <w:left w:val="none" w:sz="0" w:space="0" w:color="auto"/>
        <w:bottom w:val="none" w:sz="0" w:space="0" w:color="auto"/>
        <w:right w:val="none" w:sz="0" w:space="0" w:color="auto"/>
      </w:divBdr>
    </w:div>
    <w:div w:id="806899763">
      <w:bodyDiv w:val="1"/>
      <w:marLeft w:val="0"/>
      <w:marRight w:val="0"/>
      <w:marTop w:val="0"/>
      <w:marBottom w:val="0"/>
      <w:divBdr>
        <w:top w:val="none" w:sz="0" w:space="0" w:color="auto"/>
        <w:left w:val="none" w:sz="0" w:space="0" w:color="auto"/>
        <w:bottom w:val="none" w:sz="0" w:space="0" w:color="auto"/>
        <w:right w:val="none" w:sz="0" w:space="0" w:color="auto"/>
      </w:divBdr>
    </w:div>
    <w:div w:id="818037241">
      <w:bodyDiv w:val="1"/>
      <w:marLeft w:val="0"/>
      <w:marRight w:val="0"/>
      <w:marTop w:val="0"/>
      <w:marBottom w:val="0"/>
      <w:divBdr>
        <w:top w:val="none" w:sz="0" w:space="0" w:color="auto"/>
        <w:left w:val="none" w:sz="0" w:space="0" w:color="auto"/>
        <w:bottom w:val="none" w:sz="0" w:space="0" w:color="auto"/>
        <w:right w:val="none" w:sz="0" w:space="0" w:color="auto"/>
      </w:divBdr>
    </w:div>
    <w:div w:id="834608684">
      <w:bodyDiv w:val="1"/>
      <w:marLeft w:val="0"/>
      <w:marRight w:val="0"/>
      <w:marTop w:val="0"/>
      <w:marBottom w:val="0"/>
      <w:divBdr>
        <w:top w:val="none" w:sz="0" w:space="0" w:color="auto"/>
        <w:left w:val="none" w:sz="0" w:space="0" w:color="auto"/>
        <w:bottom w:val="none" w:sz="0" w:space="0" w:color="auto"/>
        <w:right w:val="none" w:sz="0" w:space="0" w:color="auto"/>
      </w:divBdr>
    </w:div>
    <w:div w:id="838613818">
      <w:bodyDiv w:val="1"/>
      <w:marLeft w:val="0"/>
      <w:marRight w:val="0"/>
      <w:marTop w:val="0"/>
      <w:marBottom w:val="0"/>
      <w:divBdr>
        <w:top w:val="none" w:sz="0" w:space="0" w:color="auto"/>
        <w:left w:val="none" w:sz="0" w:space="0" w:color="auto"/>
        <w:bottom w:val="none" w:sz="0" w:space="0" w:color="auto"/>
        <w:right w:val="none" w:sz="0" w:space="0" w:color="auto"/>
      </w:divBdr>
    </w:div>
    <w:div w:id="856696574">
      <w:bodyDiv w:val="1"/>
      <w:marLeft w:val="0"/>
      <w:marRight w:val="0"/>
      <w:marTop w:val="0"/>
      <w:marBottom w:val="0"/>
      <w:divBdr>
        <w:top w:val="none" w:sz="0" w:space="0" w:color="auto"/>
        <w:left w:val="none" w:sz="0" w:space="0" w:color="auto"/>
        <w:bottom w:val="none" w:sz="0" w:space="0" w:color="auto"/>
        <w:right w:val="none" w:sz="0" w:space="0" w:color="auto"/>
      </w:divBdr>
    </w:div>
    <w:div w:id="865406233">
      <w:bodyDiv w:val="1"/>
      <w:marLeft w:val="0"/>
      <w:marRight w:val="0"/>
      <w:marTop w:val="0"/>
      <w:marBottom w:val="0"/>
      <w:divBdr>
        <w:top w:val="none" w:sz="0" w:space="0" w:color="auto"/>
        <w:left w:val="none" w:sz="0" w:space="0" w:color="auto"/>
        <w:bottom w:val="none" w:sz="0" w:space="0" w:color="auto"/>
        <w:right w:val="none" w:sz="0" w:space="0" w:color="auto"/>
      </w:divBdr>
    </w:div>
    <w:div w:id="865870540">
      <w:bodyDiv w:val="1"/>
      <w:marLeft w:val="0"/>
      <w:marRight w:val="0"/>
      <w:marTop w:val="0"/>
      <w:marBottom w:val="0"/>
      <w:divBdr>
        <w:top w:val="none" w:sz="0" w:space="0" w:color="auto"/>
        <w:left w:val="none" w:sz="0" w:space="0" w:color="auto"/>
        <w:bottom w:val="none" w:sz="0" w:space="0" w:color="auto"/>
        <w:right w:val="none" w:sz="0" w:space="0" w:color="auto"/>
      </w:divBdr>
    </w:div>
    <w:div w:id="867107806">
      <w:bodyDiv w:val="1"/>
      <w:marLeft w:val="0"/>
      <w:marRight w:val="0"/>
      <w:marTop w:val="0"/>
      <w:marBottom w:val="0"/>
      <w:divBdr>
        <w:top w:val="none" w:sz="0" w:space="0" w:color="auto"/>
        <w:left w:val="none" w:sz="0" w:space="0" w:color="auto"/>
        <w:bottom w:val="none" w:sz="0" w:space="0" w:color="auto"/>
        <w:right w:val="none" w:sz="0" w:space="0" w:color="auto"/>
      </w:divBdr>
    </w:div>
    <w:div w:id="877279117">
      <w:bodyDiv w:val="1"/>
      <w:marLeft w:val="0"/>
      <w:marRight w:val="0"/>
      <w:marTop w:val="0"/>
      <w:marBottom w:val="0"/>
      <w:divBdr>
        <w:top w:val="none" w:sz="0" w:space="0" w:color="auto"/>
        <w:left w:val="none" w:sz="0" w:space="0" w:color="auto"/>
        <w:bottom w:val="none" w:sz="0" w:space="0" w:color="auto"/>
        <w:right w:val="none" w:sz="0" w:space="0" w:color="auto"/>
      </w:divBdr>
    </w:div>
    <w:div w:id="935947212">
      <w:bodyDiv w:val="1"/>
      <w:marLeft w:val="0"/>
      <w:marRight w:val="0"/>
      <w:marTop w:val="0"/>
      <w:marBottom w:val="0"/>
      <w:divBdr>
        <w:top w:val="none" w:sz="0" w:space="0" w:color="auto"/>
        <w:left w:val="none" w:sz="0" w:space="0" w:color="auto"/>
        <w:bottom w:val="none" w:sz="0" w:space="0" w:color="auto"/>
        <w:right w:val="none" w:sz="0" w:space="0" w:color="auto"/>
      </w:divBdr>
    </w:div>
    <w:div w:id="970288162">
      <w:bodyDiv w:val="1"/>
      <w:marLeft w:val="0"/>
      <w:marRight w:val="0"/>
      <w:marTop w:val="0"/>
      <w:marBottom w:val="0"/>
      <w:divBdr>
        <w:top w:val="none" w:sz="0" w:space="0" w:color="auto"/>
        <w:left w:val="none" w:sz="0" w:space="0" w:color="auto"/>
        <w:bottom w:val="none" w:sz="0" w:space="0" w:color="auto"/>
        <w:right w:val="none" w:sz="0" w:space="0" w:color="auto"/>
      </w:divBdr>
    </w:div>
    <w:div w:id="1079252782">
      <w:bodyDiv w:val="1"/>
      <w:marLeft w:val="0"/>
      <w:marRight w:val="0"/>
      <w:marTop w:val="0"/>
      <w:marBottom w:val="0"/>
      <w:divBdr>
        <w:top w:val="none" w:sz="0" w:space="0" w:color="auto"/>
        <w:left w:val="none" w:sz="0" w:space="0" w:color="auto"/>
        <w:bottom w:val="none" w:sz="0" w:space="0" w:color="auto"/>
        <w:right w:val="none" w:sz="0" w:space="0" w:color="auto"/>
      </w:divBdr>
    </w:div>
    <w:div w:id="1113480436">
      <w:bodyDiv w:val="1"/>
      <w:marLeft w:val="0"/>
      <w:marRight w:val="0"/>
      <w:marTop w:val="0"/>
      <w:marBottom w:val="0"/>
      <w:divBdr>
        <w:top w:val="none" w:sz="0" w:space="0" w:color="auto"/>
        <w:left w:val="none" w:sz="0" w:space="0" w:color="auto"/>
        <w:bottom w:val="none" w:sz="0" w:space="0" w:color="auto"/>
        <w:right w:val="none" w:sz="0" w:space="0" w:color="auto"/>
      </w:divBdr>
    </w:div>
    <w:div w:id="1145051936">
      <w:bodyDiv w:val="1"/>
      <w:marLeft w:val="0"/>
      <w:marRight w:val="0"/>
      <w:marTop w:val="0"/>
      <w:marBottom w:val="0"/>
      <w:divBdr>
        <w:top w:val="none" w:sz="0" w:space="0" w:color="auto"/>
        <w:left w:val="none" w:sz="0" w:space="0" w:color="auto"/>
        <w:bottom w:val="none" w:sz="0" w:space="0" w:color="auto"/>
        <w:right w:val="none" w:sz="0" w:space="0" w:color="auto"/>
      </w:divBdr>
    </w:div>
    <w:div w:id="1145513408">
      <w:bodyDiv w:val="1"/>
      <w:marLeft w:val="0"/>
      <w:marRight w:val="0"/>
      <w:marTop w:val="0"/>
      <w:marBottom w:val="0"/>
      <w:divBdr>
        <w:top w:val="none" w:sz="0" w:space="0" w:color="auto"/>
        <w:left w:val="none" w:sz="0" w:space="0" w:color="auto"/>
        <w:bottom w:val="none" w:sz="0" w:space="0" w:color="auto"/>
        <w:right w:val="none" w:sz="0" w:space="0" w:color="auto"/>
      </w:divBdr>
    </w:div>
    <w:div w:id="1149203953">
      <w:bodyDiv w:val="1"/>
      <w:marLeft w:val="0"/>
      <w:marRight w:val="0"/>
      <w:marTop w:val="0"/>
      <w:marBottom w:val="0"/>
      <w:divBdr>
        <w:top w:val="none" w:sz="0" w:space="0" w:color="auto"/>
        <w:left w:val="none" w:sz="0" w:space="0" w:color="auto"/>
        <w:bottom w:val="none" w:sz="0" w:space="0" w:color="auto"/>
        <w:right w:val="none" w:sz="0" w:space="0" w:color="auto"/>
      </w:divBdr>
    </w:div>
    <w:div w:id="1172987295">
      <w:bodyDiv w:val="1"/>
      <w:marLeft w:val="0"/>
      <w:marRight w:val="0"/>
      <w:marTop w:val="0"/>
      <w:marBottom w:val="0"/>
      <w:divBdr>
        <w:top w:val="none" w:sz="0" w:space="0" w:color="auto"/>
        <w:left w:val="none" w:sz="0" w:space="0" w:color="auto"/>
        <w:bottom w:val="none" w:sz="0" w:space="0" w:color="auto"/>
        <w:right w:val="none" w:sz="0" w:space="0" w:color="auto"/>
      </w:divBdr>
    </w:div>
    <w:div w:id="1174874945">
      <w:bodyDiv w:val="1"/>
      <w:marLeft w:val="0"/>
      <w:marRight w:val="0"/>
      <w:marTop w:val="0"/>
      <w:marBottom w:val="0"/>
      <w:divBdr>
        <w:top w:val="none" w:sz="0" w:space="0" w:color="auto"/>
        <w:left w:val="none" w:sz="0" w:space="0" w:color="auto"/>
        <w:bottom w:val="none" w:sz="0" w:space="0" w:color="auto"/>
        <w:right w:val="none" w:sz="0" w:space="0" w:color="auto"/>
      </w:divBdr>
    </w:div>
    <w:div w:id="1182430169">
      <w:bodyDiv w:val="1"/>
      <w:marLeft w:val="0"/>
      <w:marRight w:val="0"/>
      <w:marTop w:val="0"/>
      <w:marBottom w:val="0"/>
      <w:divBdr>
        <w:top w:val="none" w:sz="0" w:space="0" w:color="auto"/>
        <w:left w:val="none" w:sz="0" w:space="0" w:color="auto"/>
        <w:bottom w:val="none" w:sz="0" w:space="0" w:color="auto"/>
        <w:right w:val="none" w:sz="0" w:space="0" w:color="auto"/>
      </w:divBdr>
    </w:div>
    <w:div w:id="1209755597">
      <w:bodyDiv w:val="1"/>
      <w:marLeft w:val="0"/>
      <w:marRight w:val="0"/>
      <w:marTop w:val="0"/>
      <w:marBottom w:val="0"/>
      <w:divBdr>
        <w:top w:val="none" w:sz="0" w:space="0" w:color="auto"/>
        <w:left w:val="none" w:sz="0" w:space="0" w:color="auto"/>
        <w:bottom w:val="none" w:sz="0" w:space="0" w:color="auto"/>
        <w:right w:val="none" w:sz="0" w:space="0" w:color="auto"/>
      </w:divBdr>
    </w:div>
    <w:div w:id="1232033997">
      <w:bodyDiv w:val="1"/>
      <w:marLeft w:val="0"/>
      <w:marRight w:val="0"/>
      <w:marTop w:val="0"/>
      <w:marBottom w:val="0"/>
      <w:divBdr>
        <w:top w:val="none" w:sz="0" w:space="0" w:color="auto"/>
        <w:left w:val="none" w:sz="0" w:space="0" w:color="auto"/>
        <w:bottom w:val="none" w:sz="0" w:space="0" w:color="auto"/>
        <w:right w:val="none" w:sz="0" w:space="0" w:color="auto"/>
      </w:divBdr>
    </w:div>
    <w:div w:id="1232961011">
      <w:bodyDiv w:val="1"/>
      <w:marLeft w:val="0"/>
      <w:marRight w:val="0"/>
      <w:marTop w:val="0"/>
      <w:marBottom w:val="0"/>
      <w:divBdr>
        <w:top w:val="none" w:sz="0" w:space="0" w:color="auto"/>
        <w:left w:val="none" w:sz="0" w:space="0" w:color="auto"/>
        <w:bottom w:val="none" w:sz="0" w:space="0" w:color="auto"/>
        <w:right w:val="none" w:sz="0" w:space="0" w:color="auto"/>
      </w:divBdr>
    </w:div>
    <w:div w:id="1237596750">
      <w:bodyDiv w:val="1"/>
      <w:marLeft w:val="0"/>
      <w:marRight w:val="0"/>
      <w:marTop w:val="0"/>
      <w:marBottom w:val="0"/>
      <w:divBdr>
        <w:top w:val="none" w:sz="0" w:space="0" w:color="auto"/>
        <w:left w:val="none" w:sz="0" w:space="0" w:color="auto"/>
        <w:bottom w:val="none" w:sz="0" w:space="0" w:color="auto"/>
        <w:right w:val="none" w:sz="0" w:space="0" w:color="auto"/>
      </w:divBdr>
    </w:div>
    <w:div w:id="1314219922">
      <w:bodyDiv w:val="1"/>
      <w:marLeft w:val="0"/>
      <w:marRight w:val="0"/>
      <w:marTop w:val="0"/>
      <w:marBottom w:val="0"/>
      <w:divBdr>
        <w:top w:val="none" w:sz="0" w:space="0" w:color="auto"/>
        <w:left w:val="none" w:sz="0" w:space="0" w:color="auto"/>
        <w:bottom w:val="none" w:sz="0" w:space="0" w:color="auto"/>
        <w:right w:val="none" w:sz="0" w:space="0" w:color="auto"/>
      </w:divBdr>
    </w:div>
    <w:div w:id="1321036737">
      <w:bodyDiv w:val="1"/>
      <w:marLeft w:val="0"/>
      <w:marRight w:val="0"/>
      <w:marTop w:val="0"/>
      <w:marBottom w:val="0"/>
      <w:divBdr>
        <w:top w:val="none" w:sz="0" w:space="0" w:color="auto"/>
        <w:left w:val="none" w:sz="0" w:space="0" w:color="auto"/>
        <w:bottom w:val="none" w:sz="0" w:space="0" w:color="auto"/>
        <w:right w:val="none" w:sz="0" w:space="0" w:color="auto"/>
      </w:divBdr>
    </w:div>
    <w:div w:id="1337852938">
      <w:bodyDiv w:val="1"/>
      <w:marLeft w:val="0"/>
      <w:marRight w:val="0"/>
      <w:marTop w:val="0"/>
      <w:marBottom w:val="0"/>
      <w:divBdr>
        <w:top w:val="none" w:sz="0" w:space="0" w:color="auto"/>
        <w:left w:val="none" w:sz="0" w:space="0" w:color="auto"/>
        <w:bottom w:val="none" w:sz="0" w:space="0" w:color="auto"/>
        <w:right w:val="none" w:sz="0" w:space="0" w:color="auto"/>
      </w:divBdr>
    </w:div>
    <w:div w:id="1373387156">
      <w:bodyDiv w:val="1"/>
      <w:marLeft w:val="0"/>
      <w:marRight w:val="0"/>
      <w:marTop w:val="0"/>
      <w:marBottom w:val="0"/>
      <w:divBdr>
        <w:top w:val="none" w:sz="0" w:space="0" w:color="auto"/>
        <w:left w:val="none" w:sz="0" w:space="0" w:color="auto"/>
        <w:bottom w:val="none" w:sz="0" w:space="0" w:color="auto"/>
        <w:right w:val="none" w:sz="0" w:space="0" w:color="auto"/>
      </w:divBdr>
    </w:div>
    <w:div w:id="1379237669">
      <w:bodyDiv w:val="1"/>
      <w:marLeft w:val="0"/>
      <w:marRight w:val="0"/>
      <w:marTop w:val="0"/>
      <w:marBottom w:val="0"/>
      <w:divBdr>
        <w:top w:val="none" w:sz="0" w:space="0" w:color="auto"/>
        <w:left w:val="none" w:sz="0" w:space="0" w:color="auto"/>
        <w:bottom w:val="none" w:sz="0" w:space="0" w:color="auto"/>
        <w:right w:val="none" w:sz="0" w:space="0" w:color="auto"/>
      </w:divBdr>
    </w:div>
    <w:div w:id="1388643273">
      <w:bodyDiv w:val="1"/>
      <w:marLeft w:val="0"/>
      <w:marRight w:val="0"/>
      <w:marTop w:val="0"/>
      <w:marBottom w:val="0"/>
      <w:divBdr>
        <w:top w:val="none" w:sz="0" w:space="0" w:color="auto"/>
        <w:left w:val="none" w:sz="0" w:space="0" w:color="auto"/>
        <w:bottom w:val="none" w:sz="0" w:space="0" w:color="auto"/>
        <w:right w:val="none" w:sz="0" w:space="0" w:color="auto"/>
      </w:divBdr>
    </w:div>
    <w:div w:id="1404521731">
      <w:bodyDiv w:val="1"/>
      <w:marLeft w:val="0"/>
      <w:marRight w:val="0"/>
      <w:marTop w:val="0"/>
      <w:marBottom w:val="0"/>
      <w:divBdr>
        <w:top w:val="none" w:sz="0" w:space="0" w:color="auto"/>
        <w:left w:val="none" w:sz="0" w:space="0" w:color="auto"/>
        <w:bottom w:val="none" w:sz="0" w:space="0" w:color="auto"/>
        <w:right w:val="none" w:sz="0" w:space="0" w:color="auto"/>
      </w:divBdr>
    </w:div>
    <w:div w:id="1429816196">
      <w:bodyDiv w:val="1"/>
      <w:marLeft w:val="0"/>
      <w:marRight w:val="0"/>
      <w:marTop w:val="0"/>
      <w:marBottom w:val="0"/>
      <w:divBdr>
        <w:top w:val="none" w:sz="0" w:space="0" w:color="auto"/>
        <w:left w:val="none" w:sz="0" w:space="0" w:color="auto"/>
        <w:bottom w:val="none" w:sz="0" w:space="0" w:color="auto"/>
        <w:right w:val="none" w:sz="0" w:space="0" w:color="auto"/>
      </w:divBdr>
    </w:div>
    <w:div w:id="1452481374">
      <w:bodyDiv w:val="1"/>
      <w:marLeft w:val="0"/>
      <w:marRight w:val="0"/>
      <w:marTop w:val="0"/>
      <w:marBottom w:val="0"/>
      <w:divBdr>
        <w:top w:val="none" w:sz="0" w:space="0" w:color="auto"/>
        <w:left w:val="none" w:sz="0" w:space="0" w:color="auto"/>
        <w:bottom w:val="none" w:sz="0" w:space="0" w:color="auto"/>
        <w:right w:val="none" w:sz="0" w:space="0" w:color="auto"/>
      </w:divBdr>
    </w:div>
    <w:div w:id="1455636794">
      <w:bodyDiv w:val="1"/>
      <w:marLeft w:val="0"/>
      <w:marRight w:val="0"/>
      <w:marTop w:val="0"/>
      <w:marBottom w:val="0"/>
      <w:divBdr>
        <w:top w:val="none" w:sz="0" w:space="0" w:color="auto"/>
        <w:left w:val="none" w:sz="0" w:space="0" w:color="auto"/>
        <w:bottom w:val="none" w:sz="0" w:space="0" w:color="auto"/>
        <w:right w:val="none" w:sz="0" w:space="0" w:color="auto"/>
      </w:divBdr>
    </w:div>
    <w:div w:id="1486774004">
      <w:bodyDiv w:val="1"/>
      <w:marLeft w:val="0"/>
      <w:marRight w:val="0"/>
      <w:marTop w:val="0"/>
      <w:marBottom w:val="0"/>
      <w:divBdr>
        <w:top w:val="none" w:sz="0" w:space="0" w:color="auto"/>
        <w:left w:val="none" w:sz="0" w:space="0" w:color="auto"/>
        <w:bottom w:val="none" w:sz="0" w:space="0" w:color="auto"/>
        <w:right w:val="none" w:sz="0" w:space="0" w:color="auto"/>
      </w:divBdr>
    </w:div>
    <w:div w:id="1509444389">
      <w:bodyDiv w:val="1"/>
      <w:marLeft w:val="0"/>
      <w:marRight w:val="0"/>
      <w:marTop w:val="0"/>
      <w:marBottom w:val="0"/>
      <w:divBdr>
        <w:top w:val="none" w:sz="0" w:space="0" w:color="auto"/>
        <w:left w:val="none" w:sz="0" w:space="0" w:color="auto"/>
        <w:bottom w:val="none" w:sz="0" w:space="0" w:color="auto"/>
        <w:right w:val="none" w:sz="0" w:space="0" w:color="auto"/>
      </w:divBdr>
    </w:div>
    <w:div w:id="1522620065">
      <w:bodyDiv w:val="1"/>
      <w:marLeft w:val="0"/>
      <w:marRight w:val="0"/>
      <w:marTop w:val="0"/>
      <w:marBottom w:val="0"/>
      <w:divBdr>
        <w:top w:val="none" w:sz="0" w:space="0" w:color="auto"/>
        <w:left w:val="none" w:sz="0" w:space="0" w:color="auto"/>
        <w:bottom w:val="none" w:sz="0" w:space="0" w:color="auto"/>
        <w:right w:val="none" w:sz="0" w:space="0" w:color="auto"/>
      </w:divBdr>
    </w:div>
    <w:div w:id="1543521491">
      <w:bodyDiv w:val="1"/>
      <w:marLeft w:val="0"/>
      <w:marRight w:val="0"/>
      <w:marTop w:val="0"/>
      <w:marBottom w:val="0"/>
      <w:divBdr>
        <w:top w:val="none" w:sz="0" w:space="0" w:color="auto"/>
        <w:left w:val="none" w:sz="0" w:space="0" w:color="auto"/>
        <w:bottom w:val="none" w:sz="0" w:space="0" w:color="auto"/>
        <w:right w:val="none" w:sz="0" w:space="0" w:color="auto"/>
      </w:divBdr>
    </w:div>
    <w:div w:id="1552115251">
      <w:bodyDiv w:val="1"/>
      <w:marLeft w:val="0"/>
      <w:marRight w:val="0"/>
      <w:marTop w:val="0"/>
      <w:marBottom w:val="0"/>
      <w:divBdr>
        <w:top w:val="none" w:sz="0" w:space="0" w:color="auto"/>
        <w:left w:val="none" w:sz="0" w:space="0" w:color="auto"/>
        <w:bottom w:val="none" w:sz="0" w:space="0" w:color="auto"/>
        <w:right w:val="none" w:sz="0" w:space="0" w:color="auto"/>
      </w:divBdr>
    </w:div>
    <w:div w:id="1556963588">
      <w:bodyDiv w:val="1"/>
      <w:marLeft w:val="0"/>
      <w:marRight w:val="0"/>
      <w:marTop w:val="0"/>
      <w:marBottom w:val="0"/>
      <w:divBdr>
        <w:top w:val="none" w:sz="0" w:space="0" w:color="auto"/>
        <w:left w:val="none" w:sz="0" w:space="0" w:color="auto"/>
        <w:bottom w:val="none" w:sz="0" w:space="0" w:color="auto"/>
        <w:right w:val="none" w:sz="0" w:space="0" w:color="auto"/>
      </w:divBdr>
    </w:div>
    <w:div w:id="1567649118">
      <w:bodyDiv w:val="1"/>
      <w:marLeft w:val="0"/>
      <w:marRight w:val="0"/>
      <w:marTop w:val="0"/>
      <w:marBottom w:val="0"/>
      <w:divBdr>
        <w:top w:val="none" w:sz="0" w:space="0" w:color="auto"/>
        <w:left w:val="none" w:sz="0" w:space="0" w:color="auto"/>
        <w:bottom w:val="none" w:sz="0" w:space="0" w:color="auto"/>
        <w:right w:val="none" w:sz="0" w:space="0" w:color="auto"/>
      </w:divBdr>
    </w:div>
    <w:div w:id="1570001335">
      <w:bodyDiv w:val="1"/>
      <w:marLeft w:val="0"/>
      <w:marRight w:val="0"/>
      <w:marTop w:val="0"/>
      <w:marBottom w:val="0"/>
      <w:divBdr>
        <w:top w:val="none" w:sz="0" w:space="0" w:color="auto"/>
        <w:left w:val="none" w:sz="0" w:space="0" w:color="auto"/>
        <w:bottom w:val="none" w:sz="0" w:space="0" w:color="auto"/>
        <w:right w:val="none" w:sz="0" w:space="0" w:color="auto"/>
      </w:divBdr>
    </w:div>
    <w:div w:id="1570113466">
      <w:bodyDiv w:val="1"/>
      <w:marLeft w:val="0"/>
      <w:marRight w:val="0"/>
      <w:marTop w:val="0"/>
      <w:marBottom w:val="0"/>
      <w:divBdr>
        <w:top w:val="none" w:sz="0" w:space="0" w:color="auto"/>
        <w:left w:val="none" w:sz="0" w:space="0" w:color="auto"/>
        <w:bottom w:val="none" w:sz="0" w:space="0" w:color="auto"/>
        <w:right w:val="none" w:sz="0" w:space="0" w:color="auto"/>
      </w:divBdr>
    </w:div>
    <w:div w:id="1628202075">
      <w:bodyDiv w:val="1"/>
      <w:marLeft w:val="0"/>
      <w:marRight w:val="0"/>
      <w:marTop w:val="0"/>
      <w:marBottom w:val="0"/>
      <w:divBdr>
        <w:top w:val="none" w:sz="0" w:space="0" w:color="auto"/>
        <w:left w:val="none" w:sz="0" w:space="0" w:color="auto"/>
        <w:bottom w:val="none" w:sz="0" w:space="0" w:color="auto"/>
        <w:right w:val="none" w:sz="0" w:space="0" w:color="auto"/>
      </w:divBdr>
    </w:div>
    <w:div w:id="1632244588">
      <w:bodyDiv w:val="1"/>
      <w:marLeft w:val="0"/>
      <w:marRight w:val="0"/>
      <w:marTop w:val="0"/>
      <w:marBottom w:val="0"/>
      <w:divBdr>
        <w:top w:val="none" w:sz="0" w:space="0" w:color="auto"/>
        <w:left w:val="none" w:sz="0" w:space="0" w:color="auto"/>
        <w:bottom w:val="none" w:sz="0" w:space="0" w:color="auto"/>
        <w:right w:val="none" w:sz="0" w:space="0" w:color="auto"/>
      </w:divBdr>
    </w:div>
    <w:div w:id="1647972621">
      <w:bodyDiv w:val="1"/>
      <w:marLeft w:val="0"/>
      <w:marRight w:val="0"/>
      <w:marTop w:val="0"/>
      <w:marBottom w:val="0"/>
      <w:divBdr>
        <w:top w:val="none" w:sz="0" w:space="0" w:color="auto"/>
        <w:left w:val="none" w:sz="0" w:space="0" w:color="auto"/>
        <w:bottom w:val="none" w:sz="0" w:space="0" w:color="auto"/>
        <w:right w:val="none" w:sz="0" w:space="0" w:color="auto"/>
      </w:divBdr>
    </w:div>
    <w:div w:id="1676956450">
      <w:bodyDiv w:val="1"/>
      <w:marLeft w:val="0"/>
      <w:marRight w:val="0"/>
      <w:marTop w:val="0"/>
      <w:marBottom w:val="0"/>
      <w:divBdr>
        <w:top w:val="none" w:sz="0" w:space="0" w:color="auto"/>
        <w:left w:val="none" w:sz="0" w:space="0" w:color="auto"/>
        <w:bottom w:val="none" w:sz="0" w:space="0" w:color="auto"/>
        <w:right w:val="none" w:sz="0" w:space="0" w:color="auto"/>
      </w:divBdr>
    </w:div>
    <w:div w:id="1723479486">
      <w:bodyDiv w:val="1"/>
      <w:marLeft w:val="0"/>
      <w:marRight w:val="0"/>
      <w:marTop w:val="0"/>
      <w:marBottom w:val="0"/>
      <w:divBdr>
        <w:top w:val="none" w:sz="0" w:space="0" w:color="auto"/>
        <w:left w:val="none" w:sz="0" w:space="0" w:color="auto"/>
        <w:bottom w:val="none" w:sz="0" w:space="0" w:color="auto"/>
        <w:right w:val="none" w:sz="0" w:space="0" w:color="auto"/>
      </w:divBdr>
    </w:div>
    <w:div w:id="1750420820">
      <w:bodyDiv w:val="1"/>
      <w:marLeft w:val="0"/>
      <w:marRight w:val="0"/>
      <w:marTop w:val="0"/>
      <w:marBottom w:val="0"/>
      <w:divBdr>
        <w:top w:val="none" w:sz="0" w:space="0" w:color="auto"/>
        <w:left w:val="none" w:sz="0" w:space="0" w:color="auto"/>
        <w:bottom w:val="none" w:sz="0" w:space="0" w:color="auto"/>
        <w:right w:val="none" w:sz="0" w:space="0" w:color="auto"/>
      </w:divBdr>
    </w:div>
    <w:div w:id="1764649579">
      <w:bodyDiv w:val="1"/>
      <w:marLeft w:val="0"/>
      <w:marRight w:val="0"/>
      <w:marTop w:val="0"/>
      <w:marBottom w:val="0"/>
      <w:divBdr>
        <w:top w:val="none" w:sz="0" w:space="0" w:color="auto"/>
        <w:left w:val="none" w:sz="0" w:space="0" w:color="auto"/>
        <w:bottom w:val="none" w:sz="0" w:space="0" w:color="auto"/>
        <w:right w:val="none" w:sz="0" w:space="0" w:color="auto"/>
      </w:divBdr>
    </w:div>
    <w:div w:id="1771199667">
      <w:bodyDiv w:val="1"/>
      <w:marLeft w:val="0"/>
      <w:marRight w:val="0"/>
      <w:marTop w:val="0"/>
      <w:marBottom w:val="0"/>
      <w:divBdr>
        <w:top w:val="none" w:sz="0" w:space="0" w:color="auto"/>
        <w:left w:val="none" w:sz="0" w:space="0" w:color="auto"/>
        <w:bottom w:val="none" w:sz="0" w:space="0" w:color="auto"/>
        <w:right w:val="none" w:sz="0" w:space="0" w:color="auto"/>
      </w:divBdr>
    </w:div>
    <w:div w:id="1784575285">
      <w:bodyDiv w:val="1"/>
      <w:marLeft w:val="0"/>
      <w:marRight w:val="0"/>
      <w:marTop w:val="0"/>
      <w:marBottom w:val="0"/>
      <w:divBdr>
        <w:top w:val="none" w:sz="0" w:space="0" w:color="auto"/>
        <w:left w:val="none" w:sz="0" w:space="0" w:color="auto"/>
        <w:bottom w:val="none" w:sz="0" w:space="0" w:color="auto"/>
        <w:right w:val="none" w:sz="0" w:space="0" w:color="auto"/>
      </w:divBdr>
    </w:div>
    <w:div w:id="1785536544">
      <w:bodyDiv w:val="1"/>
      <w:marLeft w:val="0"/>
      <w:marRight w:val="0"/>
      <w:marTop w:val="0"/>
      <w:marBottom w:val="0"/>
      <w:divBdr>
        <w:top w:val="none" w:sz="0" w:space="0" w:color="auto"/>
        <w:left w:val="none" w:sz="0" w:space="0" w:color="auto"/>
        <w:bottom w:val="none" w:sz="0" w:space="0" w:color="auto"/>
        <w:right w:val="none" w:sz="0" w:space="0" w:color="auto"/>
      </w:divBdr>
    </w:div>
    <w:div w:id="1812867575">
      <w:bodyDiv w:val="1"/>
      <w:marLeft w:val="0"/>
      <w:marRight w:val="0"/>
      <w:marTop w:val="0"/>
      <w:marBottom w:val="0"/>
      <w:divBdr>
        <w:top w:val="none" w:sz="0" w:space="0" w:color="auto"/>
        <w:left w:val="none" w:sz="0" w:space="0" w:color="auto"/>
        <w:bottom w:val="none" w:sz="0" w:space="0" w:color="auto"/>
        <w:right w:val="none" w:sz="0" w:space="0" w:color="auto"/>
      </w:divBdr>
    </w:div>
    <w:div w:id="1812870858">
      <w:bodyDiv w:val="1"/>
      <w:marLeft w:val="0"/>
      <w:marRight w:val="0"/>
      <w:marTop w:val="0"/>
      <w:marBottom w:val="0"/>
      <w:divBdr>
        <w:top w:val="none" w:sz="0" w:space="0" w:color="auto"/>
        <w:left w:val="none" w:sz="0" w:space="0" w:color="auto"/>
        <w:bottom w:val="none" w:sz="0" w:space="0" w:color="auto"/>
        <w:right w:val="none" w:sz="0" w:space="0" w:color="auto"/>
      </w:divBdr>
    </w:div>
    <w:div w:id="1826824252">
      <w:bodyDiv w:val="1"/>
      <w:marLeft w:val="0"/>
      <w:marRight w:val="0"/>
      <w:marTop w:val="0"/>
      <w:marBottom w:val="0"/>
      <w:divBdr>
        <w:top w:val="none" w:sz="0" w:space="0" w:color="auto"/>
        <w:left w:val="none" w:sz="0" w:space="0" w:color="auto"/>
        <w:bottom w:val="none" w:sz="0" w:space="0" w:color="auto"/>
        <w:right w:val="none" w:sz="0" w:space="0" w:color="auto"/>
      </w:divBdr>
    </w:div>
    <w:div w:id="1835341588">
      <w:bodyDiv w:val="1"/>
      <w:marLeft w:val="0"/>
      <w:marRight w:val="0"/>
      <w:marTop w:val="0"/>
      <w:marBottom w:val="0"/>
      <w:divBdr>
        <w:top w:val="none" w:sz="0" w:space="0" w:color="auto"/>
        <w:left w:val="none" w:sz="0" w:space="0" w:color="auto"/>
        <w:bottom w:val="none" w:sz="0" w:space="0" w:color="auto"/>
        <w:right w:val="none" w:sz="0" w:space="0" w:color="auto"/>
      </w:divBdr>
    </w:div>
    <w:div w:id="1844007886">
      <w:bodyDiv w:val="1"/>
      <w:marLeft w:val="0"/>
      <w:marRight w:val="0"/>
      <w:marTop w:val="0"/>
      <w:marBottom w:val="0"/>
      <w:divBdr>
        <w:top w:val="none" w:sz="0" w:space="0" w:color="auto"/>
        <w:left w:val="none" w:sz="0" w:space="0" w:color="auto"/>
        <w:bottom w:val="none" w:sz="0" w:space="0" w:color="auto"/>
        <w:right w:val="none" w:sz="0" w:space="0" w:color="auto"/>
      </w:divBdr>
    </w:div>
    <w:div w:id="1847666584">
      <w:bodyDiv w:val="1"/>
      <w:marLeft w:val="0"/>
      <w:marRight w:val="0"/>
      <w:marTop w:val="0"/>
      <w:marBottom w:val="0"/>
      <w:divBdr>
        <w:top w:val="none" w:sz="0" w:space="0" w:color="auto"/>
        <w:left w:val="none" w:sz="0" w:space="0" w:color="auto"/>
        <w:bottom w:val="none" w:sz="0" w:space="0" w:color="auto"/>
        <w:right w:val="none" w:sz="0" w:space="0" w:color="auto"/>
      </w:divBdr>
    </w:div>
    <w:div w:id="1863783925">
      <w:bodyDiv w:val="1"/>
      <w:marLeft w:val="0"/>
      <w:marRight w:val="0"/>
      <w:marTop w:val="0"/>
      <w:marBottom w:val="0"/>
      <w:divBdr>
        <w:top w:val="none" w:sz="0" w:space="0" w:color="auto"/>
        <w:left w:val="none" w:sz="0" w:space="0" w:color="auto"/>
        <w:bottom w:val="none" w:sz="0" w:space="0" w:color="auto"/>
        <w:right w:val="none" w:sz="0" w:space="0" w:color="auto"/>
      </w:divBdr>
    </w:div>
    <w:div w:id="1891261795">
      <w:bodyDiv w:val="1"/>
      <w:marLeft w:val="0"/>
      <w:marRight w:val="0"/>
      <w:marTop w:val="0"/>
      <w:marBottom w:val="0"/>
      <w:divBdr>
        <w:top w:val="none" w:sz="0" w:space="0" w:color="auto"/>
        <w:left w:val="none" w:sz="0" w:space="0" w:color="auto"/>
        <w:bottom w:val="none" w:sz="0" w:space="0" w:color="auto"/>
        <w:right w:val="none" w:sz="0" w:space="0" w:color="auto"/>
      </w:divBdr>
    </w:div>
    <w:div w:id="1956015194">
      <w:bodyDiv w:val="1"/>
      <w:marLeft w:val="0"/>
      <w:marRight w:val="0"/>
      <w:marTop w:val="0"/>
      <w:marBottom w:val="0"/>
      <w:divBdr>
        <w:top w:val="none" w:sz="0" w:space="0" w:color="auto"/>
        <w:left w:val="none" w:sz="0" w:space="0" w:color="auto"/>
        <w:bottom w:val="none" w:sz="0" w:space="0" w:color="auto"/>
        <w:right w:val="none" w:sz="0" w:space="0" w:color="auto"/>
      </w:divBdr>
    </w:div>
    <w:div w:id="1982953006">
      <w:bodyDiv w:val="1"/>
      <w:marLeft w:val="0"/>
      <w:marRight w:val="0"/>
      <w:marTop w:val="0"/>
      <w:marBottom w:val="0"/>
      <w:divBdr>
        <w:top w:val="none" w:sz="0" w:space="0" w:color="auto"/>
        <w:left w:val="none" w:sz="0" w:space="0" w:color="auto"/>
        <w:bottom w:val="none" w:sz="0" w:space="0" w:color="auto"/>
        <w:right w:val="none" w:sz="0" w:space="0" w:color="auto"/>
      </w:divBdr>
    </w:div>
    <w:div w:id="2021618590">
      <w:bodyDiv w:val="1"/>
      <w:marLeft w:val="0"/>
      <w:marRight w:val="0"/>
      <w:marTop w:val="0"/>
      <w:marBottom w:val="0"/>
      <w:divBdr>
        <w:top w:val="none" w:sz="0" w:space="0" w:color="auto"/>
        <w:left w:val="none" w:sz="0" w:space="0" w:color="auto"/>
        <w:bottom w:val="none" w:sz="0" w:space="0" w:color="auto"/>
        <w:right w:val="none" w:sz="0" w:space="0" w:color="auto"/>
      </w:divBdr>
    </w:div>
    <w:div w:id="2042708437">
      <w:bodyDiv w:val="1"/>
      <w:marLeft w:val="0"/>
      <w:marRight w:val="0"/>
      <w:marTop w:val="0"/>
      <w:marBottom w:val="0"/>
      <w:divBdr>
        <w:top w:val="none" w:sz="0" w:space="0" w:color="auto"/>
        <w:left w:val="none" w:sz="0" w:space="0" w:color="auto"/>
        <w:bottom w:val="none" w:sz="0" w:space="0" w:color="auto"/>
        <w:right w:val="none" w:sz="0" w:space="0" w:color="auto"/>
      </w:divBdr>
    </w:div>
    <w:div w:id="2045518250">
      <w:bodyDiv w:val="1"/>
      <w:marLeft w:val="0"/>
      <w:marRight w:val="0"/>
      <w:marTop w:val="0"/>
      <w:marBottom w:val="0"/>
      <w:divBdr>
        <w:top w:val="none" w:sz="0" w:space="0" w:color="auto"/>
        <w:left w:val="none" w:sz="0" w:space="0" w:color="auto"/>
        <w:bottom w:val="none" w:sz="0" w:space="0" w:color="auto"/>
        <w:right w:val="none" w:sz="0" w:space="0" w:color="auto"/>
      </w:divBdr>
    </w:div>
    <w:div w:id="2050061551">
      <w:bodyDiv w:val="1"/>
      <w:marLeft w:val="0"/>
      <w:marRight w:val="0"/>
      <w:marTop w:val="0"/>
      <w:marBottom w:val="0"/>
      <w:divBdr>
        <w:top w:val="none" w:sz="0" w:space="0" w:color="auto"/>
        <w:left w:val="none" w:sz="0" w:space="0" w:color="auto"/>
        <w:bottom w:val="none" w:sz="0" w:space="0" w:color="auto"/>
        <w:right w:val="none" w:sz="0" w:space="0" w:color="auto"/>
      </w:divBdr>
    </w:div>
    <w:div w:id="2060349988">
      <w:bodyDiv w:val="1"/>
      <w:marLeft w:val="0"/>
      <w:marRight w:val="0"/>
      <w:marTop w:val="0"/>
      <w:marBottom w:val="0"/>
      <w:divBdr>
        <w:top w:val="none" w:sz="0" w:space="0" w:color="auto"/>
        <w:left w:val="none" w:sz="0" w:space="0" w:color="auto"/>
        <w:bottom w:val="none" w:sz="0" w:space="0" w:color="auto"/>
        <w:right w:val="none" w:sz="0" w:space="0" w:color="auto"/>
      </w:divBdr>
    </w:div>
    <w:div w:id="2088377566">
      <w:bodyDiv w:val="1"/>
      <w:marLeft w:val="0"/>
      <w:marRight w:val="0"/>
      <w:marTop w:val="0"/>
      <w:marBottom w:val="0"/>
      <w:divBdr>
        <w:top w:val="none" w:sz="0" w:space="0" w:color="auto"/>
        <w:left w:val="none" w:sz="0" w:space="0" w:color="auto"/>
        <w:bottom w:val="none" w:sz="0" w:space="0" w:color="auto"/>
        <w:right w:val="none" w:sz="0" w:space="0" w:color="auto"/>
      </w:divBdr>
    </w:div>
    <w:div w:id="2094543016">
      <w:bodyDiv w:val="1"/>
      <w:marLeft w:val="0"/>
      <w:marRight w:val="0"/>
      <w:marTop w:val="0"/>
      <w:marBottom w:val="0"/>
      <w:divBdr>
        <w:top w:val="none" w:sz="0" w:space="0" w:color="auto"/>
        <w:left w:val="none" w:sz="0" w:space="0" w:color="auto"/>
        <w:bottom w:val="none" w:sz="0" w:space="0" w:color="auto"/>
        <w:right w:val="none" w:sz="0" w:space="0" w:color="auto"/>
      </w:divBdr>
    </w:div>
    <w:div w:id="2108884448">
      <w:bodyDiv w:val="1"/>
      <w:marLeft w:val="0"/>
      <w:marRight w:val="0"/>
      <w:marTop w:val="0"/>
      <w:marBottom w:val="0"/>
      <w:divBdr>
        <w:top w:val="none" w:sz="0" w:space="0" w:color="auto"/>
        <w:left w:val="none" w:sz="0" w:space="0" w:color="auto"/>
        <w:bottom w:val="none" w:sz="0" w:space="0" w:color="auto"/>
        <w:right w:val="none" w:sz="0" w:space="0" w:color="auto"/>
      </w:divBdr>
    </w:div>
    <w:div w:id="21418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34C3-C7CD-4A50-A610-F63AD1E8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3587</Words>
  <Characters>20448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SHEFFIELD, Emma</cp:lastModifiedBy>
  <cp:revision>6</cp:revision>
  <cp:lastPrinted>2011-05-19T10:42:00Z</cp:lastPrinted>
  <dcterms:created xsi:type="dcterms:W3CDTF">2018-05-09T11:59:00Z</dcterms:created>
  <dcterms:modified xsi:type="dcterms:W3CDTF">2020-05-11T15:56:00Z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1377990423</vt:i4>
  </property>
  <property fmtid="{D5CDD505-2E9C-101B-9397-08002B2CF9AE}" pid="3" name="_NewReviewCycle">
    <vt:lpwstr/>
  </property>
  <property fmtid="{D5CDD505-2E9C-101B-9397-08002B2CF9AE}" pid="4" name="_EmailSubject">
    <vt:lpwstr>ORC resources (answer guidance)</vt:lpwstr>
  </property>
  <property fmtid="{D5CDD505-2E9C-101B-9397-08002B2CF9AE}" pid="5" name="_AuthorEmail">
    <vt:lpwstr>john.carroll@oup.com</vt:lpwstr>
  </property>
  <property fmtid="{D5CDD505-2E9C-101B-9397-08002B2CF9AE}" pid="6" name="_AuthorEmailDisplayName">
    <vt:lpwstr>CARROLL, John</vt:lpwstr>
  </property>
  <property fmtid="{D5CDD505-2E9C-101B-9397-08002B2CF9AE}" pid="7" name="_ReviewingToolsShownOnce">
    <vt:lpwstr/>
  </property>
  <property fmtid="{D5CDD505-2E9C-101B-9397-08002B2CF9AE}" pid="8" name="MSIP_Label_89f61502-7731-4690-a118-333634878cc9_Enabled">
    <vt:lpwstr>true</vt:lpwstr>
  </property>
  <property fmtid="{D5CDD505-2E9C-101B-9397-08002B2CF9AE}" pid="9" name="MSIP_Label_89f61502-7731-4690-a118-333634878cc9_SetDate">
    <vt:lpwstr>2020-05-11T15:44:32Z</vt:lpwstr>
  </property>
  <property fmtid="{D5CDD505-2E9C-101B-9397-08002B2CF9AE}" pid="10" name="MSIP_Label_89f61502-7731-4690-a118-333634878cc9_Method">
    <vt:lpwstr>Standard</vt:lpwstr>
  </property>
  <property fmtid="{D5CDD505-2E9C-101B-9397-08002B2CF9AE}" pid="11" name="MSIP_Label_89f61502-7731-4690-a118-333634878cc9_Name">
    <vt:lpwstr>Internal</vt:lpwstr>
  </property>
  <property fmtid="{D5CDD505-2E9C-101B-9397-08002B2CF9AE}" pid="12" name="MSIP_Label_89f61502-7731-4690-a118-333634878cc9_SiteId">
    <vt:lpwstr>91761b62-4c45-43f5-9f0e-be8ad9b551ff</vt:lpwstr>
  </property>
  <property fmtid="{D5CDD505-2E9C-101B-9397-08002B2CF9AE}" pid="13" name="MSIP_Label_89f61502-7731-4690-a118-333634878cc9_ActionId">
    <vt:lpwstr>d26c7ba6-9c37-42c7-9029-00003e810829</vt:lpwstr>
  </property>
  <property fmtid="{D5CDD505-2E9C-101B-9397-08002B2CF9AE}" pid="14" name="MSIP_Label_89f61502-7731-4690-a118-333634878cc9_ContentBits">
    <vt:lpwstr>0</vt:lpwstr>
  </property>
</Properties>
</file>