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08"/>
        <w:gridCol w:w="5209"/>
      </w:tblGrid>
      <w:tr w:rsidR="0032103B" w14:paraId="763354C0" w14:textId="77777777" w:rsidTr="004906B3">
        <w:trPr>
          <w:trHeight w:val="828"/>
        </w:trPr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5921" w14:textId="205831E1" w:rsidR="004906B3" w:rsidRPr="00A01E17" w:rsidRDefault="0032103B" w:rsidP="004906B3">
            <w:pPr>
              <w:pStyle w:val="Textbook"/>
              <w:spacing w:line="360" w:lineRule="auto"/>
              <w:rPr>
                <w:sz w:val="24"/>
                <w:szCs w:val="24"/>
              </w:rPr>
            </w:pPr>
            <w:r w:rsidRPr="00A01E17">
              <w:rPr>
                <w:b/>
                <w:bCs/>
                <w:sz w:val="24"/>
                <w:szCs w:val="24"/>
              </w:rPr>
              <w:t>OUTLINE</w:t>
            </w:r>
            <w:r w:rsidRPr="00A01E17">
              <w:rPr>
                <w:sz w:val="24"/>
                <w:szCs w:val="24"/>
              </w:rPr>
              <w:t xml:space="preserve"> </w:t>
            </w:r>
          </w:p>
          <w:p w14:paraId="688037B5" w14:textId="4C2ED3F0" w:rsidR="00572410" w:rsidRDefault="0002067D" w:rsidP="0002067D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The Founding of Thebes: Cadmus and the Dragon</w:t>
            </w:r>
          </w:p>
          <w:p w14:paraId="3B857242" w14:textId="77777777" w:rsidR="0002067D" w:rsidRDefault="0002067D" w:rsidP="0002067D">
            <w:pPr>
              <w:pStyle w:val="Body"/>
              <w:rPr>
                <w:b/>
                <w:bCs/>
              </w:rPr>
            </w:pPr>
          </w:p>
          <w:p w14:paraId="5A1D9640" w14:textId="53B37E9C" w:rsidR="00731F8F" w:rsidRDefault="0002067D" w:rsidP="00572410">
            <w:pPr>
              <w:pStyle w:val="Body"/>
              <w:spacing w:line="600" w:lineRule="auto"/>
            </w:pPr>
            <w:r>
              <w:t xml:space="preserve">The Twins Amphion and </w:t>
            </w:r>
            <w:proofErr w:type="spellStart"/>
            <w:r>
              <w:t>Zethus</w:t>
            </w:r>
            <w:proofErr w:type="spellEnd"/>
          </w:p>
          <w:p w14:paraId="280D138B" w14:textId="26347BC2" w:rsidR="0002067D" w:rsidRDefault="0002067D" w:rsidP="00572410">
            <w:pPr>
              <w:pStyle w:val="Body"/>
              <w:spacing w:line="600" w:lineRule="auto"/>
            </w:pPr>
            <w:r>
              <w:t xml:space="preserve">Observations: The Two </w:t>
            </w:r>
            <w:proofErr w:type="spellStart"/>
            <w:r>
              <w:t>Foundings</w:t>
            </w:r>
            <w:proofErr w:type="spellEnd"/>
            <w:r>
              <w:t xml:space="preserve"> of Thebes</w:t>
            </w:r>
          </w:p>
          <w:p w14:paraId="467C7B3F" w14:textId="0B9BA2B6" w:rsidR="0002067D" w:rsidRPr="0002067D" w:rsidRDefault="0002067D" w:rsidP="00572410">
            <w:pPr>
              <w:pStyle w:val="Body"/>
              <w:spacing w:line="600" w:lineRule="auto"/>
              <w:rPr>
                <w:b/>
                <w:bCs/>
              </w:rPr>
            </w:pPr>
            <w:r w:rsidRPr="0002067D">
              <w:rPr>
                <w:b/>
                <w:bCs/>
              </w:rPr>
              <w:t xml:space="preserve">Oedipus the King </w:t>
            </w:r>
          </w:p>
          <w:p w14:paraId="22E6DE02" w14:textId="7BD581F1" w:rsidR="0078452D" w:rsidRDefault="00572410" w:rsidP="0002067D">
            <w:pPr>
              <w:pStyle w:val="Body"/>
              <w:rPr>
                <w:i/>
                <w:iCs/>
              </w:rPr>
            </w:pPr>
            <w:r w:rsidRPr="00572410">
              <w:rPr>
                <w:i/>
                <w:iCs/>
              </w:rPr>
              <w:t xml:space="preserve">Perspective: </w:t>
            </w:r>
            <w:r w:rsidR="0002067D">
              <w:rPr>
                <w:i/>
                <w:iCs/>
              </w:rPr>
              <w:t>Gustave Moreau’s Oedipus and the Sphinx</w:t>
            </w:r>
          </w:p>
          <w:p w14:paraId="48E6EB51" w14:textId="77777777" w:rsidR="0002067D" w:rsidRPr="0002067D" w:rsidRDefault="0002067D" w:rsidP="0002067D">
            <w:pPr>
              <w:pStyle w:val="Body"/>
              <w:rPr>
                <w:i/>
                <w:iCs/>
              </w:rPr>
            </w:pPr>
          </w:p>
          <w:p w14:paraId="3FDCFB63" w14:textId="77777777" w:rsidR="0002067D" w:rsidRDefault="0002067D" w:rsidP="0002067D">
            <w:pPr>
              <w:pStyle w:val="Body"/>
            </w:pPr>
            <w:r w:rsidRPr="0002067D">
              <w:t>Observations: Heroic Sufferer for Truth or Victim of Curiosity?</w:t>
            </w:r>
          </w:p>
          <w:p w14:paraId="1EF8D707" w14:textId="77777777" w:rsidR="0002067D" w:rsidRDefault="0002067D" w:rsidP="0002067D">
            <w:pPr>
              <w:pStyle w:val="Body"/>
            </w:pPr>
          </w:p>
          <w:p w14:paraId="67A512B0" w14:textId="77777777" w:rsidR="0002067D" w:rsidRDefault="0002067D" w:rsidP="0002067D">
            <w:pPr>
              <w:pStyle w:val="Body"/>
              <w:rPr>
                <w:b/>
                <w:bCs/>
              </w:rPr>
            </w:pPr>
            <w:r>
              <w:rPr>
                <w:b/>
                <w:bCs/>
              </w:rPr>
              <w:t>The Seven Against Thebes</w:t>
            </w:r>
          </w:p>
          <w:p w14:paraId="7D151DCA" w14:textId="77777777" w:rsidR="0002067D" w:rsidRDefault="0002067D" w:rsidP="0002067D">
            <w:pPr>
              <w:pStyle w:val="Body"/>
              <w:rPr>
                <w:b/>
                <w:bCs/>
              </w:rPr>
            </w:pPr>
          </w:p>
          <w:p w14:paraId="38C84ADC" w14:textId="77777777" w:rsidR="0002067D" w:rsidRDefault="0002067D" w:rsidP="0002067D">
            <w:pPr>
              <w:pStyle w:val="Body"/>
            </w:pPr>
            <w:r>
              <w:t>Oedipus at Colonus</w:t>
            </w:r>
          </w:p>
          <w:p w14:paraId="6E85D65E" w14:textId="77777777" w:rsidR="0002067D" w:rsidRDefault="0002067D" w:rsidP="0002067D">
            <w:pPr>
              <w:pStyle w:val="Body"/>
            </w:pPr>
          </w:p>
          <w:p w14:paraId="413C4666" w14:textId="77777777" w:rsidR="0002067D" w:rsidRDefault="0002067D" w:rsidP="0002067D">
            <w:pPr>
              <w:pStyle w:val="Body"/>
            </w:pPr>
            <w:r>
              <w:t>The Battle before Thebes</w:t>
            </w:r>
          </w:p>
          <w:p w14:paraId="12384118" w14:textId="77777777" w:rsidR="0002067D" w:rsidRDefault="0002067D" w:rsidP="0002067D">
            <w:pPr>
              <w:pStyle w:val="Body"/>
            </w:pPr>
          </w:p>
          <w:p w14:paraId="71EC5F02" w14:textId="77777777" w:rsidR="0002067D" w:rsidRDefault="0002067D" w:rsidP="0002067D">
            <w:pPr>
              <w:pStyle w:val="Body"/>
            </w:pPr>
            <w:r>
              <w:t xml:space="preserve">Sophocles’ </w:t>
            </w:r>
            <w:proofErr w:type="spellStart"/>
            <w:r>
              <w:t>Atigonê</w:t>
            </w:r>
            <w:proofErr w:type="spellEnd"/>
          </w:p>
          <w:p w14:paraId="7702B053" w14:textId="77777777" w:rsidR="0002067D" w:rsidRDefault="0002067D" w:rsidP="0002067D">
            <w:pPr>
              <w:pStyle w:val="Body"/>
            </w:pPr>
          </w:p>
          <w:p w14:paraId="22DF13BF" w14:textId="77777777" w:rsidR="0002067D" w:rsidRDefault="0002067D" w:rsidP="0002067D">
            <w:pPr>
              <w:pStyle w:val="Body"/>
              <w:rPr>
                <w:i/>
                <w:iCs/>
              </w:rPr>
            </w:pPr>
            <w:r>
              <w:t xml:space="preserve">Observations: Revenge of the </w:t>
            </w:r>
            <w:r w:rsidRPr="0002067D">
              <w:rPr>
                <w:i/>
                <w:iCs/>
              </w:rPr>
              <w:t>Parthenos</w:t>
            </w:r>
          </w:p>
          <w:p w14:paraId="5BBA573F" w14:textId="77777777" w:rsidR="0002067D" w:rsidRDefault="0002067D" w:rsidP="0002067D">
            <w:pPr>
              <w:pStyle w:val="Body"/>
              <w:rPr>
                <w:i/>
                <w:iCs/>
              </w:rPr>
            </w:pPr>
          </w:p>
          <w:p w14:paraId="45FF6B8F" w14:textId="122D7839" w:rsidR="0002067D" w:rsidRPr="0002067D" w:rsidRDefault="0002067D" w:rsidP="0002067D">
            <w:pPr>
              <w:pStyle w:val="Body"/>
              <w:rPr>
                <w:b/>
                <w:bCs/>
              </w:rPr>
            </w:pPr>
            <w:r w:rsidRPr="0002067D">
              <w:rPr>
                <w:b/>
                <w:bCs/>
              </w:rPr>
              <w:t xml:space="preserve">The </w:t>
            </w:r>
            <w:proofErr w:type="spellStart"/>
            <w:r w:rsidRPr="0002067D">
              <w:rPr>
                <w:b/>
                <w:bCs/>
              </w:rPr>
              <w:t>Epigoni</w:t>
            </w:r>
            <w:proofErr w:type="spellEnd"/>
          </w:p>
        </w:tc>
        <w:tc>
          <w:tcPr>
            <w:tcW w:w="5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85A" w14:textId="75ED014F" w:rsidR="004906B3" w:rsidRPr="00E6069C" w:rsidRDefault="0032103B" w:rsidP="004906B3">
            <w:pPr>
              <w:pStyle w:val="Textbook"/>
              <w:spacing w:line="360" w:lineRule="auto"/>
              <w:rPr>
                <w:b/>
                <w:bCs/>
                <w:sz w:val="24"/>
                <w:szCs w:val="24"/>
              </w:rPr>
            </w:pPr>
            <w:r w:rsidRPr="00E6069C">
              <w:rPr>
                <w:b/>
                <w:bCs/>
                <w:sz w:val="24"/>
                <w:szCs w:val="24"/>
              </w:rPr>
              <w:t>KEY NAMES AND TERMS</w:t>
            </w:r>
          </w:p>
          <w:p w14:paraId="22EBE6AF" w14:textId="77777777" w:rsidR="0002067D" w:rsidRDefault="0002067D" w:rsidP="0002067D">
            <w:pPr>
              <w:spacing w:line="480" w:lineRule="auto"/>
            </w:pPr>
            <w:r>
              <w:t>Boeotia</w:t>
            </w:r>
          </w:p>
          <w:p w14:paraId="4EFD889D" w14:textId="77777777" w:rsidR="0002067D" w:rsidRDefault="0002067D" w:rsidP="0002067D">
            <w:pPr>
              <w:spacing w:line="480" w:lineRule="auto"/>
            </w:pPr>
            <w:proofErr w:type="spellStart"/>
            <w:r>
              <w:t>Sparti</w:t>
            </w:r>
            <w:proofErr w:type="spellEnd"/>
          </w:p>
          <w:p w14:paraId="6F6EBBFC" w14:textId="77777777" w:rsidR="0002067D" w:rsidRDefault="0002067D" w:rsidP="0002067D">
            <w:pPr>
              <w:spacing w:line="480" w:lineRule="auto"/>
            </w:pPr>
            <w:proofErr w:type="spellStart"/>
            <w:r>
              <w:t>Antiopê</w:t>
            </w:r>
            <w:proofErr w:type="spellEnd"/>
          </w:p>
          <w:p w14:paraId="062EA14B" w14:textId="77777777" w:rsidR="0002067D" w:rsidRDefault="0002067D" w:rsidP="0002067D">
            <w:pPr>
              <w:spacing w:line="480" w:lineRule="auto"/>
            </w:pPr>
            <w:r>
              <w:t>Amphion</w:t>
            </w:r>
          </w:p>
          <w:p w14:paraId="45EE7FB4" w14:textId="77777777" w:rsidR="0002067D" w:rsidRDefault="0002067D" w:rsidP="0002067D">
            <w:pPr>
              <w:spacing w:line="480" w:lineRule="auto"/>
            </w:pPr>
            <w:proofErr w:type="spellStart"/>
            <w:r>
              <w:t>Zethus</w:t>
            </w:r>
            <w:proofErr w:type="spellEnd"/>
          </w:p>
          <w:p w14:paraId="69A604D7" w14:textId="77777777" w:rsidR="0002067D" w:rsidRDefault="0002067D" w:rsidP="0002067D">
            <w:pPr>
              <w:spacing w:line="480" w:lineRule="auto"/>
            </w:pPr>
            <w:proofErr w:type="spellStart"/>
            <w:r>
              <w:t>Dircê</w:t>
            </w:r>
            <w:proofErr w:type="spellEnd"/>
          </w:p>
          <w:p w14:paraId="21148DE4" w14:textId="77777777" w:rsidR="0002067D" w:rsidRDefault="0002067D" w:rsidP="0002067D">
            <w:pPr>
              <w:spacing w:line="480" w:lineRule="auto"/>
            </w:pPr>
            <w:r>
              <w:t>Laius</w:t>
            </w:r>
          </w:p>
          <w:p w14:paraId="2C9418E1" w14:textId="77777777" w:rsidR="0002067D" w:rsidRDefault="0002067D" w:rsidP="0002067D">
            <w:pPr>
              <w:spacing w:line="480" w:lineRule="auto"/>
            </w:pPr>
            <w:r>
              <w:t>Jocasta</w:t>
            </w:r>
          </w:p>
          <w:p w14:paraId="488B3A4B" w14:textId="77777777" w:rsidR="0002067D" w:rsidRDefault="0002067D" w:rsidP="0002067D">
            <w:pPr>
              <w:spacing w:line="480" w:lineRule="auto"/>
            </w:pPr>
            <w:r>
              <w:t>Oedipus</w:t>
            </w:r>
          </w:p>
          <w:p w14:paraId="20481ED2" w14:textId="77777777" w:rsidR="0002067D" w:rsidRDefault="0002067D" w:rsidP="0002067D">
            <w:pPr>
              <w:spacing w:line="480" w:lineRule="auto"/>
            </w:pPr>
            <w:r>
              <w:t>Polynices</w:t>
            </w:r>
          </w:p>
          <w:p w14:paraId="09D33463" w14:textId="77777777" w:rsidR="0002067D" w:rsidRDefault="0002067D" w:rsidP="0002067D">
            <w:pPr>
              <w:spacing w:line="480" w:lineRule="auto"/>
            </w:pPr>
            <w:r>
              <w:t>Eteocles</w:t>
            </w:r>
          </w:p>
          <w:p w14:paraId="068D6221" w14:textId="77777777" w:rsidR="0002067D" w:rsidRDefault="0002067D" w:rsidP="0002067D">
            <w:pPr>
              <w:spacing w:line="480" w:lineRule="auto"/>
            </w:pPr>
            <w:proofErr w:type="spellStart"/>
            <w:r>
              <w:t>Antigonê</w:t>
            </w:r>
            <w:proofErr w:type="spellEnd"/>
          </w:p>
          <w:p w14:paraId="78FA4D3F" w14:textId="77777777" w:rsidR="0002067D" w:rsidRDefault="0002067D" w:rsidP="0002067D">
            <w:pPr>
              <w:spacing w:line="480" w:lineRule="auto"/>
            </w:pPr>
            <w:proofErr w:type="spellStart"/>
            <w:r>
              <w:t>Ismenê</w:t>
            </w:r>
            <w:proofErr w:type="spellEnd"/>
          </w:p>
          <w:p w14:paraId="3572721B" w14:textId="77777777" w:rsidR="0002067D" w:rsidRDefault="0002067D" w:rsidP="0002067D">
            <w:pPr>
              <w:spacing w:line="480" w:lineRule="auto"/>
            </w:pPr>
            <w:proofErr w:type="spellStart"/>
            <w:r>
              <w:t>Adrastus</w:t>
            </w:r>
            <w:proofErr w:type="spellEnd"/>
          </w:p>
          <w:p w14:paraId="02905858" w14:textId="77777777" w:rsidR="0002067D" w:rsidRDefault="0002067D" w:rsidP="0002067D">
            <w:pPr>
              <w:spacing w:line="480" w:lineRule="auto"/>
            </w:pPr>
            <w:proofErr w:type="spellStart"/>
            <w:r>
              <w:t>Amphiaraüs</w:t>
            </w:r>
            <w:proofErr w:type="spellEnd"/>
          </w:p>
          <w:p w14:paraId="7699D5F9" w14:textId="77777777" w:rsidR="0002067D" w:rsidRDefault="0002067D" w:rsidP="0002067D">
            <w:pPr>
              <w:spacing w:line="480" w:lineRule="auto"/>
            </w:pPr>
            <w:proofErr w:type="spellStart"/>
            <w:r>
              <w:t>Eriphylê</w:t>
            </w:r>
            <w:proofErr w:type="spellEnd"/>
          </w:p>
          <w:p w14:paraId="06B29F88" w14:textId="77777777" w:rsidR="0002067D" w:rsidRDefault="0002067D" w:rsidP="0002067D">
            <w:pPr>
              <w:spacing w:line="480" w:lineRule="auto"/>
            </w:pPr>
            <w:proofErr w:type="spellStart"/>
            <w:r>
              <w:t>Epigoni</w:t>
            </w:r>
            <w:proofErr w:type="spellEnd"/>
          </w:p>
          <w:p w14:paraId="4CDA8529" w14:textId="7CA7F721" w:rsidR="00E72EE1" w:rsidRPr="0078452D" w:rsidRDefault="00E72EE1" w:rsidP="0057527E">
            <w:pPr>
              <w:pStyle w:val="Textbook"/>
              <w:spacing w:line="720" w:lineRule="auto"/>
            </w:pPr>
          </w:p>
        </w:tc>
      </w:tr>
      <w:tr w:rsidR="0032103B" w14:paraId="206887BB" w14:textId="77777777" w:rsidTr="004906B3">
        <w:trPr>
          <w:trHeight w:val="316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484E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AA3C" w14:textId="77777777" w:rsidR="0032103B" w:rsidRDefault="0032103B" w:rsidP="005A274A"/>
        </w:tc>
      </w:tr>
      <w:tr w:rsidR="0032103B" w14:paraId="6159B352" w14:textId="77777777" w:rsidTr="004906B3">
        <w:trPr>
          <w:trHeight w:val="9451"/>
        </w:trPr>
        <w:tc>
          <w:tcPr>
            <w:tcW w:w="5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D2CB" w14:textId="77777777" w:rsidR="0032103B" w:rsidRDefault="0032103B" w:rsidP="005A274A"/>
        </w:tc>
        <w:tc>
          <w:tcPr>
            <w:tcW w:w="5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A8FC" w14:textId="77777777" w:rsidR="0032103B" w:rsidRDefault="0032103B" w:rsidP="005A274A"/>
        </w:tc>
      </w:tr>
      <w:tr w:rsidR="00A01E17" w14:paraId="202E1440" w14:textId="77777777" w:rsidTr="004906B3">
        <w:trPr>
          <w:trHeight w:val="2538"/>
        </w:trPr>
        <w:tc>
          <w:tcPr>
            <w:tcW w:w="10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6E44" w14:textId="0D6F2466" w:rsidR="00A01E17" w:rsidRPr="004906B3" w:rsidRDefault="00A01E17" w:rsidP="005A274A">
            <w:r w:rsidRPr="004906B3">
              <w:rPr>
                <w:b/>
                <w:bCs/>
                <w:u w:val="single"/>
              </w:rPr>
              <w:t>NOTES: TO FOLLOW UP / QUESTIONS TO ASK IN CLASS</w:t>
            </w:r>
          </w:p>
        </w:tc>
      </w:tr>
    </w:tbl>
    <w:p w14:paraId="1AFEAB5D" w14:textId="77777777" w:rsidR="0032103B" w:rsidRDefault="0032103B">
      <w:pPr>
        <w:pStyle w:val="Body"/>
        <w:widowControl w:val="0"/>
      </w:pPr>
    </w:p>
    <w:sectPr w:rsidR="0032103B">
      <w:headerReference w:type="default" r:id="rId6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577CC" w14:textId="77777777" w:rsidR="00D818C0" w:rsidRDefault="00D818C0">
      <w:r>
        <w:separator/>
      </w:r>
    </w:p>
  </w:endnote>
  <w:endnote w:type="continuationSeparator" w:id="0">
    <w:p w14:paraId="73EDAC25" w14:textId="77777777" w:rsidR="00D818C0" w:rsidRDefault="00D8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 StempelGaramond Bold">
    <w:panose1 w:val="020B0604020202020204"/>
    <w:charset w:val="00"/>
    <w:family w:val="roman"/>
    <w:pitch w:val="default"/>
  </w:font>
  <w:font w:name="R StempelGaramond Roman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9DD6D" w14:textId="77777777" w:rsidR="00D818C0" w:rsidRDefault="00D818C0">
      <w:r>
        <w:separator/>
      </w:r>
    </w:p>
  </w:footnote>
  <w:footnote w:type="continuationSeparator" w:id="0">
    <w:p w14:paraId="3772DB49" w14:textId="77777777" w:rsidR="00D818C0" w:rsidRDefault="00D8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4269D" w14:textId="7170326A" w:rsidR="0004266C" w:rsidRDefault="008C3C57">
    <w:pPr>
      <w:pStyle w:val="Header"/>
      <w:rPr>
        <w:sz w:val="20"/>
        <w:szCs w:val="20"/>
      </w:rPr>
    </w:pPr>
    <w:r>
      <w:rPr>
        <w:sz w:val="20"/>
        <w:szCs w:val="20"/>
      </w:rPr>
      <w:t xml:space="preserve">NOTE-TAKING GUIDE: </w:t>
    </w:r>
    <w:r w:rsidR="0032103B">
      <w:rPr>
        <w:sz w:val="20"/>
        <w:szCs w:val="20"/>
      </w:rPr>
      <w:t>Powell</w:t>
    </w:r>
    <w:r>
      <w:rPr>
        <w:sz w:val="20"/>
        <w:szCs w:val="20"/>
      </w:rPr>
      <w:t xml:space="preserve">, </w:t>
    </w:r>
    <w:r w:rsidR="0032103B">
      <w:rPr>
        <w:i/>
        <w:iCs/>
        <w:sz w:val="20"/>
        <w:szCs w:val="20"/>
      </w:rPr>
      <w:t>Classical Myth</w:t>
    </w:r>
  </w:p>
  <w:p w14:paraId="449A95FD" w14:textId="41B9490B" w:rsidR="00572410" w:rsidRPr="00572410" w:rsidRDefault="008C3C57">
    <w:pPr>
      <w:pStyle w:val="Header"/>
      <w:tabs>
        <w:tab w:val="clear" w:pos="4320"/>
        <w:tab w:val="clear" w:pos="8640"/>
      </w:tabs>
      <w:rPr>
        <w:sz w:val="20"/>
        <w:szCs w:val="20"/>
      </w:rPr>
    </w:pPr>
    <w:r>
      <w:rPr>
        <w:sz w:val="20"/>
        <w:szCs w:val="20"/>
      </w:rPr>
      <w:t xml:space="preserve">CHAPTER </w:t>
    </w:r>
    <w:r w:rsidR="0057527E">
      <w:rPr>
        <w:sz w:val="20"/>
        <w:szCs w:val="20"/>
      </w:rPr>
      <w:t>1</w:t>
    </w:r>
    <w:r w:rsidR="0002067D">
      <w:rPr>
        <w:sz w:val="20"/>
        <w:szCs w:val="20"/>
      </w:rPr>
      <w:t>8 Oedipus and the Myths of Thebes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6C"/>
    <w:rsid w:val="0002067D"/>
    <w:rsid w:val="000329CF"/>
    <w:rsid w:val="0004266C"/>
    <w:rsid w:val="000545ED"/>
    <w:rsid w:val="000F3AB0"/>
    <w:rsid w:val="00162E33"/>
    <w:rsid w:val="00182A1B"/>
    <w:rsid w:val="001F7D21"/>
    <w:rsid w:val="00251C56"/>
    <w:rsid w:val="0032103B"/>
    <w:rsid w:val="003D5A39"/>
    <w:rsid w:val="0048761F"/>
    <w:rsid w:val="004906B3"/>
    <w:rsid w:val="00572410"/>
    <w:rsid w:val="0057527E"/>
    <w:rsid w:val="006177B6"/>
    <w:rsid w:val="00626C81"/>
    <w:rsid w:val="00731F8F"/>
    <w:rsid w:val="007801F4"/>
    <w:rsid w:val="00780C7B"/>
    <w:rsid w:val="0078452D"/>
    <w:rsid w:val="008024DD"/>
    <w:rsid w:val="00805640"/>
    <w:rsid w:val="00827FB6"/>
    <w:rsid w:val="00842004"/>
    <w:rsid w:val="008C3C57"/>
    <w:rsid w:val="0092480C"/>
    <w:rsid w:val="009661E2"/>
    <w:rsid w:val="0097693C"/>
    <w:rsid w:val="00A01E17"/>
    <w:rsid w:val="00A8357E"/>
    <w:rsid w:val="00AC27D7"/>
    <w:rsid w:val="00AD4DA6"/>
    <w:rsid w:val="00AE658E"/>
    <w:rsid w:val="00B05354"/>
    <w:rsid w:val="00B46567"/>
    <w:rsid w:val="00B62A2E"/>
    <w:rsid w:val="00C23C28"/>
    <w:rsid w:val="00C2714E"/>
    <w:rsid w:val="00C36718"/>
    <w:rsid w:val="00D0208A"/>
    <w:rsid w:val="00D818C0"/>
    <w:rsid w:val="00E415CA"/>
    <w:rsid w:val="00E6069C"/>
    <w:rsid w:val="00E72EE1"/>
    <w:rsid w:val="00E8110B"/>
    <w:rsid w:val="00E9034D"/>
    <w:rsid w:val="00F140D8"/>
    <w:rsid w:val="00F71286"/>
    <w:rsid w:val="00F877F2"/>
    <w:rsid w:val="00FD0C9B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EC6F"/>
  <w15:docId w15:val="{712BEA69-0299-AF45-95DD-955DBEB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COL1">
    <w:name w:val="COL1"/>
    <w:pPr>
      <w:keepLines/>
      <w:spacing w:line="480" w:lineRule="auto"/>
      <w:jc w:val="both"/>
    </w:pPr>
    <w:rPr>
      <w:rFonts w:ascii="B StempelGaramond Bold" w:eastAsia="B StempelGaramond Bold" w:hAnsi="B StempelGaramond Bold" w:cs="B StempelGaramond Bold"/>
      <w:color w:val="000000"/>
      <w:sz w:val="24"/>
      <w:szCs w:val="24"/>
      <w:u w:color="000000"/>
    </w:rPr>
  </w:style>
  <w:style w:type="paragraph" w:customStyle="1" w:styleId="Textbook">
    <w:name w:val="Textbook"/>
    <w:pPr>
      <w:spacing w:line="480" w:lineRule="auto"/>
    </w:pPr>
    <w:rPr>
      <w:rFonts w:eastAsia="Times New Roman"/>
      <w:color w:val="000000"/>
      <w:sz w:val="22"/>
      <w:szCs w:val="22"/>
      <w:u w:color="000000"/>
    </w:rPr>
  </w:style>
  <w:style w:type="paragraph" w:customStyle="1" w:styleId="RQ">
    <w:name w:val="RQ"/>
    <w:pPr>
      <w:keepLines/>
      <w:spacing w:line="480" w:lineRule="auto"/>
      <w:jc w:val="both"/>
    </w:pPr>
    <w:rPr>
      <w:rFonts w:ascii="R StempelGaramond Roman" w:eastAsia="R StempelGaramond Roman" w:hAnsi="R StempelGaramond Roman" w:cs="R StempelGaramond Roman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32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0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3B"/>
    <w:rPr>
      <w:sz w:val="18"/>
      <w:szCs w:val="18"/>
    </w:rPr>
  </w:style>
  <w:style w:type="paragraph" w:customStyle="1" w:styleId="H2">
    <w:name w:val="H2"/>
    <w:rsid w:val="00780C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before="240" w:after="120" w:line="240" w:lineRule="atLeast"/>
    </w:pPr>
    <w:rPr>
      <w:rFonts w:ascii="Arial" w:eastAsia="SimSun" w:hAnsi="Arial" w:cs="Arial"/>
      <w:b/>
      <w:color w:val="000000"/>
      <w:bdr w:val="none" w:sz="0" w:space="0" w:color="auto"/>
    </w:rPr>
  </w:style>
  <w:style w:type="character" w:customStyle="1" w:styleId="SCAP">
    <w:name w:val="SCAP"/>
    <w:rsid w:val="00780C7B"/>
    <w:rPr>
      <w:smallCaps/>
      <w:lang w:val="en-CA"/>
    </w:rPr>
  </w:style>
  <w:style w:type="character" w:customStyle="1" w:styleId="ITAL">
    <w:name w:val="ITAL"/>
    <w:rsid w:val="00F140D8"/>
    <w:rPr>
      <w:i/>
      <w:lang w:val="en-CA"/>
    </w:rPr>
  </w:style>
  <w:style w:type="character" w:customStyle="1" w:styleId="BOLD">
    <w:name w:val="BOLD"/>
    <w:rsid w:val="00E6069C"/>
    <w:rPr>
      <w:b/>
      <w:lang w:val="en-CA"/>
    </w:rPr>
  </w:style>
  <w:style w:type="paragraph" w:customStyle="1" w:styleId="PARTTOCCHAPTTL">
    <w:name w:val="PART_TOC_CHAP_TTL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280" w:lineRule="atLeast"/>
    </w:pPr>
    <w:rPr>
      <w:rFonts w:eastAsia="SimSun"/>
      <w:b/>
      <w:color w:val="000000"/>
      <w:sz w:val="22"/>
      <w:szCs w:val="22"/>
      <w:bdr w:val="none" w:sz="0" w:space="0" w:color="auto"/>
    </w:rPr>
  </w:style>
  <w:style w:type="paragraph" w:customStyle="1" w:styleId="CRKT">
    <w:name w:val="CR_KT"/>
    <w:rsid w:val="005752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0" w:lineRule="atLeast"/>
      <w:ind w:left="240" w:hanging="240"/>
    </w:pPr>
    <w:rPr>
      <w:rFonts w:eastAsia="SimSu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CAVALIERE, Charles</dc:creator>
  <cp:lastModifiedBy>Katie Tunkavige</cp:lastModifiedBy>
  <cp:revision>3</cp:revision>
  <dcterms:created xsi:type="dcterms:W3CDTF">2020-06-15T18:38:00Z</dcterms:created>
  <dcterms:modified xsi:type="dcterms:W3CDTF">2020-06-15T18:43:00Z</dcterms:modified>
</cp:coreProperties>
</file>