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D407A" w14:textId="77777777" w:rsidR="0081549E" w:rsidRPr="00BE4AB4" w:rsidRDefault="0081549E" w:rsidP="0081549E">
      <w:pPr>
        <w:spacing w:after="0" w:line="240" w:lineRule="auto"/>
        <w:jc w:val="center"/>
        <w:rPr>
          <w:rFonts w:ascii="Palatino Linotype" w:hAnsi="Palatino Linotype" w:cs="Times New Roman"/>
          <w:sz w:val="20"/>
          <w:szCs w:val="20"/>
        </w:rPr>
      </w:pPr>
      <w:bookmarkStart w:id="0" w:name="_Hlk57865269"/>
      <w:r w:rsidRPr="00BE4AB4">
        <w:rPr>
          <w:rFonts w:ascii="Palatino Linotype" w:hAnsi="Palatino Linotype" w:cs="Times New Roman"/>
          <w:sz w:val="20"/>
          <w:szCs w:val="20"/>
        </w:rPr>
        <w:t>AMERICAN CONSTITUTIONALISM</w:t>
      </w:r>
    </w:p>
    <w:p w14:paraId="208F5EA4" w14:textId="77777777" w:rsidR="0081549E" w:rsidRPr="00BE4AB4" w:rsidRDefault="0081549E" w:rsidP="0081549E">
      <w:pPr>
        <w:spacing w:after="0" w:line="240" w:lineRule="auto"/>
        <w:jc w:val="center"/>
        <w:rPr>
          <w:rFonts w:ascii="Palatino Linotype" w:hAnsi="Palatino Linotype" w:cs="Times New Roman"/>
          <w:sz w:val="20"/>
          <w:szCs w:val="20"/>
        </w:rPr>
      </w:pPr>
      <w:r w:rsidRPr="00BE4AB4">
        <w:rPr>
          <w:rFonts w:ascii="Palatino Linotype" w:hAnsi="Palatino Linotype" w:cs="Times New Roman"/>
          <w:sz w:val="20"/>
          <w:szCs w:val="20"/>
        </w:rPr>
        <w:t>VOLUME II:  RIGHTS AND LIBERTIES</w:t>
      </w:r>
    </w:p>
    <w:p w14:paraId="372E76A5" w14:textId="77777777" w:rsidR="0081549E" w:rsidRPr="00BE4AB4" w:rsidRDefault="0081549E" w:rsidP="0081549E">
      <w:pPr>
        <w:spacing w:after="0" w:line="240" w:lineRule="auto"/>
        <w:jc w:val="center"/>
        <w:rPr>
          <w:rFonts w:ascii="Palatino Linotype" w:hAnsi="Palatino Linotype" w:cs="Times New Roman"/>
          <w:sz w:val="20"/>
          <w:szCs w:val="20"/>
        </w:rPr>
      </w:pPr>
      <w:r w:rsidRPr="00BE4AB4">
        <w:rPr>
          <w:rFonts w:ascii="Palatino Linotype" w:hAnsi="Palatino Linotype" w:cs="Times New Roman"/>
          <w:sz w:val="20"/>
          <w:szCs w:val="20"/>
        </w:rPr>
        <w:t>Howard Gillman • Mark A. Graber • Keith E. Whittington</w:t>
      </w:r>
    </w:p>
    <w:p w14:paraId="0C8A7335" w14:textId="77777777" w:rsidR="0081549E" w:rsidRPr="00BE4AB4" w:rsidRDefault="0081549E" w:rsidP="0081549E">
      <w:pPr>
        <w:spacing w:after="0" w:line="240" w:lineRule="auto"/>
        <w:jc w:val="center"/>
        <w:rPr>
          <w:rFonts w:ascii="Palatino Linotype" w:hAnsi="Palatino Linotype" w:cs="Times New Roman"/>
          <w:sz w:val="20"/>
          <w:szCs w:val="20"/>
        </w:rPr>
      </w:pPr>
    </w:p>
    <w:p w14:paraId="367274DF" w14:textId="77777777" w:rsidR="0081549E" w:rsidRPr="00BE4AB4" w:rsidRDefault="0081549E" w:rsidP="0081549E">
      <w:pPr>
        <w:spacing w:after="0" w:line="240" w:lineRule="auto"/>
        <w:jc w:val="center"/>
        <w:rPr>
          <w:rFonts w:ascii="Palatino Linotype" w:hAnsi="Palatino Linotype" w:cs="Times New Roman"/>
          <w:sz w:val="20"/>
          <w:szCs w:val="20"/>
        </w:rPr>
      </w:pPr>
      <w:r w:rsidRPr="00BE4AB4">
        <w:rPr>
          <w:rFonts w:ascii="Palatino Linotype" w:hAnsi="Palatino Linotype" w:cs="Times New Roman"/>
          <w:sz w:val="20"/>
          <w:szCs w:val="20"/>
        </w:rPr>
        <w:t>Supplementary Material</w:t>
      </w:r>
    </w:p>
    <w:p w14:paraId="5FFA66D3" w14:textId="77777777" w:rsidR="0081549E" w:rsidRPr="00BE4AB4" w:rsidRDefault="0081549E" w:rsidP="0081549E">
      <w:pPr>
        <w:spacing w:after="0" w:line="240" w:lineRule="auto"/>
        <w:jc w:val="center"/>
        <w:rPr>
          <w:rFonts w:ascii="Palatino Linotype" w:hAnsi="Palatino Linotype" w:cs="Times New Roman"/>
          <w:sz w:val="20"/>
          <w:szCs w:val="20"/>
        </w:rPr>
      </w:pPr>
    </w:p>
    <w:p w14:paraId="2447A85C" w14:textId="77777777" w:rsidR="0081549E" w:rsidRPr="00BE4AB4" w:rsidRDefault="0081549E" w:rsidP="0081549E">
      <w:pPr>
        <w:spacing w:after="0" w:line="240" w:lineRule="auto"/>
        <w:jc w:val="center"/>
        <w:rPr>
          <w:rFonts w:ascii="Palatino Linotype" w:hAnsi="Palatino Linotype" w:cs="Times New Roman"/>
          <w:sz w:val="20"/>
          <w:szCs w:val="20"/>
        </w:rPr>
      </w:pPr>
      <w:r w:rsidRPr="00BE4AB4">
        <w:rPr>
          <w:rFonts w:ascii="Palatino Linotype" w:hAnsi="Palatino Linotype" w:cs="Times New Roman"/>
          <w:sz w:val="20"/>
          <w:szCs w:val="20"/>
        </w:rPr>
        <w:t>Chapter 12:  The Contemporary Era – Individual Rights/Religion/Free Exercise</w:t>
      </w:r>
    </w:p>
    <w:p w14:paraId="6C12A6FD" w14:textId="77777777" w:rsidR="0081549E" w:rsidRPr="00BE4AB4" w:rsidRDefault="0081549E" w:rsidP="0081549E">
      <w:pPr>
        <w:spacing w:after="0" w:line="240" w:lineRule="auto"/>
        <w:jc w:val="center"/>
        <w:rPr>
          <w:rFonts w:ascii="Palatino Linotype" w:hAnsi="Palatino Linotype" w:cs="Times New Roman"/>
          <w:sz w:val="20"/>
          <w:szCs w:val="20"/>
        </w:rPr>
      </w:pPr>
    </w:p>
    <w:p w14:paraId="229D2263" w14:textId="77777777" w:rsidR="0081549E" w:rsidRPr="00BE4AB4" w:rsidRDefault="005D04C2" w:rsidP="0081549E">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6A289AB">
          <v:rect id="_x0000_i1025" style="width:468pt;height:1.5pt" o:hralign="center" o:hrstd="t" o:hrnoshade="t" o:hr="t" fillcolor="black [3213]" stroked="f"/>
        </w:pict>
      </w:r>
    </w:p>
    <w:p w14:paraId="013CE7CA" w14:textId="4D80AADD" w:rsidR="0081549E" w:rsidRPr="00BE4AB4" w:rsidRDefault="00115C85" w:rsidP="00115C85">
      <w:pPr>
        <w:spacing w:after="0" w:line="240" w:lineRule="auto"/>
        <w:jc w:val="center"/>
        <w:rPr>
          <w:rFonts w:ascii="Palatino Linotype" w:hAnsi="Palatino Linotype" w:cs="Times New Roman"/>
          <w:sz w:val="20"/>
          <w:szCs w:val="20"/>
        </w:rPr>
      </w:pPr>
      <w:r w:rsidRPr="00BE4AB4">
        <w:rPr>
          <w:rFonts w:ascii="Palatino Linotype" w:hAnsi="Palatino Linotype" w:cs="Times New Roman"/>
          <w:b/>
          <w:bCs/>
          <w:sz w:val="20"/>
          <w:szCs w:val="20"/>
        </w:rPr>
        <w:t xml:space="preserve">Archdiocese of Washington v. Washington Metropolitan Area Transit Authority, 140 </w:t>
      </w:r>
      <w:proofErr w:type="spellStart"/>
      <w:r w:rsidRPr="00BE4AB4">
        <w:rPr>
          <w:rFonts w:ascii="Palatino Linotype" w:hAnsi="Palatino Linotype" w:cs="Times New Roman"/>
          <w:b/>
          <w:bCs/>
          <w:sz w:val="20"/>
          <w:szCs w:val="20"/>
        </w:rPr>
        <w:t>S.Ct</w:t>
      </w:r>
      <w:proofErr w:type="spellEnd"/>
      <w:r w:rsidRPr="00BE4AB4">
        <w:rPr>
          <w:rFonts w:ascii="Palatino Linotype" w:hAnsi="Palatino Linotype" w:cs="Times New Roman"/>
          <w:b/>
          <w:bCs/>
          <w:sz w:val="20"/>
          <w:szCs w:val="20"/>
        </w:rPr>
        <w:t>. 1198</w:t>
      </w:r>
      <w:r w:rsidRPr="00BE4AB4">
        <w:rPr>
          <w:rFonts w:ascii="Palatino Linotype" w:hAnsi="Palatino Linotype" w:cs="Times New Roman"/>
          <w:sz w:val="20"/>
          <w:szCs w:val="20"/>
        </w:rPr>
        <w:t xml:space="preserve"> (2020)</w:t>
      </w:r>
    </w:p>
    <w:p w14:paraId="1894F039" w14:textId="77777777" w:rsidR="0081549E" w:rsidRPr="00BE4AB4" w:rsidRDefault="005D04C2" w:rsidP="0081549E">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4884ADF">
          <v:rect id="_x0000_i1026" style="width:468pt;height:1.5pt" o:hralign="center" o:hrstd="t" o:hrnoshade="t" o:hr="t" fillcolor="black [3213]" stroked="f"/>
        </w:pict>
      </w:r>
    </w:p>
    <w:p w14:paraId="24D08B42" w14:textId="77777777" w:rsidR="0081549E" w:rsidRPr="00BE4AB4" w:rsidRDefault="0081549E" w:rsidP="0081549E">
      <w:pPr>
        <w:spacing w:after="0" w:line="240" w:lineRule="auto"/>
        <w:rPr>
          <w:rFonts w:ascii="Palatino Linotype" w:eastAsia="Times New Roman" w:hAnsi="Palatino Linotype" w:cs="Times New Roman"/>
          <w:sz w:val="20"/>
          <w:szCs w:val="20"/>
        </w:rPr>
      </w:pPr>
    </w:p>
    <w:p w14:paraId="6F7B2C11" w14:textId="79240084" w:rsidR="0081549E" w:rsidRPr="00BE4AB4" w:rsidRDefault="00115C85" w:rsidP="002D7D6D">
      <w:pPr>
        <w:spacing w:after="0" w:line="240" w:lineRule="auto"/>
        <w:rPr>
          <w:rFonts w:ascii="Palatino Linotype" w:hAnsi="Palatino Linotype" w:cs="Times New Roman"/>
          <w:i/>
          <w:iCs/>
          <w:sz w:val="20"/>
          <w:szCs w:val="20"/>
        </w:rPr>
      </w:pPr>
      <w:r w:rsidRPr="00BE4AB4">
        <w:rPr>
          <w:rFonts w:ascii="Palatino Linotype" w:hAnsi="Palatino Linotype" w:cs="Times New Roman"/>
          <w:i/>
          <w:iCs/>
          <w:sz w:val="20"/>
          <w:szCs w:val="20"/>
        </w:rPr>
        <w:t xml:space="preserve">The Archdiocese of Washington’s “Find the Perfect Campaign” sought to run an advertisement during the holiday season on metrobuses that </w:t>
      </w:r>
      <w:r w:rsidR="002D7D6D" w:rsidRPr="00BE4AB4">
        <w:rPr>
          <w:rFonts w:ascii="Palatino Linotype" w:hAnsi="Palatino Linotype" w:cs="Times New Roman"/>
          <w:i/>
          <w:iCs/>
          <w:sz w:val="20"/>
          <w:szCs w:val="20"/>
        </w:rPr>
        <w:t xml:space="preserve">featured three shepherds, two sheep and a website that </w:t>
      </w:r>
      <w:r w:rsidRPr="00BE4AB4">
        <w:rPr>
          <w:rFonts w:ascii="Palatino Linotype" w:hAnsi="Palatino Linotype" w:cs="Times New Roman"/>
          <w:i/>
          <w:iCs/>
          <w:sz w:val="20"/>
          <w:szCs w:val="20"/>
        </w:rPr>
        <w:t xml:space="preserve">invited all persons to Catholic Mass and noted opportunities for charitable service.  </w:t>
      </w:r>
      <w:r w:rsidR="002D7D6D" w:rsidRPr="00BE4AB4">
        <w:rPr>
          <w:rFonts w:ascii="Palatino Linotype" w:hAnsi="Palatino Linotype" w:cs="Times New Roman"/>
          <w:i/>
          <w:iCs/>
          <w:sz w:val="20"/>
          <w:szCs w:val="20"/>
        </w:rPr>
        <w:t xml:space="preserve">The Washington Metropolitan Area Transit Authority (WMATA) refused to run that ad on the ground that transit policy forbade “advertisements that promote or oppose any religion, religious practice, or belief.”  The Archdiocese filed a lawsuit against WMATA claiming that this policy violated the free exercise clause of the First Amendment.  The local district court rejected that </w:t>
      </w:r>
      <w:proofErr w:type="gramStart"/>
      <w:r w:rsidR="00C92A84" w:rsidRPr="00BE4AB4">
        <w:rPr>
          <w:rFonts w:ascii="Palatino Linotype" w:hAnsi="Palatino Linotype" w:cs="Times New Roman"/>
          <w:i/>
          <w:iCs/>
          <w:sz w:val="20"/>
          <w:szCs w:val="20"/>
        </w:rPr>
        <w:t>law</w:t>
      </w:r>
      <w:r w:rsidR="002D7D6D" w:rsidRPr="00BE4AB4">
        <w:rPr>
          <w:rFonts w:ascii="Palatino Linotype" w:hAnsi="Palatino Linotype" w:cs="Times New Roman"/>
          <w:i/>
          <w:iCs/>
          <w:sz w:val="20"/>
          <w:szCs w:val="20"/>
        </w:rPr>
        <w:t>suit</w:t>
      </w:r>
      <w:proofErr w:type="gramEnd"/>
      <w:r w:rsidR="002D7D6D" w:rsidRPr="00BE4AB4">
        <w:rPr>
          <w:rFonts w:ascii="Palatino Linotype" w:hAnsi="Palatino Linotype" w:cs="Times New Roman"/>
          <w:i/>
          <w:iCs/>
          <w:sz w:val="20"/>
          <w:szCs w:val="20"/>
        </w:rPr>
        <w:t xml:space="preserve"> and that decision was affirmed by the Court of Appeals for the District of Columbia.  The Archdiocese appealed to the Supreme Court.</w:t>
      </w:r>
    </w:p>
    <w:p w14:paraId="0EB12352" w14:textId="368FB8B0" w:rsidR="002D7D6D" w:rsidRPr="00BE4AB4" w:rsidRDefault="002D7D6D" w:rsidP="002D7D6D">
      <w:pPr>
        <w:spacing w:after="0" w:line="240" w:lineRule="auto"/>
        <w:rPr>
          <w:rFonts w:ascii="Palatino Linotype" w:hAnsi="Palatino Linotype" w:cs="Times New Roman"/>
          <w:i/>
          <w:iCs/>
          <w:sz w:val="20"/>
          <w:szCs w:val="20"/>
        </w:rPr>
      </w:pPr>
      <w:r w:rsidRPr="00BE4AB4">
        <w:rPr>
          <w:rFonts w:ascii="Palatino Linotype" w:hAnsi="Palatino Linotype" w:cs="Times New Roman"/>
          <w:i/>
          <w:iCs/>
          <w:sz w:val="20"/>
          <w:szCs w:val="20"/>
        </w:rPr>
        <w:tab/>
        <w:t>The Supreme Court refused to issue a writ of certiorari.  Justice Neil Gorsuch was troubled by the WMATA police.  His statement insisted that WMATA was discriminating against religion when permitted advertisements about secular Christma</w:t>
      </w:r>
      <w:r w:rsidR="000B7F92" w:rsidRPr="00BE4AB4">
        <w:rPr>
          <w:rFonts w:ascii="Palatino Linotype" w:hAnsi="Palatino Linotype" w:cs="Times New Roman"/>
          <w:i/>
          <w:iCs/>
          <w:sz w:val="20"/>
          <w:szCs w:val="20"/>
        </w:rPr>
        <w:t>s</w:t>
      </w:r>
      <w:r w:rsidRPr="00BE4AB4">
        <w:rPr>
          <w:rFonts w:ascii="Palatino Linotype" w:hAnsi="Palatino Linotype" w:cs="Times New Roman"/>
          <w:i/>
          <w:iCs/>
          <w:sz w:val="20"/>
          <w:szCs w:val="20"/>
        </w:rPr>
        <w:t xml:space="preserve"> (buy toys) but not about religious Christmas (go to Mass).  Is there a constitutional difference between speech urging persons to engage in religious action and speech urging persons to engage in secular activities</w:t>
      </w:r>
      <w:r w:rsidR="000B7F92" w:rsidRPr="00BE4AB4">
        <w:rPr>
          <w:rFonts w:ascii="Palatino Linotype" w:hAnsi="Palatino Linotype" w:cs="Times New Roman"/>
          <w:i/>
          <w:iCs/>
          <w:sz w:val="20"/>
          <w:szCs w:val="20"/>
        </w:rPr>
        <w:t>?</w:t>
      </w:r>
      <w:r w:rsidRPr="00BE4AB4">
        <w:rPr>
          <w:rFonts w:ascii="Palatino Linotype" w:hAnsi="Palatino Linotype" w:cs="Times New Roman"/>
          <w:i/>
          <w:iCs/>
          <w:sz w:val="20"/>
          <w:szCs w:val="20"/>
        </w:rPr>
        <w:t xml:space="preserve">  Do people who ride city buses have a right to be free from religious </w:t>
      </w:r>
      <w:r w:rsidR="000B7F92" w:rsidRPr="00BE4AB4">
        <w:rPr>
          <w:rFonts w:ascii="Palatino Linotype" w:hAnsi="Palatino Linotype" w:cs="Times New Roman"/>
          <w:i/>
          <w:iCs/>
          <w:sz w:val="20"/>
          <w:szCs w:val="20"/>
        </w:rPr>
        <w:t>proselytism but not a right to be free from other advertisements?  What policy would you urge WMATA to adopt?</w:t>
      </w:r>
    </w:p>
    <w:bookmarkEnd w:id="0"/>
    <w:p w14:paraId="63567C80" w14:textId="77777777" w:rsidR="0081549E" w:rsidRPr="00BE4AB4" w:rsidRDefault="0081549E" w:rsidP="0081549E">
      <w:pPr>
        <w:rPr>
          <w:rFonts w:ascii="Palatino Linotype" w:hAnsi="Palatino Linotype" w:cs="Times New Roman"/>
          <w:sz w:val="20"/>
          <w:szCs w:val="20"/>
        </w:rPr>
      </w:pPr>
    </w:p>
    <w:p w14:paraId="63B53C95" w14:textId="77777777" w:rsidR="0081549E" w:rsidRPr="00BE4AB4" w:rsidRDefault="0081549E" w:rsidP="0081549E">
      <w:pPr>
        <w:spacing w:after="0" w:line="240" w:lineRule="auto"/>
        <w:rPr>
          <w:rFonts w:ascii="Palatino Linotype" w:hAnsi="Palatino Linotype" w:cs="Times New Roman"/>
          <w:sz w:val="20"/>
          <w:szCs w:val="20"/>
        </w:rPr>
      </w:pPr>
      <w:r w:rsidRPr="00BE4AB4">
        <w:rPr>
          <w:rFonts w:ascii="Palatino Linotype" w:hAnsi="Palatino Linotype" w:cs="Times New Roman"/>
          <w:sz w:val="20"/>
          <w:szCs w:val="20"/>
        </w:rPr>
        <w:t>Archdiocese of Washington v. Washington Metropolitan Area Transit Authority</w:t>
      </w:r>
    </w:p>
    <w:p w14:paraId="3AE2164B" w14:textId="77777777" w:rsidR="0081549E" w:rsidRPr="00BE4AB4" w:rsidRDefault="0081549E" w:rsidP="0081549E">
      <w:pPr>
        <w:spacing w:after="0" w:line="240" w:lineRule="auto"/>
        <w:rPr>
          <w:rFonts w:ascii="Palatino Linotype" w:hAnsi="Palatino Linotype" w:cs="Times New Roman"/>
          <w:sz w:val="20"/>
          <w:szCs w:val="20"/>
        </w:rPr>
      </w:pPr>
    </w:p>
    <w:p w14:paraId="0E7DFFE2" w14:textId="77777777" w:rsidR="0081549E" w:rsidRPr="00BE4AB4" w:rsidRDefault="0081549E" w:rsidP="0081549E">
      <w:pPr>
        <w:shd w:val="clear" w:color="auto" w:fill="FFFFFF"/>
        <w:spacing w:after="0" w:line="240" w:lineRule="auto"/>
        <w:textAlignment w:val="baseline"/>
        <w:rPr>
          <w:rFonts w:ascii="Palatino Linotype" w:eastAsia="Times New Roman" w:hAnsi="Palatino Linotype" w:cs="Times New Roman"/>
          <w:sz w:val="20"/>
          <w:szCs w:val="20"/>
        </w:rPr>
      </w:pPr>
      <w:r w:rsidRPr="00BE4AB4">
        <w:rPr>
          <w:rFonts w:ascii="Palatino Linotype" w:eastAsia="Times New Roman" w:hAnsi="Palatino Linotype" w:cs="Times New Roman"/>
          <w:sz w:val="20"/>
          <w:szCs w:val="20"/>
        </w:rPr>
        <w:t>The petition for a writ of certiorari is denied.</w:t>
      </w:r>
    </w:p>
    <w:p w14:paraId="12CE4344" w14:textId="77777777" w:rsidR="0081549E" w:rsidRPr="00BE4AB4" w:rsidRDefault="0081549E" w:rsidP="0081549E">
      <w:pPr>
        <w:shd w:val="clear" w:color="auto" w:fill="FFFFFF"/>
        <w:spacing w:after="0" w:line="240" w:lineRule="auto"/>
        <w:textAlignment w:val="baseline"/>
        <w:rPr>
          <w:rFonts w:ascii="Palatino Linotype" w:eastAsia="Times New Roman" w:hAnsi="Palatino Linotype" w:cs="Times New Roman"/>
          <w:sz w:val="20"/>
          <w:szCs w:val="20"/>
        </w:rPr>
      </w:pPr>
    </w:p>
    <w:p w14:paraId="0DF74A18" w14:textId="77777777" w:rsidR="0081549E" w:rsidRPr="00BE4AB4" w:rsidRDefault="0081549E" w:rsidP="0081549E">
      <w:pPr>
        <w:shd w:val="clear" w:color="auto" w:fill="FFFFFF"/>
        <w:spacing w:after="0" w:line="240" w:lineRule="auto"/>
        <w:textAlignment w:val="baseline"/>
        <w:rPr>
          <w:rFonts w:ascii="Palatino Linotype" w:eastAsia="Times New Roman" w:hAnsi="Palatino Linotype" w:cs="Times New Roman"/>
          <w:sz w:val="20"/>
          <w:szCs w:val="20"/>
        </w:rPr>
      </w:pPr>
      <w:r w:rsidRPr="00BE4AB4">
        <w:rPr>
          <w:rFonts w:ascii="Palatino Linotype" w:eastAsia="Times New Roman" w:hAnsi="Palatino Linotype" w:cs="Times New Roman"/>
          <w:sz w:val="20"/>
          <w:szCs w:val="20"/>
        </w:rPr>
        <w:t>Statement of Justice </w:t>
      </w:r>
      <w:hyperlink r:id="rId4" w:history="1">
        <w:r w:rsidRPr="00BE4AB4">
          <w:rPr>
            <w:rFonts w:ascii="Palatino Linotype" w:eastAsia="Times New Roman" w:hAnsi="Palatino Linotype" w:cs="Times New Roman"/>
            <w:sz w:val="20"/>
            <w:szCs w:val="20"/>
            <w:bdr w:val="none" w:sz="0" w:space="0" w:color="auto" w:frame="1"/>
          </w:rPr>
          <w:t>GORSUCH</w:t>
        </w:r>
      </w:hyperlink>
      <w:r w:rsidRPr="00BE4AB4">
        <w:rPr>
          <w:rFonts w:ascii="Palatino Linotype" w:eastAsia="Times New Roman" w:hAnsi="Palatino Linotype" w:cs="Times New Roman"/>
          <w:sz w:val="20"/>
          <w:szCs w:val="20"/>
        </w:rPr>
        <w:t>, with whom Justice </w:t>
      </w:r>
      <w:hyperlink r:id="rId5" w:history="1">
        <w:r w:rsidRPr="00BE4AB4">
          <w:rPr>
            <w:rFonts w:ascii="Palatino Linotype" w:eastAsia="Times New Roman" w:hAnsi="Palatino Linotype" w:cs="Times New Roman"/>
            <w:sz w:val="20"/>
            <w:szCs w:val="20"/>
            <w:bdr w:val="none" w:sz="0" w:space="0" w:color="auto" w:frame="1"/>
          </w:rPr>
          <w:t>THOMAS</w:t>
        </w:r>
      </w:hyperlink>
      <w:r w:rsidRPr="00BE4AB4">
        <w:rPr>
          <w:rFonts w:ascii="Palatino Linotype" w:eastAsia="Times New Roman" w:hAnsi="Palatino Linotype" w:cs="Times New Roman"/>
          <w:sz w:val="20"/>
          <w:szCs w:val="20"/>
        </w:rPr>
        <w:t> joins, respecting the denial of certiorari.</w:t>
      </w:r>
    </w:p>
    <w:p w14:paraId="62E22BA5" w14:textId="77777777" w:rsidR="0081549E" w:rsidRPr="00BE4AB4" w:rsidRDefault="0081549E" w:rsidP="0081549E">
      <w:pPr>
        <w:shd w:val="clear" w:color="auto" w:fill="FFFFFF"/>
        <w:spacing w:after="0" w:line="240" w:lineRule="auto"/>
        <w:textAlignment w:val="baseline"/>
        <w:rPr>
          <w:rFonts w:ascii="Palatino Linotype" w:eastAsia="Times New Roman" w:hAnsi="Palatino Linotype" w:cs="Times New Roman"/>
          <w:sz w:val="20"/>
          <w:szCs w:val="20"/>
        </w:rPr>
      </w:pPr>
    </w:p>
    <w:p w14:paraId="19B14A3C" w14:textId="77777777" w:rsidR="0081549E" w:rsidRPr="00BE4AB4" w:rsidRDefault="0081549E" w:rsidP="0081549E">
      <w:pPr>
        <w:shd w:val="clear" w:color="auto" w:fill="FFFFFF"/>
        <w:spacing w:after="0" w:line="240" w:lineRule="auto"/>
        <w:textAlignment w:val="baseline"/>
        <w:rPr>
          <w:rFonts w:ascii="Palatino Linotype" w:eastAsia="Times New Roman" w:hAnsi="Palatino Linotype" w:cs="Times New Roman"/>
          <w:sz w:val="20"/>
          <w:szCs w:val="20"/>
        </w:rPr>
      </w:pPr>
      <w:r w:rsidRPr="00BE4AB4">
        <w:rPr>
          <w:rFonts w:ascii="Palatino Linotype" w:eastAsia="Times New Roman" w:hAnsi="Palatino Linotype" w:cs="Times New Roman"/>
          <w:sz w:val="20"/>
          <w:szCs w:val="20"/>
        </w:rPr>
        <w:t xml:space="preserve">. . . . </w:t>
      </w:r>
    </w:p>
    <w:p w14:paraId="4179ABD9" w14:textId="77777777" w:rsidR="0081549E" w:rsidRPr="00BE4AB4" w:rsidRDefault="0081549E" w:rsidP="008154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E4AB4">
        <w:rPr>
          <w:rFonts w:ascii="Palatino Linotype" w:eastAsia="Times New Roman" w:hAnsi="Palatino Linotype" w:cs="Times New Roman"/>
          <w:sz w:val="20"/>
          <w:szCs w:val="20"/>
        </w:rPr>
        <w:t xml:space="preserve">At </w:t>
      </w:r>
      <w:proofErr w:type="gramStart"/>
      <w:r w:rsidRPr="00BE4AB4">
        <w:rPr>
          <w:rFonts w:ascii="Palatino Linotype" w:eastAsia="Times New Roman" w:hAnsi="Palatino Linotype" w:cs="Times New Roman"/>
          <w:sz w:val="20"/>
          <w:szCs w:val="20"/>
        </w:rPr>
        <w:t>Christmastime</w:t>
      </w:r>
      <w:proofErr w:type="gramEnd"/>
      <w:r w:rsidRPr="00BE4AB4">
        <w:rPr>
          <w:rFonts w:ascii="Palatino Linotype" w:eastAsia="Times New Roman" w:hAnsi="Palatino Linotype" w:cs="Times New Roman"/>
          <w:sz w:val="20"/>
          <w:szCs w:val="20"/>
        </w:rPr>
        <w:t xml:space="preserve"> a few years ago, the Catholic Church sought to place advertisements on the side of local buses in Washington, D. C. The proposed image was a simple one—a silhouette of three shepherds and sheep, along with the words “Find the Perfect Gift” and a church website address. No one disputes that, if Macy's had sought to place the same advertisement with its own website address, the Washington Metropolitan Area Transit Authority (WMATA) would have accepted the business gladly. Indeed, WMATA admits that it views Christmas as having </w:t>
      </w:r>
      <w:proofErr w:type="gramStart"/>
      <w:r w:rsidRPr="00BE4AB4">
        <w:rPr>
          <w:rFonts w:ascii="Palatino Linotype" w:eastAsia="Times New Roman" w:hAnsi="Palatino Linotype" w:cs="Times New Roman"/>
          <w:sz w:val="20"/>
          <w:szCs w:val="20"/>
        </w:rPr>
        <w:t>“ ‘</w:t>
      </w:r>
      <w:proofErr w:type="gramEnd"/>
      <w:r w:rsidRPr="00BE4AB4">
        <w:rPr>
          <w:rFonts w:ascii="Palatino Linotype" w:eastAsia="Times New Roman" w:hAnsi="Palatino Linotype" w:cs="Times New Roman"/>
          <w:sz w:val="20"/>
          <w:szCs w:val="20"/>
        </w:rPr>
        <w:t>a secular half’ ” and “ ‘a religious half,’ ” and it has shown no hesitation in taking secular Christmas advertisements. Still, when it came to the church's proposal, WMATA balked.</w:t>
      </w:r>
    </w:p>
    <w:p w14:paraId="73C28BAE" w14:textId="77777777" w:rsidR="0081549E" w:rsidRPr="00BE4AB4" w:rsidRDefault="0081549E" w:rsidP="008154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E4AB4">
        <w:rPr>
          <w:rFonts w:ascii="Palatino Linotype" w:eastAsia="Times New Roman" w:hAnsi="Palatino Linotype" w:cs="Times New Roman"/>
          <w:sz w:val="20"/>
          <w:szCs w:val="20"/>
        </w:rPr>
        <w:t>That is viewpoint discrimination by a governmental entity and a violation of the First Amendment. In fact, this Court has already rejected no-religious-speech policies materially identical to WMATA's on no fewer than three occasions over the last three decades. See </w:t>
      </w:r>
      <w:r w:rsidRPr="00BE4AB4">
        <w:rPr>
          <w:rFonts w:ascii="Palatino Linotype" w:eastAsia="Times New Roman" w:hAnsi="Palatino Linotype" w:cs="Times New Roman"/>
          <w:i/>
          <w:iCs/>
          <w:sz w:val="20"/>
          <w:szCs w:val="20"/>
          <w:bdr w:val="none" w:sz="0" w:space="0" w:color="auto" w:frame="1"/>
        </w:rPr>
        <w:t>Good News Club v. Milford Central School</w:t>
      </w:r>
      <w:r w:rsidRPr="00BE4AB4">
        <w:rPr>
          <w:rFonts w:ascii="Palatino Linotype" w:eastAsia="Times New Roman" w:hAnsi="Palatino Linotype" w:cs="Times New Roman"/>
          <w:sz w:val="20"/>
          <w:szCs w:val="20"/>
          <w:bdr w:val="none" w:sz="0" w:space="0" w:color="auto" w:frame="1"/>
        </w:rPr>
        <w:t xml:space="preserve"> (2001)</w:t>
      </w:r>
      <w:r w:rsidRPr="00BE4AB4">
        <w:rPr>
          <w:rFonts w:ascii="Palatino Linotype" w:eastAsia="Times New Roman" w:hAnsi="Palatino Linotype" w:cs="Times New Roman"/>
          <w:sz w:val="20"/>
          <w:szCs w:val="20"/>
        </w:rPr>
        <w:t>; </w:t>
      </w:r>
      <w:r w:rsidRPr="00BE4AB4">
        <w:rPr>
          <w:rFonts w:ascii="Palatino Linotype" w:eastAsia="Times New Roman" w:hAnsi="Palatino Linotype" w:cs="Times New Roman"/>
          <w:i/>
          <w:iCs/>
          <w:sz w:val="20"/>
          <w:szCs w:val="20"/>
          <w:bdr w:val="none" w:sz="0" w:space="0" w:color="auto" w:frame="1"/>
        </w:rPr>
        <w:t>Rosenberger v. Rector and Visitors of Univ. of Va.</w:t>
      </w:r>
      <w:r w:rsidRPr="00BE4AB4">
        <w:rPr>
          <w:rFonts w:ascii="Palatino Linotype" w:eastAsia="Times New Roman" w:hAnsi="Palatino Linotype" w:cs="Times New Roman"/>
          <w:sz w:val="20"/>
          <w:szCs w:val="20"/>
          <w:bdr w:val="none" w:sz="0" w:space="0" w:color="auto" w:frame="1"/>
        </w:rPr>
        <w:t xml:space="preserve"> (1995)</w:t>
      </w:r>
      <w:r w:rsidRPr="00BE4AB4">
        <w:rPr>
          <w:rFonts w:ascii="Palatino Linotype" w:eastAsia="Times New Roman" w:hAnsi="Palatino Linotype" w:cs="Times New Roman"/>
          <w:sz w:val="20"/>
          <w:szCs w:val="20"/>
        </w:rPr>
        <w:t>; </w:t>
      </w:r>
      <w:r w:rsidRPr="00BE4AB4">
        <w:rPr>
          <w:rFonts w:ascii="Palatino Linotype" w:eastAsia="Times New Roman" w:hAnsi="Palatino Linotype" w:cs="Times New Roman"/>
          <w:i/>
          <w:iCs/>
          <w:sz w:val="20"/>
          <w:szCs w:val="20"/>
          <w:bdr w:val="none" w:sz="0" w:space="0" w:color="auto" w:frame="1"/>
        </w:rPr>
        <w:t>Lamb's Chapel v. Center Moriches Union Free School Dist.</w:t>
      </w:r>
      <w:r w:rsidRPr="00BE4AB4">
        <w:rPr>
          <w:rFonts w:ascii="Palatino Linotype" w:eastAsia="Times New Roman" w:hAnsi="Palatino Linotype" w:cs="Times New Roman"/>
          <w:sz w:val="20"/>
          <w:szCs w:val="20"/>
          <w:bdr w:val="none" w:sz="0" w:space="0" w:color="auto" w:frame="1"/>
        </w:rPr>
        <w:t xml:space="preserve"> (1993)</w:t>
      </w:r>
      <w:r w:rsidRPr="00BE4AB4">
        <w:rPr>
          <w:rFonts w:ascii="Palatino Linotype" w:eastAsia="Times New Roman" w:hAnsi="Palatino Linotype" w:cs="Times New Roman"/>
          <w:sz w:val="20"/>
          <w:szCs w:val="20"/>
        </w:rPr>
        <w:t xml:space="preserve">. In each case, the government opened a forum to discussion of a </w:t>
      </w:r>
      <w:r w:rsidRPr="00BE4AB4">
        <w:rPr>
          <w:rFonts w:ascii="Palatino Linotype" w:eastAsia="Times New Roman" w:hAnsi="Palatino Linotype" w:cs="Times New Roman"/>
          <w:sz w:val="20"/>
          <w:szCs w:val="20"/>
        </w:rPr>
        <w:lastRenderedPageBreak/>
        <w:t>particular subject but then sought to ban discussion of that subject from a religious viewpoint. What WMATA did here is no different.</w:t>
      </w:r>
    </w:p>
    <w:p w14:paraId="097588FA" w14:textId="77777777" w:rsidR="0081549E" w:rsidRPr="00BE4AB4" w:rsidRDefault="0081549E" w:rsidP="008154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E4AB4">
        <w:rPr>
          <w:rFonts w:ascii="Palatino Linotype" w:eastAsia="Times New Roman" w:hAnsi="Palatino Linotype" w:cs="Times New Roman"/>
          <w:sz w:val="20"/>
          <w:szCs w:val="20"/>
        </w:rPr>
        <w:t>WMATA's response only underscores its error. WMATA suggests that its conduct comported with our decision in </w:t>
      </w:r>
      <w:hyperlink r:id="rId6" w:history="1">
        <w:r w:rsidRPr="00BE4AB4">
          <w:rPr>
            <w:rFonts w:ascii="Palatino Linotype" w:eastAsia="Times New Roman" w:hAnsi="Palatino Linotype" w:cs="Times New Roman"/>
            <w:i/>
            <w:iCs/>
            <w:sz w:val="20"/>
            <w:szCs w:val="20"/>
            <w:bdr w:val="none" w:sz="0" w:space="0" w:color="auto" w:frame="1"/>
          </w:rPr>
          <w:t>Rosenberger</w:t>
        </w:r>
      </w:hyperlink>
      <w:r w:rsidRPr="00BE4AB4">
        <w:rPr>
          <w:rFonts w:ascii="Palatino Linotype" w:eastAsia="Times New Roman" w:hAnsi="Palatino Linotype" w:cs="Times New Roman"/>
          <w:sz w:val="20"/>
          <w:szCs w:val="20"/>
        </w:rPr>
        <w:t xml:space="preserve"> because it banned religion as a</w:t>
      </w:r>
      <w:r w:rsidRPr="00BE4AB4">
        <w:rPr>
          <w:rFonts w:ascii="Palatino Linotype" w:eastAsia="Times New Roman" w:hAnsi="Palatino Linotype" w:cs="Times New Roman"/>
          <w:i/>
          <w:iCs/>
          <w:sz w:val="20"/>
          <w:szCs w:val="20"/>
          <w:bdr w:val="none" w:sz="0" w:space="0" w:color="auto" w:frame="1"/>
        </w:rPr>
        <w:t> subject</w:t>
      </w:r>
      <w:r w:rsidRPr="00BE4AB4">
        <w:rPr>
          <w:rFonts w:ascii="Palatino Linotype" w:eastAsia="Times New Roman" w:hAnsi="Palatino Linotype" w:cs="Times New Roman"/>
          <w:sz w:val="20"/>
          <w:szCs w:val="20"/>
        </w:rPr>
        <w:t> rather than discriminated between religious and nonreligious </w:t>
      </w:r>
      <w:r w:rsidRPr="00BE4AB4">
        <w:rPr>
          <w:rFonts w:ascii="Palatino Linotype" w:eastAsia="Times New Roman" w:hAnsi="Palatino Linotype" w:cs="Times New Roman"/>
          <w:i/>
          <w:iCs/>
          <w:sz w:val="20"/>
          <w:szCs w:val="20"/>
          <w:bdr w:val="none" w:sz="0" w:space="0" w:color="auto" w:frame="1"/>
        </w:rPr>
        <w:t>viewpoints</w:t>
      </w:r>
      <w:r w:rsidRPr="00BE4AB4">
        <w:rPr>
          <w:rFonts w:ascii="Palatino Linotype" w:eastAsia="Times New Roman" w:hAnsi="Palatino Linotype" w:cs="Times New Roman"/>
          <w:sz w:val="20"/>
          <w:szCs w:val="20"/>
        </w:rPr>
        <w:t>. But that reply rests on a misunderstanding of </w:t>
      </w:r>
      <w:hyperlink r:id="rId7" w:history="1">
        <w:r w:rsidRPr="00BE4AB4">
          <w:rPr>
            <w:rFonts w:ascii="Palatino Linotype" w:eastAsia="Times New Roman" w:hAnsi="Palatino Linotype" w:cs="Times New Roman"/>
            <w:i/>
            <w:iCs/>
            <w:sz w:val="20"/>
            <w:szCs w:val="20"/>
            <w:bdr w:val="none" w:sz="0" w:space="0" w:color="auto" w:frame="1"/>
          </w:rPr>
          <w:t>Rosenberger</w:t>
        </w:r>
      </w:hyperlink>
      <w:r w:rsidRPr="00BE4AB4">
        <w:rPr>
          <w:rFonts w:ascii="Palatino Linotype" w:eastAsia="Times New Roman" w:hAnsi="Palatino Linotype" w:cs="Times New Roman"/>
          <w:sz w:val="20"/>
          <w:szCs w:val="20"/>
        </w:rPr>
        <w:t xml:space="preserve">. There, the Court recognized that religion is not just a subject isolated to itself, but often also “a specific premise, a perspective, a standpoint from which a variety of subjects may be discussed and considered.”  That means the government may minimize religious speech incidentally by reasonably limiting a forum like bus advertisement space to subjects where religious views are unlikely or rare. But once the government allows a subject to be discussed, it cannot silence religious views on that topic. </w:t>
      </w:r>
      <w:proofErr w:type="gramStart"/>
      <w:r w:rsidRPr="00BE4AB4">
        <w:rPr>
          <w:rFonts w:ascii="Palatino Linotype" w:eastAsia="Times New Roman" w:hAnsi="Palatino Linotype" w:cs="Times New Roman"/>
          <w:sz w:val="20"/>
          <w:szCs w:val="20"/>
        </w:rPr>
        <w:t>So</w:t>
      </w:r>
      <w:proofErr w:type="gramEnd"/>
      <w:r w:rsidRPr="00BE4AB4">
        <w:rPr>
          <w:rFonts w:ascii="Palatino Linotype" w:eastAsia="Times New Roman" w:hAnsi="Palatino Linotype" w:cs="Times New Roman"/>
          <w:sz w:val="20"/>
          <w:szCs w:val="20"/>
        </w:rPr>
        <w:t xml:space="preserve"> the government may designate a forum for art or music, but it cannot then forbid discussion of Michelangelo's David or Handel's Messiah. And once the government declares Christmas open for commentary, it can hardly turn around and mute religious speech on a subject that so naturally invites it.</w:t>
      </w:r>
    </w:p>
    <w:p w14:paraId="7D148E8C" w14:textId="77777777" w:rsidR="0081549E" w:rsidRPr="00BE4AB4" w:rsidRDefault="0081549E" w:rsidP="0081549E">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BE4AB4">
        <w:rPr>
          <w:rFonts w:ascii="Palatino Linotype" w:eastAsia="Times New Roman" w:hAnsi="Palatino Linotype" w:cs="Times New Roman"/>
          <w:sz w:val="20"/>
          <w:szCs w:val="20"/>
        </w:rPr>
        <w:t>That's</w:t>
      </w:r>
      <w:proofErr w:type="gramEnd"/>
      <w:r w:rsidRPr="00BE4AB4">
        <w:rPr>
          <w:rFonts w:ascii="Palatino Linotype" w:eastAsia="Times New Roman" w:hAnsi="Palatino Linotype" w:cs="Times New Roman"/>
          <w:sz w:val="20"/>
          <w:szCs w:val="20"/>
        </w:rPr>
        <w:t xml:space="preserve"> not to say WMATA lacks a choice. The </w:t>
      </w:r>
      <w:r w:rsidRPr="00BE4AB4">
        <w:rPr>
          <w:rFonts w:ascii="Palatino Linotype" w:eastAsia="Times New Roman" w:hAnsi="Palatino Linotype" w:cs="Times New Roman"/>
          <w:sz w:val="20"/>
          <w:szCs w:val="20"/>
          <w:bdr w:val="none" w:sz="0" w:space="0" w:color="auto" w:frame="1"/>
        </w:rPr>
        <w:t>Constitution</w:t>
      </w:r>
      <w:r w:rsidRPr="00BE4AB4">
        <w:rPr>
          <w:rFonts w:ascii="Palatino Linotype" w:eastAsia="Times New Roman" w:hAnsi="Palatino Linotype" w:cs="Times New Roman"/>
          <w:sz w:val="20"/>
          <w:szCs w:val="20"/>
        </w:rPr>
        <w:t xml:space="preserve"> requires the government to respect religious speech, not to maximize advertising revenues. </w:t>
      </w:r>
      <w:proofErr w:type="gramStart"/>
      <w:r w:rsidRPr="00BE4AB4">
        <w:rPr>
          <w:rFonts w:ascii="Palatino Linotype" w:eastAsia="Times New Roman" w:hAnsi="Palatino Linotype" w:cs="Times New Roman"/>
          <w:sz w:val="20"/>
          <w:szCs w:val="20"/>
        </w:rPr>
        <w:t>So</w:t>
      </w:r>
      <w:proofErr w:type="gramEnd"/>
      <w:r w:rsidRPr="00BE4AB4">
        <w:rPr>
          <w:rFonts w:ascii="Palatino Linotype" w:eastAsia="Times New Roman" w:hAnsi="Palatino Linotype" w:cs="Times New Roman"/>
          <w:sz w:val="20"/>
          <w:szCs w:val="20"/>
        </w:rPr>
        <w:t xml:space="preserve"> if WMATA finds messages like the one here intolerable, it may close its buses to all advertisements. More modestly, it might restrict advertisement space to subjects where religious viewpoints are less likely to arise without running afoul of our free speech precedents. The one thing it cannot do is what it did here—permit a subject sure to inspire religious views, one that even WMATA admits is “</w:t>
      </w:r>
      <w:proofErr w:type="gramStart"/>
      <w:r w:rsidRPr="00BE4AB4">
        <w:rPr>
          <w:rFonts w:ascii="Palatino Linotype" w:eastAsia="Times New Roman" w:hAnsi="Palatino Linotype" w:cs="Times New Roman"/>
          <w:sz w:val="20"/>
          <w:szCs w:val="20"/>
        </w:rPr>
        <w:t>half ”</w:t>
      </w:r>
      <w:proofErr w:type="gramEnd"/>
      <w:r w:rsidRPr="00BE4AB4">
        <w:rPr>
          <w:rFonts w:ascii="Palatino Linotype" w:eastAsia="Times New Roman" w:hAnsi="Palatino Linotype" w:cs="Times New Roman"/>
          <w:sz w:val="20"/>
          <w:szCs w:val="20"/>
        </w:rPr>
        <w:t xml:space="preserve"> religious in nature, and then suppress those views. The First Amendment requires governments to protect religious viewpoints, not single them out for silencing.</w:t>
      </w:r>
    </w:p>
    <w:p w14:paraId="18AD85C0" w14:textId="77777777" w:rsidR="0081549E" w:rsidRPr="00BE4AB4" w:rsidRDefault="0081549E" w:rsidP="0081549E">
      <w:pPr>
        <w:spacing w:after="0" w:line="240" w:lineRule="auto"/>
        <w:rPr>
          <w:rFonts w:ascii="Palatino Linotype" w:hAnsi="Palatino Linotype" w:cs="Times New Roman"/>
          <w:sz w:val="20"/>
          <w:szCs w:val="20"/>
        </w:rPr>
      </w:pPr>
    </w:p>
    <w:p w14:paraId="7BFF5416" w14:textId="77777777" w:rsidR="009E4E30" w:rsidRPr="00BE4AB4" w:rsidRDefault="009E4E30">
      <w:pPr>
        <w:rPr>
          <w:rFonts w:ascii="Palatino Linotype" w:hAnsi="Palatino Linotype" w:cs="Times New Roman"/>
          <w:sz w:val="20"/>
          <w:szCs w:val="20"/>
        </w:rPr>
      </w:pPr>
    </w:p>
    <w:sectPr w:rsidR="009E4E30" w:rsidRPr="00BE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9E"/>
    <w:rsid w:val="000B7F92"/>
    <w:rsid w:val="00115C85"/>
    <w:rsid w:val="002D7D6D"/>
    <w:rsid w:val="005D04C2"/>
    <w:rsid w:val="0081549E"/>
    <w:rsid w:val="009E4E30"/>
    <w:rsid w:val="00BC0394"/>
    <w:rsid w:val="00BE4AB4"/>
    <w:rsid w:val="00C92A84"/>
    <w:rsid w:val="00CB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8D07"/>
  <w15:chartTrackingRefBased/>
  <w15:docId w15:val="{172C9FF9-D7A4-431A-AE18-F56821E3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Y&amp;serNum=1995137604&amp;pubNum=0000780&amp;originatingDoc=Ied0a0ad8620f11eaadfea82903531a62&amp;refType=RP&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1995137604&amp;pubNum=0000780&amp;originatingDoc=Ied0a0ad8620f11eaadfea82903531a62&amp;refType=RP&amp;originationContext=document&amp;transitionType=DocumentItem&amp;contextData=(sc.Search)" TargetMode="External"/><Relationship Id="rId5" Type="http://schemas.openxmlformats.org/officeDocument/2006/relationships/hyperlink" Target="https://1.next.westlaw.com/Link/Document/FullText?findType=h&amp;pubNum=176284&amp;cite=0216654601&amp;originatingDoc=Ied0a0ad8620f11eaadfea82903531a62&amp;refType=RQ&amp;originationContext=document&amp;transitionType=DocumentItem&amp;contextData=(sc.Search)&amp;analyticGuid=Ied0a0ad8620f11eaadfea82903531a62" TargetMode="External"/><Relationship Id="rId4" Type="http://schemas.openxmlformats.org/officeDocument/2006/relationships/hyperlink" Target="https://1.next.westlaw.com/Link/Document/FullText?findType=h&amp;pubNum=176284&amp;cite=0183411701&amp;originatingDoc=Ied0a0ad8620f11eaadfea82903531a62&amp;refType=RQ&amp;originationContext=document&amp;transitionType=DocumentItem&amp;contextData=(sc.Search)&amp;analyticGuid=Ied0a0ad8620f11eaadfea82903531a6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2020-12-10T18:53:00Z</dcterms:created>
  <dcterms:modified xsi:type="dcterms:W3CDTF">2020-12-10T18:53:00Z</dcterms:modified>
</cp:coreProperties>
</file>