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E71" w:rsidRPr="00756E71" w:rsidRDefault="00756E71" w:rsidP="006F3626">
      <w:pPr>
        <w:spacing w:after="0" w:line="240" w:lineRule="auto"/>
        <w:jc w:val="center"/>
        <w:rPr>
          <w:rFonts w:ascii="Palatino Linotype" w:hAnsi="Palatino Linotype"/>
          <w:sz w:val="20"/>
          <w:szCs w:val="20"/>
        </w:rPr>
      </w:pPr>
      <w:r w:rsidRPr="00756E71">
        <w:rPr>
          <w:rFonts w:ascii="Palatino Linotype" w:hAnsi="Palatino Linotype"/>
          <w:sz w:val="20"/>
          <w:szCs w:val="20"/>
        </w:rPr>
        <w:t>AMERICAN CONSTITUTIONALISM</w:t>
      </w:r>
    </w:p>
    <w:p w:rsidR="00756E71" w:rsidRPr="00756E71" w:rsidRDefault="00756E71" w:rsidP="006F3626">
      <w:pPr>
        <w:spacing w:after="0" w:line="240" w:lineRule="auto"/>
        <w:jc w:val="center"/>
        <w:rPr>
          <w:rFonts w:ascii="Palatino Linotype" w:hAnsi="Palatino Linotype"/>
          <w:sz w:val="20"/>
          <w:szCs w:val="20"/>
        </w:rPr>
      </w:pPr>
    </w:p>
    <w:p w:rsidR="00756E71" w:rsidRPr="00756E71" w:rsidRDefault="00756E71" w:rsidP="006F3626">
      <w:pPr>
        <w:spacing w:after="0" w:line="240" w:lineRule="auto"/>
        <w:jc w:val="center"/>
        <w:rPr>
          <w:rFonts w:ascii="Palatino Linotype" w:hAnsi="Palatino Linotype"/>
          <w:sz w:val="20"/>
          <w:szCs w:val="20"/>
        </w:rPr>
      </w:pPr>
      <w:r w:rsidRPr="00756E71">
        <w:rPr>
          <w:rFonts w:ascii="Palatino Linotype" w:hAnsi="Palatino Linotype"/>
          <w:sz w:val="20"/>
          <w:szCs w:val="20"/>
        </w:rPr>
        <w:t>Howard Gillman • Mark A. Graber • Keith E. Whittington</w:t>
      </w:r>
    </w:p>
    <w:p w:rsidR="00756E71" w:rsidRPr="00756E71" w:rsidRDefault="00756E71" w:rsidP="006F3626">
      <w:pPr>
        <w:spacing w:after="0" w:line="240" w:lineRule="auto"/>
        <w:jc w:val="center"/>
        <w:rPr>
          <w:rFonts w:ascii="Palatino Linotype" w:hAnsi="Palatino Linotype"/>
          <w:sz w:val="20"/>
          <w:szCs w:val="20"/>
        </w:rPr>
      </w:pPr>
    </w:p>
    <w:p w:rsidR="00756E71" w:rsidRPr="00756E71" w:rsidRDefault="00756E71" w:rsidP="006F3626">
      <w:pPr>
        <w:spacing w:after="0" w:line="240" w:lineRule="auto"/>
        <w:jc w:val="center"/>
        <w:rPr>
          <w:rFonts w:ascii="Palatino Linotype" w:hAnsi="Palatino Linotype"/>
          <w:sz w:val="20"/>
          <w:szCs w:val="20"/>
        </w:rPr>
      </w:pPr>
      <w:r w:rsidRPr="00756E71">
        <w:rPr>
          <w:rFonts w:ascii="Palatino Linotype" w:hAnsi="Palatino Linotype"/>
          <w:sz w:val="20"/>
          <w:szCs w:val="20"/>
        </w:rPr>
        <w:t>Supplementary Material</w:t>
      </w:r>
    </w:p>
    <w:p w:rsidR="00756E71" w:rsidRPr="00756E71" w:rsidRDefault="00756E71" w:rsidP="006F3626">
      <w:pPr>
        <w:spacing w:after="0" w:line="240" w:lineRule="auto"/>
        <w:jc w:val="center"/>
        <w:rPr>
          <w:rFonts w:ascii="Palatino Linotype" w:hAnsi="Palatino Linotype"/>
          <w:sz w:val="20"/>
          <w:szCs w:val="20"/>
        </w:rPr>
      </w:pPr>
    </w:p>
    <w:p w:rsidR="00756E71" w:rsidRPr="00756E71" w:rsidRDefault="00756E71" w:rsidP="006F3626">
      <w:pPr>
        <w:spacing w:after="0" w:line="240" w:lineRule="auto"/>
        <w:jc w:val="center"/>
        <w:rPr>
          <w:rFonts w:ascii="Palatino Linotype" w:hAnsi="Palatino Linotype"/>
          <w:sz w:val="20"/>
          <w:szCs w:val="20"/>
        </w:rPr>
      </w:pPr>
      <w:r w:rsidRPr="00756E71">
        <w:rPr>
          <w:rFonts w:ascii="Palatino Linotype" w:hAnsi="Palatino Linotype"/>
          <w:sz w:val="20"/>
          <w:szCs w:val="20"/>
        </w:rPr>
        <w:t>The Contemporary Era—</w:t>
      </w:r>
      <w:r>
        <w:rPr>
          <w:rFonts w:ascii="Palatino Linotype" w:hAnsi="Palatino Linotype"/>
          <w:sz w:val="20"/>
          <w:szCs w:val="20"/>
        </w:rPr>
        <w:t>Individual Rights</w:t>
      </w:r>
      <w:r w:rsidRPr="00756E71">
        <w:rPr>
          <w:rFonts w:ascii="Palatino Linotype" w:hAnsi="Palatino Linotype"/>
          <w:sz w:val="20"/>
          <w:szCs w:val="20"/>
        </w:rPr>
        <w:t>/</w:t>
      </w:r>
      <w:r>
        <w:rPr>
          <w:rFonts w:ascii="Palatino Linotype" w:hAnsi="Palatino Linotype"/>
          <w:sz w:val="20"/>
          <w:szCs w:val="20"/>
        </w:rPr>
        <w:t>Guns</w:t>
      </w:r>
    </w:p>
    <w:p w:rsidR="00756E71" w:rsidRDefault="00756E71" w:rsidP="006F3626">
      <w:pPr>
        <w:spacing w:after="0" w:line="240" w:lineRule="auto"/>
        <w:jc w:val="center"/>
        <w:rPr>
          <w:rFonts w:ascii="Palatino Linotype" w:hAnsi="Palatino Linotype"/>
          <w:sz w:val="20"/>
          <w:szCs w:val="20"/>
        </w:rPr>
      </w:pPr>
    </w:p>
    <w:p w:rsidR="006F3626" w:rsidRPr="00756E71" w:rsidRDefault="006F3626" w:rsidP="006F3626">
      <w:pPr>
        <w:spacing w:after="0" w:line="240" w:lineRule="auto"/>
        <w:jc w:val="center"/>
        <w:rPr>
          <w:rFonts w:ascii="Palatino Linotype" w:hAnsi="Palatino Linotype"/>
          <w:sz w:val="20"/>
          <w:szCs w:val="20"/>
        </w:rPr>
      </w:pPr>
      <w:bookmarkStart w:id="0" w:name="_GoBack"/>
      <w:bookmarkEnd w:id="0"/>
    </w:p>
    <w:p w:rsidR="00756E71" w:rsidRPr="00756E71" w:rsidRDefault="00756E71" w:rsidP="00756E71">
      <w:pPr>
        <w:pBdr>
          <w:top w:val="single" w:sz="4" w:space="5" w:color="auto"/>
          <w:bottom w:val="single" w:sz="4" w:space="5" w:color="auto"/>
        </w:pBdr>
        <w:spacing w:line="240" w:lineRule="auto"/>
        <w:jc w:val="center"/>
        <w:rPr>
          <w:rFonts w:ascii="Palatino Linotype" w:hAnsi="Palatino Linotype"/>
          <w:sz w:val="20"/>
          <w:szCs w:val="20"/>
        </w:rPr>
      </w:pPr>
      <w:r>
        <w:rPr>
          <w:rFonts w:ascii="Palatino Linotype" w:hAnsi="Palatino Linotype"/>
          <w:b/>
          <w:sz w:val="20"/>
          <w:szCs w:val="20"/>
        </w:rPr>
        <w:t>Friedman</w:t>
      </w:r>
      <w:r w:rsidRPr="00756E71">
        <w:rPr>
          <w:rFonts w:ascii="Palatino Linotype" w:hAnsi="Palatino Linotype"/>
          <w:b/>
          <w:sz w:val="20"/>
          <w:szCs w:val="20"/>
        </w:rPr>
        <w:t xml:space="preserve"> v. </w:t>
      </w:r>
      <w:r>
        <w:rPr>
          <w:rFonts w:ascii="Palatino Linotype" w:hAnsi="Palatino Linotype"/>
          <w:b/>
          <w:sz w:val="20"/>
          <w:szCs w:val="20"/>
        </w:rPr>
        <w:t>City of Highland Park, Illinois</w:t>
      </w:r>
      <w:r w:rsidRPr="00756E71">
        <w:rPr>
          <w:rFonts w:ascii="Palatino Linotype" w:hAnsi="Palatino Linotype"/>
          <w:b/>
          <w:sz w:val="20"/>
          <w:szCs w:val="20"/>
        </w:rPr>
        <w:t xml:space="preserve">, __ U.S. __ </w:t>
      </w:r>
      <w:r w:rsidRPr="00756E71">
        <w:rPr>
          <w:rFonts w:ascii="Palatino Linotype" w:hAnsi="Palatino Linotype"/>
          <w:sz w:val="20"/>
          <w:szCs w:val="20"/>
        </w:rPr>
        <w:t>(2016)</w:t>
      </w:r>
    </w:p>
    <w:p w:rsidR="00301F3C" w:rsidRPr="00756E71" w:rsidRDefault="00301F3C" w:rsidP="00B31675">
      <w:pPr>
        <w:spacing w:after="0" w:line="240" w:lineRule="auto"/>
        <w:rPr>
          <w:rFonts w:ascii="Palatino Linotype" w:hAnsi="Palatino Linotype"/>
          <w:sz w:val="20"/>
          <w:szCs w:val="20"/>
        </w:rPr>
      </w:pPr>
    </w:p>
    <w:p w:rsidR="00D104BF" w:rsidRPr="00756E71" w:rsidRDefault="00D104BF" w:rsidP="00B31675">
      <w:pPr>
        <w:spacing w:after="0" w:line="240" w:lineRule="auto"/>
        <w:rPr>
          <w:rFonts w:ascii="Palatino Linotype" w:hAnsi="Palatino Linotype"/>
          <w:i/>
          <w:sz w:val="20"/>
          <w:szCs w:val="20"/>
        </w:rPr>
      </w:pPr>
      <w:proofErr w:type="spellStart"/>
      <w:r w:rsidRPr="00756E71">
        <w:rPr>
          <w:rFonts w:ascii="Palatino Linotype" w:hAnsi="Palatino Linotype"/>
          <w:i/>
          <w:sz w:val="20"/>
          <w:szCs w:val="20"/>
        </w:rPr>
        <w:t>Arie</w:t>
      </w:r>
      <w:proofErr w:type="spellEnd"/>
      <w:r w:rsidRPr="00756E71">
        <w:rPr>
          <w:rFonts w:ascii="Palatino Linotype" w:hAnsi="Palatino Linotype"/>
          <w:i/>
          <w:sz w:val="20"/>
          <w:szCs w:val="20"/>
        </w:rPr>
        <w:t xml:space="preserve"> Friedman, a resident of Highland Park, Illinois, owned a semi-automatic weapon and several large-capacity magazines that could accept more than ten rounds of ammunition.  On June 24, 2013, Highland Park past a ban on the possession, sale and manufacture of that and related weapons.  Friedman and members of the Illinois Rifle Association immediately filed a lawsuit, asking for an injunction against that measure on the ground that the ban on semi-automatic weapons violated the Second Amendment as incorporated by the due process clause of the Fourteenth Amendment.  That claim was rejected by the local district court and by the Court of Appeals for the Seventh Circuit.  Friedman appealed to the Supreme Court of the United States.</w:t>
      </w:r>
    </w:p>
    <w:p w:rsidR="00301F3C" w:rsidRPr="00756E71" w:rsidRDefault="00D104BF" w:rsidP="00B31675">
      <w:pPr>
        <w:spacing w:after="0" w:line="240" w:lineRule="auto"/>
        <w:rPr>
          <w:rFonts w:ascii="Palatino Linotype" w:hAnsi="Palatino Linotype"/>
          <w:i/>
          <w:sz w:val="20"/>
          <w:szCs w:val="20"/>
        </w:rPr>
      </w:pPr>
      <w:r w:rsidRPr="00756E71">
        <w:rPr>
          <w:rFonts w:ascii="Palatino Linotype" w:hAnsi="Palatino Linotype"/>
          <w:i/>
          <w:sz w:val="20"/>
          <w:szCs w:val="20"/>
        </w:rPr>
        <w:tab/>
        <w:t>The Supreme Court denied certiorari. This means that the ruling of the court of appeals is good law (although only a precedent for the Seventh Circuit). Justice Thomas and Justice Scalia dissented from the denial of certiorari.  They claimed that the Constitution protected the right to own a semi-automatic weapon.  What standard do they use when making that judgment?  Is their standard correct?  Why is the Supreme Court not adjudicating conflicts over the meaning of the Second Amendment? Might recent terrorist uses of semi-automatic weapons influence the court?</w:t>
      </w:r>
    </w:p>
    <w:p w:rsidR="007E42C7" w:rsidRPr="00756E71" w:rsidRDefault="007E42C7" w:rsidP="007E42C7">
      <w:pPr>
        <w:spacing w:after="0" w:line="240" w:lineRule="auto"/>
        <w:rPr>
          <w:rFonts w:ascii="Palatino Linotype" w:eastAsia="Times New Roman" w:hAnsi="Palatino Linotype"/>
          <w:sz w:val="20"/>
          <w:szCs w:val="20"/>
        </w:rPr>
      </w:pPr>
    </w:p>
    <w:p w:rsidR="00B828BC" w:rsidRPr="00756E71" w:rsidRDefault="00B828BC" w:rsidP="007E42C7">
      <w:pPr>
        <w:spacing w:after="0" w:line="240" w:lineRule="auto"/>
        <w:rPr>
          <w:rFonts w:ascii="Palatino Linotype" w:eastAsia="Times New Roman" w:hAnsi="Palatino Linotype"/>
          <w:sz w:val="20"/>
          <w:szCs w:val="20"/>
        </w:rPr>
      </w:pPr>
      <w:r w:rsidRPr="00756E71">
        <w:rPr>
          <w:rFonts w:ascii="Palatino Linotype" w:eastAsia="Times New Roman" w:hAnsi="Palatino Linotype"/>
          <w:sz w:val="20"/>
          <w:szCs w:val="20"/>
        </w:rPr>
        <w:t>Justice </w:t>
      </w:r>
      <w:hyperlink r:id="rId4" w:history="1">
        <w:r w:rsidRPr="00756E71">
          <w:rPr>
            <w:rFonts w:ascii="Palatino Linotype" w:eastAsia="Times New Roman" w:hAnsi="Palatino Linotype"/>
            <w:sz w:val="20"/>
            <w:szCs w:val="20"/>
          </w:rPr>
          <w:t>THOMAS</w:t>
        </w:r>
      </w:hyperlink>
      <w:r w:rsidRPr="00756E71">
        <w:rPr>
          <w:rFonts w:ascii="Palatino Linotype" w:eastAsia="Times New Roman" w:hAnsi="Palatino Linotype"/>
          <w:sz w:val="20"/>
          <w:szCs w:val="20"/>
        </w:rPr>
        <w:t>, with whom Justice </w:t>
      </w:r>
      <w:hyperlink r:id="rId5" w:history="1">
        <w:r w:rsidRPr="00756E71">
          <w:rPr>
            <w:rFonts w:ascii="Palatino Linotype" w:eastAsia="Times New Roman" w:hAnsi="Palatino Linotype"/>
            <w:sz w:val="20"/>
            <w:szCs w:val="20"/>
          </w:rPr>
          <w:t>SCALIA</w:t>
        </w:r>
      </w:hyperlink>
      <w:r w:rsidRPr="00756E71">
        <w:rPr>
          <w:rFonts w:ascii="Palatino Linotype" w:eastAsia="Times New Roman" w:hAnsi="Palatino Linotype"/>
          <w:sz w:val="20"/>
          <w:szCs w:val="20"/>
        </w:rPr>
        <w:t> joins, dissenting from the denial of certiorari.</w:t>
      </w:r>
    </w:p>
    <w:p w:rsidR="00B828BC" w:rsidRPr="00756E71" w:rsidRDefault="00B828BC" w:rsidP="00B828BC">
      <w:pPr>
        <w:spacing w:after="0" w:line="240" w:lineRule="auto"/>
        <w:ind w:firstLine="720"/>
        <w:rPr>
          <w:rFonts w:ascii="Palatino Linotype" w:eastAsia="Times New Roman" w:hAnsi="Palatino Linotype"/>
          <w:sz w:val="20"/>
          <w:szCs w:val="20"/>
        </w:rPr>
      </w:pPr>
      <w:r w:rsidRPr="00756E71">
        <w:rPr>
          <w:rFonts w:ascii="Palatino Linotype" w:eastAsia="Times New Roman" w:hAnsi="Palatino Linotype"/>
          <w:sz w:val="20"/>
          <w:szCs w:val="20"/>
        </w:rPr>
        <w:t>.</w:t>
      </w:r>
    </w:p>
    <w:p w:rsidR="007E42C7" w:rsidRPr="00756E71" w:rsidRDefault="007E42C7" w:rsidP="007E42C7">
      <w:pPr>
        <w:spacing w:after="0" w:line="240" w:lineRule="auto"/>
        <w:rPr>
          <w:rFonts w:ascii="Palatino Linotype" w:eastAsia="Times New Roman" w:hAnsi="Palatino Linotype"/>
          <w:sz w:val="20"/>
          <w:szCs w:val="20"/>
        </w:rPr>
      </w:pPr>
      <w:r w:rsidRPr="00756E71">
        <w:rPr>
          <w:rFonts w:ascii="Palatino Linotype" w:eastAsia="Times New Roman" w:hAnsi="Palatino Linotype"/>
          <w:sz w:val="20"/>
          <w:szCs w:val="20"/>
        </w:rPr>
        <w:t>. . . .</w:t>
      </w:r>
    </w:p>
    <w:p w:rsidR="00B828BC" w:rsidRPr="00756E71" w:rsidRDefault="00B828BC" w:rsidP="007E42C7">
      <w:pPr>
        <w:spacing w:after="0" w:line="240" w:lineRule="auto"/>
        <w:ind w:firstLine="720"/>
        <w:rPr>
          <w:rFonts w:ascii="Palatino Linotype" w:eastAsia="Times New Roman" w:hAnsi="Palatino Linotype"/>
          <w:sz w:val="20"/>
          <w:szCs w:val="20"/>
        </w:rPr>
      </w:pPr>
      <w:r w:rsidRPr="00756E71">
        <w:rPr>
          <w:rFonts w:ascii="Palatino Linotype" w:eastAsia="Times New Roman" w:hAnsi="Palatino Linotype"/>
          <w:sz w:val="20"/>
          <w:szCs w:val="20"/>
        </w:rPr>
        <w:t>The </w:t>
      </w:r>
      <w:r w:rsidRPr="00756E71">
        <w:rPr>
          <w:rFonts w:ascii="Palatino Linotype" w:eastAsia="Times New Roman" w:hAnsi="Palatino Linotype"/>
          <w:bCs/>
          <w:sz w:val="20"/>
          <w:szCs w:val="20"/>
        </w:rPr>
        <w:t>Second</w:t>
      </w:r>
      <w:r w:rsidRPr="00756E71">
        <w:rPr>
          <w:rFonts w:ascii="Palatino Linotype" w:eastAsia="Times New Roman" w:hAnsi="Palatino Linotype"/>
          <w:sz w:val="20"/>
          <w:szCs w:val="20"/>
        </w:rPr>
        <w:t> </w:t>
      </w:r>
      <w:r w:rsidRPr="00756E71">
        <w:rPr>
          <w:rFonts w:ascii="Palatino Linotype" w:eastAsia="Times New Roman" w:hAnsi="Palatino Linotype"/>
          <w:bCs/>
          <w:sz w:val="20"/>
          <w:szCs w:val="20"/>
        </w:rPr>
        <w:t>Amendment</w:t>
      </w:r>
      <w:r w:rsidRPr="00756E71">
        <w:rPr>
          <w:rFonts w:ascii="Palatino Linotype" w:eastAsia="Times New Roman" w:hAnsi="Palatino Linotype"/>
          <w:sz w:val="20"/>
          <w:szCs w:val="20"/>
        </w:rPr>
        <w:t xml:space="preserve"> provides: “A </w:t>
      </w:r>
      <w:proofErr w:type="spellStart"/>
      <w:r w:rsidRPr="00756E71">
        <w:rPr>
          <w:rFonts w:ascii="Palatino Linotype" w:eastAsia="Times New Roman" w:hAnsi="Palatino Linotype"/>
          <w:sz w:val="20"/>
          <w:szCs w:val="20"/>
        </w:rPr>
        <w:t>well regulated</w:t>
      </w:r>
      <w:proofErr w:type="spellEnd"/>
      <w:r w:rsidRPr="00756E71">
        <w:rPr>
          <w:rFonts w:ascii="Palatino Linotype" w:eastAsia="Times New Roman" w:hAnsi="Palatino Linotype"/>
          <w:sz w:val="20"/>
          <w:szCs w:val="20"/>
        </w:rPr>
        <w:t xml:space="preserve"> Militia, being necessary to the security of a </w:t>
      </w:r>
      <w:proofErr w:type="gramStart"/>
      <w:r w:rsidRPr="00756E71">
        <w:rPr>
          <w:rFonts w:ascii="Palatino Linotype" w:eastAsia="Times New Roman" w:hAnsi="Palatino Linotype"/>
          <w:sz w:val="20"/>
          <w:szCs w:val="20"/>
        </w:rPr>
        <w:t>free</w:t>
      </w:r>
      <w:proofErr w:type="gramEnd"/>
      <w:r w:rsidRPr="00756E71">
        <w:rPr>
          <w:rFonts w:ascii="Palatino Linotype" w:eastAsia="Times New Roman" w:hAnsi="Palatino Linotype"/>
          <w:sz w:val="20"/>
          <w:szCs w:val="20"/>
        </w:rPr>
        <w:t xml:space="preserve"> State, the right of the people to keep and bear Arms, shall not be infringed.” We explained in </w:t>
      </w:r>
      <w:r w:rsidRPr="00756E71">
        <w:rPr>
          <w:rFonts w:ascii="Palatino Linotype" w:eastAsia="Times New Roman" w:hAnsi="Palatino Linotype"/>
          <w:i/>
          <w:iCs/>
          <w:sz w:val="20"/>
          <w:szCs w:val="20"/>
        </w:rPr>
        <w:t>Heller</w:t>
      </w:r>
      <w:r w:rsidRPr="00756E71">
        <w:rPr>
          <w:rFonts w:ascii="Palatino Linotype" w:eastAsia="Times New Roman" w:hAnsi="Palatino Linotype"/>
          <w:sz w:val="20"/>
          <w:szCs w:val="20"/>
        </w:rPr>
        <w:t> and </w:t>
      </w:r>
      <w:r w:rsidRPr="00756E71">
        <w:rPr>
          <w:rFonts w:ascii="Palatino Linotype" w:eastAsia="Times New Roman" w:hAnsi="Palatino Linotype"/>
          <w:i/>
          <w:iCs/>
          <w:sz w:val="20"/>
          <w:szCs w:val="20"/>
        </w:rPr>
        <w:t>McDonald</w:t>
      </w:r>
      <w:r w:rsidRPr="00756E71">
        <w:rPr>
          <w:rFonts w:ascii="Palatino Linotype" w:eastAsia="Times New Roman" w:hAnsi="Palatino Linotype"/>
          <w:sz w:val="20"/>
          <w:szCs w:val="20"/>
        </w:rPr>
        <w:t> that the </w:t>
      </w:r>
      <w:r w:rsidRPr="00756E71">
        <w:rPr>
          <w:rFonts w:ascii="Palatino Linotype" w:eastAsia="Times New Roman" w:hAnsi="Palatino Linotype"/>
          <w:bCs/>
          <w:sz w:val="20"/>
          <w:szCs w:val="20"/>
        </w:rPr>
        <w:t>Second</w:t>
      </w:r>
      <w:r w:rsidRPr="00756E71">
        <w:rPr>
          <w:rFonts w:ascii="Palatino Linotype" w:eastAsia="Times New Roman" w:hAnsi="Palatino Linotype"/>
          <w:sz w:val="20"/>
          <w:szCs w:val="20"/>
        </w:rPr>
        <w:t> </w:t>
      </w:r>
      <w:r w:rsidRPr="00756E71">
        <w:rPr>
          <w:rFonts w:ascii="Palatino Linotype" w:eastAsia="Times New Roman" w:hAnsi="Palatino Linotype"/>
          <w:bCs/>
          <w:sz w:val="20"/>
          <w:szCs w:val="20"/>
        </w:rPr>
        <w:t>Amendment</w:t>
      </w:r>
      <w:r w:rsidR="007E42C7" w:rsidRPr="00756E71">
        <w:rPr>
          <w:rFonts w:ascii="Palatino Linotype" w:eastAsia="Times New Roman" w:hAnsi="Palatino Linotype"/>
          <w:bCs/>
          <w:sz w:val="20"/>
          <w:szCs w:val="20"/>
        </w:rPr>
        <w:t xml:space="preserve"> </w:t>
      </w:r>
      <w:r w:rsidRPr="00756E71">
        <w:rPr>
          <w:rFonts w:ascii="Palatino Linotype" w:eastAsia="Times New Roman" w:hAnsi="Palatino Linotype"/>
          <w:sz w:val="20"/>
          <w:szCs w:val="20"/>
        </w:rPr>
        <w:t>“guarantee[s] the individual right to possess and carry weapons in case of confrontation.”</w:t>
      </w:r>
      <w:r w:rsidR="007E42C7" w:rsidRPr="00756E71">
        <w:rPr>
          <w:rFonts w:ascii="Palatino Linotype" w:eastAsia="Times New Roman" w:hAnsi="Palatino Linotype"/>
          <w:sz w:val="20"/>
          <w:szCs w:val="20"/>
        </w:rPr>
        <w:t xml:space="preserve"> </w:t>
      </w:r>
      <w:r w:rsidRPr="00756E71">
        <w:rPr>
          <w:rFonts w:ascii="Palatino Linotype" w:eastAsia="Times New Roman" w:hAnsi="Palatino Linotype"/>
          <w:sz w:val="20"/>
          <w:szCs w:val="20"/>
        </w:rPr>
        <w:t>We excluded from protection only “those weapons not typically possessed by law-abiding citizens for lawful purposes.” </w:t>
      </w:r>
      <w:r w:rsidR="007E42C7" w:rsidRPr="00756E71">
        <w:rPr>
          <w:rFonts w:ascii="Palatino Linotype" w:eastAsia="Times New Roman" w:hAnsi="Palatino Linotype"/>
          <w:sz w:val="20"/>
          <w:szCs w:val="20"/>
        </w:rPr>
        <w:t xml:space="preserve">. . . </w:t>
      </w:r>
    </w:p>
    <w:p w:rsidR="007E42C7" w:rsidRPr="00756E71" w:rsidRDefault="007E42C7" w:rsidP="00B828BC">
      <w:pPr>
        <w:spacing w:after="0" w:line="240" w:lineRule="auto"/>
        <w:ind w:firstLine="720"/>
        <w:rPr>
          <w:rFonts w:ascii="Palatino Linotype" w:eastAsia="Times New Roman" w:hAnsi="Palatino Linotype"/>
          <w:sz w:val="20"/>
          <w:szCs w:val="20"/>
        </w:rPr>
      </w:pPr>
      <w:r w:rsidRPr="00756E71">
        <w:rPr>
          <w:rFonts w:ascii="Palatino Linotype" w:eastAsia="Times New Roman" w:hAnsi="Palatino Linotype"/>
          <w:sz w:val="20"/>
          <w:szCs w:val="20"/>
        </w:rPr>
        <w:t xml:space="preserve">. . . . </w:t>
      </w:r>
    </w:p>
    <w:p w:rsidR="00B828BC" w:rsidRPr="00756E71" w:rsidRDefault="00B828BC" w:rsidP="00B828BC">
      <w:pPr>
        <w:spacing w:after="0" w:line="240" w:lineRule="auto"/>
        <w:ind w:firstLine="720"/>
        <w:rPr>
          <w:rFonts w:ascii="Palatino Linotype" w:eastAsia="Times New Roman" w:hAnsi="Palatino Linotype"/>
          <w:sz w:val="20"/>
          <w:szCs w:val="20"/>
        </w:rPr>
      </w:pPr>
      <w:r w:rsidRPr="00756E71">
        <w:rPr>
          <w:rFonts w:ascii="Palatino Linotype" w:eastAsia="Times New Roman" w:hAnsi="Palatino Linotype"/>
          <w:sz w:val="20"/>
          <w:szCs w:val="20"/>
        </w:rPr>
        <w:t>Based on its crabbed reading of </w:t>
      </w:r>
      <w:r w:rsidRPr="00756E71">
        <w:rPr>
          <w:rFonts w:ascii="Palatino Linotype" w:eastAsia="Times New Roman" w:hAnsi="Palatino Linotype"/>
          <w:i/>
          <w:iCs/>
          <w:sz w:val="20"/>
          <w:szCs w:val="20"/>
        </w:rPr>
        <w:t>Heller</w:t>
      </w:r>
      <w:r w:rsidRPr="00756E71">
        <w:rPr>
          <w:rFonts w:ascii="Palatino Linotype" w:eastAsia="Times New Roman" w:hAnsi="Palatino Linotype"/>
          <w:iCs/>
          <w:sz w:val="20"/>
          <w:szCs w:val="20"/>
        </w:rPr>
        <w:t>,</w:t>
      </w:r>
      <w:r w:rsidRPr="00756E71">
        <w:rPr>
          <w:rFonts w:ascii="Palatino Linotype" w:eastAsia="Times New Roman" w:hAnsi="Palatino Linotype"/>
          <w:sz w:val="20"/>
          <w:szCs w:val="20"/>
        </w:rPr>
        <w:t> the Seventh Circuit felt free to adopt a test for assessing firearm bans that eviscerates many of the protections recognized in </w:t>
      </w:r>
      <w:r w:rsidRPr="00756E71">
        <w:rPr>
          <w:rFonts w:ascii="Palatino Linotype" w:eastAsia="Times New Roman" w:hAnsi="Palatino Linotype"/>
          <w:i/>
          <w:iCs/>
          <w:sz w:val="20"/>
          <w:szCs w:val="20"/>
        </w:rPr>
        <w:t>Heller</w:t>
      </w:r>
      <w:r w:rsidRPr="00756E71">
        <w:rPr>
          <w:rFonts w:ascii="Palatino Linotype" w:eastAsia="Times New Roman" w:hAnsi="Palatino Linotype"/>
          <w:sz w:val="20"/>
          <w:szCs w:val="20"/>
        </w:rPr>
        <w:t> and</w:t>
      </w:r>
      <w:r w:rsidR="007E42C7" w:rsidRPr="00756E71">
        <w:rPr>
          <w:rFonts w:ascii="Palatino Linotype" w:eastAsia="Times New Roman" w:hAnsi="Palatino Linotype"/>
          <w:sz w:val="20"/>
          <w:szCs w:val="20"/>
        </w:rPr>
        <w:t xml:space="preserve"> </w:t>
      </w:r>
      <w:r w:rsidRPr="00756E71">
        <w:rPr>
          <w:rFonts w:ascii="Palatino Linotype" w:eastAsia="Times New Roman" w:hAnsi="Palatino Linotype"/>
          <w:iCs/>
          <w:sz w:val="20"/>
          <w:szCs w:val="20"/>
        </w:rPr>
        <w:t>McDonald</w:t>
      </w:r>
      <w:r w:rsidRPr="00756E71">
        <w:rPr>
          <w:rFonts w:ascii="Palatino Linotype" w:eastAsia="Times New Roman" w:hAnsi="Palatino Linotype"/>
          <w:sz w:val="20"/>
          <w:szCs w:val="20"/>
        </w:rPr>
        <w:t>. The court asked in the first instance whether the banned firearms “were common at the time of ratification” in 1791. </w:t>
      </w:r>
      <w:r w:rsidR="007E42C7" w:rsidRPr="00756E71">
        <w:rPr>
          <w:rFonts w:ascii="Palatino Linotype" w:eastAsia="Times New Roman" w:hAnsi="Palatino Linotype"/>
          <w:sz w:val="20"/>
          <w:szCs w:val="20"/>
        </w:rPr>
        <w:t xml:space="preserve"> </w:t>
      </w:r>
      <w:r w:rsidRPr="00756E71">
        <w:rPr>
          <w:rFonts w:ascii="Palatino Linotype" w:eastAsia="Times New Roman" w:hAnsi="Palatino Linotype"/>
          <w:sz w:val="20"/>
          <w:szCs w:val="20"/>
        </w:rPr>
        <w:t>But we said in </w:t>
      </w:r>
      <w:r w:rsidRPr="00756E71">
        <w:rPr>
          <w:rFonts w:ascii="Palatino Linotype" w:eastAsia="Times New Roman" w:hAnsi="Palatino Linotype"/>
          <w:i/>
          <w:iCs/>
          <w:sz w:val="20"/>
          <w:szCs w:val="20"/>
        </w:rPr>
        <w:t>Heller</w:t>
      </w:r>
      <w:r w:rsidRPr="00756E71">
        <w:rPr>
          <w:rFonts w:ascii="Palatino Linotype" w:eastAsia="Times New Roman" w:hAnsi="Palatino Linotype"/>
          <w:sz w:val="20"/>
          <w:szCs w:val="20"/>
        </w:rPr>
        <w:t> that “the </w:t>
      </w:r>
      <w:r w:rsidRPr="00756E71">
        <w:rPr>
          <w:rFonts w:ascii="Palatino Linotype" w:eastAsia="Times New Roman" w:hAnsi="Palatino Linotype"/>
          <w:bCs/>
          <w:sz w:val="20"/>
          <w:szCs w:val="20"/>
        </w:rPr>
        <w:t>Second</w:t>
      </w:r>
      <w:r w:rsidRPr="00756E71">
        <w:rPr>
          <w:rFonts w:ascii="Palatino Linotype" w:eastAsia="Times New Roman" w:hAnsi="Palatino Linotype"/>
          <w:sz w:val="20"/>
          <w:szCs w:val="20"/>
        </w:rPr>
        <w:t> </w:t>
      </w:r>
      <w:r w:rsidRPr="00756E71">
        <w:rPr>
          <w:rFonts w:ascii="Palatino Linotype" w:eastAsia="Times New Roman" w:hAnsi="Palatino Linotype"/>
          <w:bCs/>
          <w:sz w:val="20"/>
          <w:szCs w:val="20"/>
        </w:rPr>
        <w:t>Amendment</w:t>
      </w:r>
      <w:r w:rsidRPr="00756E71">
        <w:rPr>
          <w:rFonts w:ascii="Palatino Linotype" w:eastAsia="Times New Roman" w:hAnsi="Palatino Linotype"/>
          <w:sz w:val="20"/>
          <w:szCs w:val="20"/>
        </w:rPr>
        <w:t> extends, prima facie, to all instruments that constitute bearable arms, even those that were not in existence at the time of the founding.” </w:t>
      </w:r>
      <w:r w:rsidR="007E42C7" w:rsidRPr="00756E71">
        <w:rPr>
          <w:rFonts w:ascii="Palatino Linotype" w:eastAsia="Times New Roman" w:hAnsi="Palatino Linotype"/>
          <w:sz w:val="20"/>
          <w:szCs w:val="20"/>
        </w:rPr>
        <w:t xml:space="preserve"> </w:t>
      </w:r>
    </w:p>
    <w:p w:rsidR="00B828BC" w:rsidRPr="00756E71" w:rsidRDefault="00B828BC" w:rsidP="00B828BC">
      <w:pPr>
        <w:spacing w:after="0" w:line="240" w:lineRule="auto"/>
        <w:ind w:firstLine="720"/>
        <w:rPr>
          <w:rFonts w:ascii="Palatino Linotype" w:eastAsia="Times New Roman" w:hAnsi="Palatino Linotype"/>
          <w:sz w:val="20"/>
          <w:szCs w:val="20"/>
        </w:rPr>
      </w:pPr>
      <w:r w:rsidRPr="00756E71">
        <w:rPr>
          <w:rFonts w:ascii="Palatino Linotype" w:eastAsia="Times New Roman" w:hAnsi="Palatino Linotype"/>
          <w:sz w:val="20"/>
          <w:szCs w:val="20"/>
        </w:rPr>
        <w:t xml:space="preserve">The Seventh Circuit alternatively asked whether the banned firearms relate “to the preservation or efficiency of a </w:t>
      </w:r>
      <w:proofErr w:type="spellStart"/>
      <w:r w:rsidRPr="00756E71">
        <w:rPr>
          <w:rFonts w:ascii="Palatino Linotype" w:eastAsia="Times New Roman" w:hAnsi="Palatino Linotype"/>
          <w:sz w:val="20"/>
          <w:szCs w:val="20"/>
        </w:rPr>
        <w:t>well regulated</w:t>
      </w:r>
      <w:proofErr w:type="spellEnd"/>
      <w:r w:rsidRPr="00756E71">
        <w:rPr>
          <w:rFonts w:ascii="Palatino Linotype" w:eastAsia="Times New Roman" w:hAnsi="Palatino Linotype"/>
          <w:sz w:val="20"/>
          <w:szCs w:val="20"/>
        </w:rPr>
        <w:t xml:space="preserve"> militia.”  But that ignores </w:t>
      </w:r>
      <w:r w:rsidRPr="00756E71">
        <w:rPr>
          <w:rFonts w:ascii="Palatino Linotype" w:eastAsia="Times New Roman" w:hAnsi="Palatino Linotype"/>
          <w:i/>
          <w:iCs/>
          <w:sz w:val="20"/>
          <w:szCs w:val="20"/>
        </w:rPr>
        <w:t>Heller</w:t>
      </w:r>
      <w:r w:rsidRPr="00756E71">
        <w:rPr>
          <w:rFonts w:ascii="Palatino Linotype" w:eastAsia="Times New Roman" w:hAnsi="Palatino Linotype"/>
          <w:sz w:val="20"/>
          <w:szCs w:val="20"/>
        </w:rPr>
        <w:t>'s fundamental premise: The right to keep and bear arms is an independent, individual right. Its scope is defined not by what the militia needs, but by what private citizens commonly possess. </w:t>
      </w:r>
      <w:r w:rsidR="007E42C7" w:rsidRPr="00756E71">
        <w:rPr>
          <w:rFonts w:ascii="Palatino Linotype" w:eastAsia="Times New Roman" w:hAnsi="Palatino Linotype"/>
          <w:sz w:val="20"/>
          <w:szCs w:val="20"/>
        </w:rPr>
        <w:t>. . .</w:t>
      </w:r>
      <w:r w:rsidRPr="00756E71">
        <w:rPr>
          <w:rFonts w:ascii="Palatino Linotype" w:eastAsia="Times New Roman" w:hAnsi="Palatino Linotype"/>
          <w:sz w:val="20"/>
          <w:szCs w:val="20"/>
        </w:rPr>
        <w:t xml:space="preserve"> Because the </w:t>
      </w:r>
      <w:r w:rsidRPr="00756E71">
        <w:rPr>
          <w:rFonts w:ascii="Palatino Linotype" w:eastAsia="Times New Roman" w:hAnsi="Palatino Linotype"/>
          <w:bCs/>
          <w:sz w:val="20"/>
          <w:szCs w:val="20"/>
        </w:rPr>
        <w:t>Second</w:t>
      </w:r>
      <w:r w:rsidRPr="00756E71">
        <w:rPr>
          <w:rFonts w:ascii="Palatino Linotype" w:eastAsia="Times New Roman" w:hAnsi="Palatino Linotype"/>
          <w:sz w:val="20"/>
          <w:szCs w:val="20"/>
        </w:rPr>
        <w:t> </w:t>
      </w:r>
      <w:r w:rsidRPr="00756E71">
        <w:rPr>
          <w:rFonts w:ascii="Palatino Linotype" w:eastAsia="Times New Roman" w:hAnsi="Palatino Linotype"/>
          <w:bCs/>
          <w:sz w:val="20"/>
          <w:szCs w:val="20"/>
        </w:rPr>
        <w:t>Amendment</w:t>
      </w:r>
      <w:r w:rsidRPr="00756E71">
        <w:rPr>
          <w:rFonts w:ascii="Palatino Linotype" w:eastAsia="Times New Roman" w:hAnsi="Palatino Linotype"/>
          <w:sz w:val="20"/>
          <w:szCs w:val="20"/>
        </w:rPr>
        <w:t> confers rights upon individual citizens—not state governments—it was doubly wrong for the Seventh Circuit to delegate to States and localities the power to decide which firearms people may possess.</w:t>
      </w:r>
    </w:p>
    <w:p w:rsidR="007E42C7" w:rsidRPr="00756E71" w:rsidRDefault="00B828BC" w:rsidP="00B828BC">
      <w:pPr>
        <w:spacing w:after="0" w:line="240" w:lineRule="auto"/>
        <w:ind w:firstLine="720"/>
        <w:rPr>
          <w:rFonts w:ascii="Palatino Linotype" w:eastAsia="Times New Roman" w:hAnsi="Palatino Linotype"/>
          <w:sz w:val="20"/>
          <w:szCs w:val="20"/>
        </w:rPr>
      </w:pPr>
      <w:r w:rsidRPr="00756E71">
        <w:rPr>
          <w:rFonts w:ascii="Palatino Linotype" w:eastAsia="Times New Roman" w:hAnsi="Palatino Linotype"/>
          <w:sz w:val="20"/>
          <w:szCs w:val="20"/>
        </w:rPr>
        <w:lastRenderedPageBreak/>
        <w:t>Lastly, the Seventh Circuit considered “whether law-abiding citizens retain adequate means of self-defense,” and reasoned that the City's ban was permissible because “[</w:t>
      </w:r>
      <w:proofErr w:type="spellStart"/>
      <w:r w:rsidRPr="00756E71">
        <w:rPr>
          <w:rFonts w:ascii="Palatino Linotype" w:eastAsia="Times New Roman" w:hAnsi="Palatino Linotype"/>
          <w:sz w:val="20"/>
          <w:szCs w:val="20"/>
        </w:rPr>
        <w:t>i</w:t>
      </w:r>
      <w:proofErr w:type="spellEnd"/>
      <w:r w:rsidRPr="00756E71">
        <w:rPr>
          <w:rFonts w:ascii="Palatino Linotype" w:eastAsia="Times New Roman" w:hAnsi="Palatino Linotype"/>
          <w:sz w:val="20"/>
          <w:szCs w:val="20"/>
        </w:rPr>
        <w:t>]f criminals can find substitutes for banned assault weapons, then so can law-abiding homeowners.” </w:t>
      </w:r>
      <w:r w:rsidR="007E42C7" w:rsidRPr="00756E71">
        <w:rPr>
          <w:rFonts w:ascii="Palatino Linotype" w:eastAsia="Times New Roman" w:hAnsi="Palatino Linotype"/>
          <w:sz w:val="20"/>
          <w:szCs w:val="20"/>
        </w:rPr>
        <w:t xml:space="preserve"> </w:t>
      </w:r>
      <w:r w:rsidRPr="00756E71">
        <w:rPr>
          <w:rFonts w:ascii="Palatino Linotype" w:eastAsia="Times New Roman" w:hAnsi="Palatino Linotype"/>
          <w:sz w:val="20"/>
          <w:szCs w:val="20"/>
        </w:rPr>
        <w:t>That analysis misreads </w:t>
      </w:r>
      <w:r w:rsidRPr="00756E71">
        <w:rPr>
          <w:rFonts w:ascii="Palatino Linotype" w:eastAsia="Times New Roman" w:hAnsi="Palatino Linotype"/>
          <w:i/>
          <w:iCs/>
          <w:sz w:val="20"/>
          <w:szCs w:val="20"/>
        </w:rPr>
        <w:t>Heller</w:t>
      </w:r>
      <w:r w:rsidRPr="00756E71">
        <w:rPr>
          <w:rFonts w:ascii="Palatino Linotype" w:eastAsia="Times New Roman" w:hAnsi="Palatino Linotype"/>
          <w:sz w:val="20"/>
          <w:szCs w:val="20"/>
        </w:rPr>
        <w:t>. The question under </w:t>
      </w:r>
      <w:r w:rsidRPr="00756E71">
        <w:rPr>
          <w:rFonts w:ascii="Palatino Linotype" w:eastAsia="Times New Roman" w:hAnsi="Palatino Linotype"/>
          <w:i/>
          <w:iCs/>
          <w:sz w:val="20"/>
          <w:szCs w:val="20"/>
        </w:rPr>
        <w:t>Heller</w:t>
      </w:r>
      <w:r w:rsidRPr="00756E71">
        <w:rPr>
          <w:rFonts w:ascii="Palatino Linotype" w:eastAsia="Times New Roman" w:hAnsi="Palatino Linotype"/>
          <w:sz w:val="20"/>
          <w:szCs w:val="20"/>
        </w:rPr>
        <w:t> is not whether citizens have adequate alternatives available for self-defense. Rather, </w:t>
      </w:r>
      <w:r w:rsidRPr="00756E71">
        <w:rPr>
          <w:rFonts w:ascii="Palatino Linotype" w:eastAsia="Times New Roman" w:hAnsi="Palatino Linotype"/>
          <w:i/>
          <w:iCs/>
          <w:sz w:val="20"/>
          <w:szCs w:val="20"/>
        </w:rPr>
        <w:t>Heller</w:t>
      </w:r>
      <w:r w:rsidRPr="00756E71">
        <w:rPr>
          <w:rFonts w:ascii="Palatino Linotype" w:eastAsia="Times New Roman" w:hAnsi="Palatino Linotype"/>
          <w:sz w:val="20"/>
          <w:szCs w:val="20"/>
        </w:rPr>
        <w:t> asks whether the law bans types of firearms commonly used for a lawful purpose—regardless of whether alternatives exist.  And </w:t>
      </w:r>
      <w:r w:rsidRPr="00756E71">
        <w:rPr>
          <w:rFonts w:ascii="Palatino Linotype" w:eastAsia="Times New Roman" w:hAnsi="Palatino Linotype"/>
          <w:i/>
          <w:iCs/>
          <w:sz w:val="20"/>
          <w:szCs w:val="20"/>
        </w:rPr>
        <w:t>Heller</w:t>
      </w:r>
      <w:r w:rsidRPr="00756E71">
        <w:rPr>
          <w:rFonts w:ascii="Palatino Linotype" w:eastAsia="Times New Roman" w:hAnsi="Palatino Linotype"/>
          <w:sz w:val="20"/>
          <w:szCs w:val="20"/>
        </w:rPr>
        <w:t> draws a distinction between such firearms and weapons specially adapted to unlawful uses and not in common use, such as sawed-off shotguns. </w:t>
      </w:r>
      <w:r w:rsidR="007E42C7" w:rsidRPr="00756E71">
        <w:rPr>
          <w:rFonts w:ascii="Palatino Linotype" w:eastAsia="Times New Roman" w:hAnsi="Palatino Linotype"/>
          <w:sz w:val="20"/>
          <w:szCs w:val="20"/>
        </w:rPr>
        <w:t xml:space="preserve"> </w:t>
      </w:r>
      <w:r w:rsidRPr="00756E71">
        <w:rPr>
          <w:rFonts w:ascii="Palatino Linotype" w:eastAsia="Times New Roman" w:hAnsi="Palatino Linotype"/>
          <w:sz w:val="20"/>
          <w:szCs w:val="20"/>
        </w:rPr>
        <w:t>The City's ban is thus highly suspect because it broadly prohibits common semiautomatic firearms used for lawful purposes. Roughly five million Americans own AR-style semiautomatic ri</w:t>
      </w:r>
      <w:r w:rsidR="007E42C7" w:rsidRPr="00756E71">
        <w:rPr>
          <w:rFonts w:ascii="Palatino Linotype" w:eastAsia="Times New Roman" w:hAnsi="Palatino Linotype"/>
          <w:sz w:val="20"/>
          <w:szCs w:val="20"/>
        </w:rPr>
        <w:t xml:space="preserve">fles. </w:t>
      </w:r>
      <w:r w:rsidRPr="00756E71">
        <w:rPr>
          <w:rFonts w:ascii="Palatino Linotype" w:eastAsia="Times New Roman" w:hAnsi="Palatino Linotype"/>
          <w:sz w:val="20"/>
          <w:szCs w:val="20"/>
        </w:rPr>
        <w:t>The overwhelming majority of citizens who own and use such rifles do so for lawful purposes, including self-d</w:t>
      </w:r>
      <w:r w:rsidR="007E42C7" w:rsidRPr="00756E71">
        <w:rPr>
          <w:rFonts w:ascii="Palatino Linotype" w:eastAsia="Times New Roman" w:hAnsi="Palatino Linotype"/>
          <w:sz w:val="20"/>
          <w:szCs w:val="20"/>
        </w:rPr>
        <w:t xml:space="preserve">efense and target shooting. </w:t>
      </w:r>
      <w:r w:rsidRPr="00756E71">
        <w:rPr>
          <w:rFonts w:ascii="Palatino Linotype" w:eastAsia="Times New Roman" w:hAnsi="Palatino Linotype"/>
          <w:sz w:val="20"/>
          <w:szCs w:val="20"/>
        </w:rPr>
        <w:t>Under our precedents, that is all that is needed for citizens to have a right under the</w:t>
      </w:r>
      <w:r w:rsidR="007E42C7" w:rsidRPr="00756E71">
        <w:rPr>
          <w:rFonts w:ascii="Palatino Linotype" w:eastAsia="Times New Roman" w:hAnsi="Palatino Linotype"/>
          <w:sz w:val="20"/>
          <w:szCs w:val="20"/>
        </w:rPr>
        <w:t xml:space="preserve"> </w:t>
      </w:r>
      <w:r w:rsidRPr="00756E71">
        <w:rPr>
          <w:rFonts w:ascii="Palatino Linotype" w:eastAsia="Times New Roman" w:hAnsi="Palatino Linotype"/>
          <w:bCs/>
          <w:sz w:val="20"/>
          <w:szCs w:val="20"/>
        </w:rPr>
        <w:t>Second</w:t>
      </w:r>
      <w:r w:rsidRPr="00756E71">
        <w:rPr>
          <w:rFonts w:ascii="Palatino Linotype" w:eastAsia="Times New Roman" w:hAnsi="Palatino Linotype"/>
          <w:sz w:val="20"/>
          <w:szCs w:val="20"/>
        </w:rPr>
        <w:t> </w:t>
      </w:r>
      <w:r w:rsidRPr="00756E71">
        <w:rPr>
          <w:rFonts w:ascii="Palatino Linotype" w:eastAsia="Times New Roman" w:hAnsi="Palatino Linotype"/>
          <w:bCs/>
          <w:sz w:val="20"/>
          <w:szCs w:val="20"/>
        </w:rPr>
        <w:t>Amendment</w:t>
      </w:r>
      <w:r w:rsidRPr="00756E71">
        <w:rPr>
          <w:rFonts w:ascii="Palatino Linotype" w:eastAsia="Times New Roman" w:hAnsi="Palatino Linotype"/>
          <w:sz w:val="20"/>
          <w:szCs w:val="20"/>
        </w:rPr>
        <w:t xml:space="preserve"> to keep such weapons. </w:t>
      </w:r>
    </w:p>
    <w:p w:rsidR="00B828BC" w:rsidRPr="00756E71" w:rsidRDefault="00B828BC" w:rsidP="00B828BC">
      <w:pPr>
        <w:spacing w:after="0" w:line="240" w:lineRule="auto"/>
        <w:ind w:firstLine="720"/>
        <w:rPr>
          <w:rFonts w:ascii="Palatino Linotype" w:eastAsia="Times New Roman" w:hAnsi="Palatino Linotype"/>
          <w:sz w:val="20"/>
          <w:szCs w:val="20"/>
        </w:rPr>
      </w:pPr>
      <w:r w:rsidRPr="00756E71">
        <w:rPr>
          <w:rFonts w:ascii="Palatino Linotype" w:eastAsia="Times New Roman" w:hAnsi="Palatino Linotype"/>
          <w:sz w:val="20"/>
          <w:szCs w:val="20"/>
        </w:rPr>
        <w:t>The Seventh Circuit ultimately upheld a ban on many common semiautomatic firearms based on speculation about the law's potential policy benefits. The court conceded that handguns—not “assault weapons”—“are responsible for the vast majority of gun violence in the United States.”  Still, the court concluded, the ordinance “may increase the public's sense of safety,” which alone is “a substantial benefit.”  </w:t>
      </w:r>
      <w:r w:rsidRPr="00756E71">
        <w:rPr>
          <w:rFonts w:ascii="Palatino Linotype" w:eastAsia="Times New Roman" w:hAnsi="Palatino Linotype"/>
          <w:i/>
          <w:iCs/>
          <w:sz w:val="20"/>
          <w:szCs w:val="20"/>
        </w:rPr>
        <w:t>Heller</w:t>
      </w:r>
      <w:r w:rsidRPr="00756E71">
        <w:rPr>
          <w:rFonts w:ascii="Palatino Linotype" w:eastAsia="Times New Roman" w:hAnsi="Palatino Linotype"/>
          <w:iCs/>
          <w:sz w:val="20"/>
          <w:szCs w:val="20"/>
        </w:rPr>
        <w:t>,</w:t>
      </w:r>
      <w:r w:rsidRPr="00756E71">
        <w:rPr>
          <w:rFonts w:ascii="Palatino Linotype" w:eastAsia="Times New Roman" w:hAnsi="Palatino Linotype"/>
          <w:sz w:val="20"/>
          <w:szCs w:val="20"/>
        </w:rPr>
        <w:t> however, forbids subjecting the </w:t>
      </w:r>
      <w:r w:rsidRPr="00756E71">
        <w:rPr>
          <w:rFonts w:ascii="Palatino Linotype" w:eastAsia="Times New Roman" w:hAnsi="Palatino Linotype"/>
          <w:bCs/>
          <w:sz w:val="20"/>
          <w:szCs w:val="20"/>
        </w:rPr>
        <w:t>Second</w:t>
      </w:r>
      <w:r w:rsidRPr="00756E71">
        <w:rPr>
          <w:rFonts w:ascii="Palatino Linotype" w:eastAsia="Times New Roman" w:hAnsi="Palatino Linotype"/>
          <w:sz w:val="20"/>
          <w:szCs w:val="20"/>
        </w:rPr>
        <w:t> </w:t>
      </w:r>
      <w:r w:rsidRPr="00756E71">
        <w:rPr>
          <w:rFonts w:ascii="Palatino Linotype" w:eastAsia="Times New Roman" w:hAnsi="Palatino Linotype"/>
          <w:bCs/>
          <w:sz w:val="20"/>
          <w:szCs w:val="20"/>
        </w:rPr>
        <w:t>Amendment's</w:t>
      </w:r>
      <w:r w:rsidRPr="00756E71">
        <w:rPr>
          <w:rFonts w:ascii="Palatino Linotype" w:eastAsia="Times New Roman" w:hAnsi="Palatino Linotype"/>
          <w:sz w:val="20"/>
          <w:szCs w:val="20"/>
        </w:rPr>
        <w:t> “core protection ... to a freestanding ‘interest-balancing’ approach.” </w:t>
      </w:r>
      <w:r w:rsidR="007E42C7" w:rsidRPr="00756E71">
        <w:rPr>
          <w:rFonts w:ascii="Palatino Linotype" w:eastAsia="Times New Roman" w:hAnsi="Palatino Linotype"/>
          <w:sz w:val="20"/>
          <w:szCs w:val="20"/>
        </w:rPr>
        <w:t xml:space="preserve"> </w:t>
      </w:r>
      <w:r w:rsidRPr="00756E71">
        <w:rPr>
          <w:rFonts w:ascii="Palatino Linotype" w:eastAsia="Times New Roman" w:hAnsi="Palatino Linotype"/>
          <w:sz w:val="20"/>
          <w:szCs w:val="20"/>
        </w:rPr>
        <w:t>This case illustrates why. If a broad ban on firearms can be upheld based on conjecture that the public might </w:t>
      </w:r>
      <w:r w:rsidRPr="00756E71">
        <w:rPr>
          <w:rFonts w:ascii="Palatino Linotype" w:eastAsia="Times New Roman" w:hAnsi="Palatino Linotype"/>
          <w:iCs/>
          <w:sz w:val="20"/>
          <w:szCs w:val="20"/>
        </w:rPr>
        <w:t>feel</w:t>
      </w:r>
      <w:r w:rsidRPr="00756E71">
        <w:rPr>
          <w:rFonts w:ascii="Palatino Linotype" w:eastAsia="Times New Roman" w:hAnsi="Palatino Linotype"/>
          <w:sz w:val="20"/>
          <w:szCs w:val="20"/>
        </w:rPr>
        <w:t> safer (while being no safer at all), then the </w:t>
      </w:r>
      <w:r w:rsidRPr="00756E71">
        <w:rPr>
          <w:rFonts w:ascii="Palatino Linotype" w:eastAsia="Times New Roman" w:hAnsi="Palatino Linotype"/>
          <w:bCs/>
          <w:sz w:val="20"/>
          <w:szCs w:val="20"/>
        </w:rPr>
        <w:t>Second</w:t>
      </w:r>
      <w:r w:rsidR="007E42C7" w:rsidRPr="00756E71">
        <w:rPr>
          <w:rFonts w:ascii="Palatino Linotype" w:eastAsia="Times New Roman" w:hAnsi="Palatino Linotype"/>
          <w:bCs/>
          <w:sz w:val="20"/>
          <w:szCs w:val="20"/>
        </w:rPr>
        <w:t xml:space="preserve"> </w:t>
      </w:r>
      <w:r w:rsidRPr="00756E71">
        <w:rPr>
          <w:rFonts w:ascii="Palatino Linotype" w:eastAsia="Times New Roman" w:hAnsi="Palatino Linotype"/>
          <w:bCs/>
          <w:sz w:val="20"/>
          <w:szCs w:val="20"/>
        </w:rPr>
        <w:t>Amendment</w:t>
      </w:r>
      <w:r w:rsidRPr="00756E71">
        <w:rPr>
          <w:rFonts w:ascii="Palatino Linotype" w:eastAsia="Times New Roman" w:hAnsi="Palatino Linotype"/>
          <w:sz w:val="20"/>
          <w:szCs w:val="20"/>
        </w:rPr>
        <w:t> guarantees nothing.</w:t>
      </w:r>
    </w:p>
    <w:p w:rsidR="00B828BC" w:rsidRPr="00756E71" w:rsidRDefault="00B828BC" w:rsidP="00B828BC">
      <w:pPr>
        <w:spacing w:after="0" w:line="240" w:lineRule="auto"/>
        <w:ind w:firstLine="720"/>
        <w:rPr>
          <w:rFonts w:ascii="Palatino Linotype" w:hAnsi="Palatino Linotype"/>
          <w:sz w:val="20"/>
          <w:szCs w:val="20"/>
        </w:rPr>
      </w:pPr>
    </w:p>
    <w:sectPr w:rsidR="00B828BC" w:rsidRPr="00756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8BC"/>
    <w:rsid w:val="00301F3C"/>
    <w:rsid w:val="005345A1"/>
    <w:rsid w:val="005C48D7"/>
    <w:rsid w:val="006F3626"/>
    <w:rsid w:val="00756E71"/>
    <w:rsid w:val="007B70A6"/>
    <w:rsid w:val="007E42C7"/>
    <w:rsid w:val="00B31675"/>
    <w:rsid w:val="00B828BC"/>
    <w:rsid w:val="00D10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0455"/>
  <w15:docId w15:val="{6C1B2B9E-C749-4F0B-9EDE-BB00DB9F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57284">
      <w:bodyDiv w:val="1"/>
      <w:marLeft w:val="0"/>
      <w:marRight w:val="0"/>
      <w:marTop w:val="0"/>
      <w:marBottom w:val="0"/>
      <w:divBdr>
        <w:top w:val="none" w:sz="0" w:space="0" w:color="auto"/>
        <w:left w:val="none" w:sz="0" w:space="0" w:color="auto"/>
        <w:bottom w:val="none" w:sz="0" w:space="0" w:color="auto"/>
        <w:right w:val="none" w:sz="0" w:space="0" w:color="auto"/>
      </w:divBdr>
      <w:divsChild>
        <w:div w:id="964585044">
          <w:marLeft w:val="0"/>
          <w:marRight w:val="0"/>
          <w:marTop w:val="0"/>
          <w:marBottom w:val="0"/>
          <w:divBdr>
            <w:top w:val="none" w:sz="0" w:space="0" w:color="auto"/>
            <w:left w:val="none" w:sz="0" w:space="0" w:color="auto"/>
            <w:bottom w:val="none" w:sz="0" w:space="0" w:color="auto"/>
            <w:right w:val="none" w:sz="0" w:space="0" w:color="auto"/>
          </w:divBdr>
          <w:divsChild>
            <w:div w:id="1567491117">
              <w:marLeft w:val="0"/>
              <w:marRight w:val="0"/>
              <w:marTop w:val="0"/>
              <w:marBottom w:val="0"/>
              <w:divBdr>
                <w:top w:val="none" w:sz="0" w:space="0" w:color="auto"/>
                <w:left w:val="none" w:sz="0" w:space="0" w:color="auto"/>
                <w:bottom w:val="none" w:sz="0" w:space="0" w:color="auto"/>
                <w:right w:val="none" w:sz="0" w:space="0" w:color="auto"/>
              </w:divBdr>
              <w:divsChild>
                <w:div w:id="1912423244">
                  <w:marLeft w:val="0"/>
                  <w:marRight w:val="0"/>
                  <w:marTop w:val="0"/>
                  <w:marBottom w:val="0"/>
                  <w:divBdr>
                    <w:top w:val="none" w:sz="0" w:space="0" w:color="auto"/>
                    <w:left w:val="none" w:sz="0" w:space="0" w:color="auto"/>
                    <w:bottom w:val="none" w:sz="0" w:space="0" w:color="auto"/>
                    <w:right w:val="none" w:sz="0" w:space="0" w:color="auto"/>
                  </w:divBdr>
                  <w:divsChild>
                    <w:div w:id="1601177787">
                      <w:marLeft w:val="0"/>
                      <w:marRight w:val="0"/>
                      <w:marTop w:val="0"/>
                      <w:marBottom w:val="0"/>
                      <w:divBdr>
                        <w:top w:val="none" w:sz="0" w:space="0" w:color="auto"/>
                        <w:left w:val="none" w:sz="0" w:space="0" w:color="auto"/>
                        <w:bottom w:val="none" w:sz="0" w:space="0" w:color="auto"/>
                        <w:right w:val="none" w:sz="0" w:space="0" w:color="auto"/>
                      </w:divBdr>
                      <w:divsChild>
                        <w:div w:id="976446420">
                          <w:marLeft w:val="0"/>
                          <w:marRight w:val="0"/>
                          <w:marTop w:val="0"/>
                          <w:marBottom w:val="0"/>
                          <w:divBdr>
                            <w:top w:val="none" w:sz="0" w:space="0" w:color="auto"/>
                            <w:left w:val="none" w:sz="0" w:space="0" w:color="auto"/>
                            <w:bottom w:val="none" w:sz="0" w:space="0" w:color="auto"/>
                            <w:right w:val="none" w:sz="0" w:space="0" w:color="auto"/>
                          </w:divBdr>
                          <w:divsChild>
                            <w:div w:id="1077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170831">
          <w:marLeft w:val="0"/>
          <w:marRight w:val="0"/>
          <w:marTop w:val="0"/>
          <w:marBottom w:val="0"/>
          <w:divBdr>
            <w:top w:val="none" w:sz="0" w:space="0" w:color="auto"/>
            <w:left w:val="none" w:sz="0" w:space="0" w:color="auto"/>
            <w:bottom w:val="none" w:sz="0" w:space="0" w:color="auto"/>
            <w:right w:val="none" w:sz="0" w:space="0" w:color="auto"/>
          </w:divBdr>
          <w:divsChild>
            <w:div w:id="1549033254">
              <w:marLeft w:val="0"/>
              <w:marRight w:val="0"/>
              <w:marTop w:val="240"/>
              <w:marBottom w:val="0"/>
              <w:divBdr>
                <w:top w:val="none" w:sz="0" w:space="0" w:color="auto"/>
                <w:left w:val="none" w:sz="0" w:space="0" w:color="auto"/>
                <w:bottom w:val="none" w:sz="0" w:space="0" w:color="auto"/>
                <w:right w:val="none" w:sz="0" w:space="0" w:color="auto"/>
              </w:divBdr>
              <w:divsChild>
                <w:div w:id="1443767949">
                  <w:marLeft w:val="0"/>
                  <w:marRight w:val="0"/>
                  <w:marTop w:val="240"/>
                  <w:marBottom w:val="0"/>
                  <w:divBdr>
                    <w:top w:val="none" w:sz="0" w:space="0" w:color="auto"/>
                    <w:left w:val="none" w:sz="0" w:space="0" w:color="auto"/>
                    <w:bottom w:val="none" w:sz="0" w:space="0" w:color="auto"/>
                    <w:right w:val="none" w:sz="0" w:space="0" w:color="auto"/>
                  </w:divBdr>
                  <w:divsChild>
                    <w:div w:id="1177619082">
                      <w:marLeft w:val="0"/>
                      <w:marRight w:val="0"/>
                      <w:marTop w:val="0"/>
                      <w:marBottom w:val="0"/>
                      <w:divBdr>
                        <w:top w:val="none" w:sz="0" w:space="0" w:color="auto"/>
                        <w:left w:val="none" w:sz="0" w:space="0" w:color="auto"/>
                        <w:bottom w:val="none" w:sz="0" w:space="0" w:color="auto"/>
                        <w:right w:val="none" w:sz="0" w:space="0" w:color="auto"/>
                      </w:divBdr>
                    </w:div>
                  </w:divsChild>
                </w:div>
                <w:div w:id="1306206059">
                  <w:marLeft w:val="0"/>
                  <w:marRight w:val="0"/>
                  <w:marTop w:val="0"/>
                  <w:marBottom w:val="0"/>
                  <w:divBdr>
                    <w:top w:val="none" w:sz="0" w:space="0" w:color="auto"/>
                    <w:left w:val="none" w:sz="0" w:space="0" w:color="auto"/>
                    <w:bottom w:val="none" w:sz="0" w:space="0" w:color="auto"/>
                    <w:right w:val="none" w:sz="0" w:space="0" w:color="auto"/>
                  </w:divBdr>
                  <w:divsChild>
                    <w:div w:id="1780492737">
                      <w:marLeft w:val="0"/>
                      <w:marRight w:val="0"/>
                      <w:marTop w:val="0"/>
                      <w:marBottom w:val="0"/>
                      <w:divBdr>
                        <w:top w:val="none" w:sz="0" w:space="0" w:color="auto"/>
                        <w:left w:val="none" w:sz="0" w:space="0" w:color="auto"/>
                        <w:bottom w:val="none" w:sz="0" w:space="0" w:color="auto"/>
                        <w:right w:val="none" w:sz="0" w:space="0" w:color="auto"/>
                      </w:divBdr>
                      <w:divsChild>
                        <w:div w:id="1246644022">
                          <w:marLeft w:val="0"/>
                          <w:marRight w:val="0"/>
                          <w:marTop w:val="0"/>
                          <w:marBottom w:val="0"/>
                          <w:divBdr>
                            <w:top w:val="none" w:sz="0" w:space="0" w:color="auto"/>
                            <w:left w:val="none" w:sz="0" w:space="0" w:color="auto"/>
                            <w:bottom w:val="none" w:sz="0" w:space="0" w:color="auto"/>
                            <w:right w:val="none" w:sz="0" w:space="0" w:color="auto"/>
                          </w:divBdr>
                          <w:divsChild>
                            <w:div w:id="116608875">
                              <w:marLeft w:val="0"/>
                              <w:marRight w:val="0"/>
                              <w:marTop w:val="0"/>
                              <w:marBottom w:val="0"/>
                              <w:divBdr>
                                <w:top w:val="none" w:sz="0" w:space="0" w:color="auto"/>
                                <w:left w:val="none" w:sz="0" w:space="0" w:color="auto"/>
                                <w:bottom w:val="none" w:sz="0" w:space="0" w:color="auto"/>
                                <w:right w:val="none" w:sz="0" w:space="0" w:color="auto"/>
                              </w:divBdr>
                            </w:div>
                          </w:divsChild>
                        </w:div>
                        <w:div w:id="450589717">
                          <w:marLeft w:val="0"/>
                          <w:marRight w:val="0"/>
                          <w:marTop w:val="240"/>
                          <w:marBottom w:val="0"/>
                          <w:divBdr>
                            <w:top w:val="none" w:sz="0" w:space="0" w:color="auto"/>
                            <w:left w:val="none" w:sz="0" w:space="0" w:color="auto"/>
                            <w:bottom w:val="none" w:sz="0" w:space="0" w:color="auto"/>
                            <w:right w:val="none" w:sz="0" w:space="0" w:color="auto"/>
                          </w:divBdr>
                          <w:divsChild>
                            <w:div w:id="18932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0006">
                      <w:marLeft w:val="0"/>
                      <w:marRight w:val="0"/>
                      <w:marTop w:val="0"/>
                      <w:marBottom w:val="0"/>
                      <w:divBdr>
                        <w:top w:val="none" w:sz="0" w:space="0" w:color="auto"/>
                        <w:left w:val="none" w:sz="0" w:space="0" w:color="auto"/>
                        <w:bottom w:val="none" w:sz="0" w:space="0" w:color="auto"/>
                        <w:right w:val="none" w:sz="0" w:space="0" w:color="auto"/>
                      </w:divBdr>
                      <w:divsChild>
                        <w:div w:id="1748844318">
                          <w:marLeft w:val="0"/>
                          <w:marRight w:val="0"/>
                          <w:marTop w:val="240"/>
                          <w:marBottom w:val="240"/>
                          <w:divBdr>
                            <w:top w:val="none" w:sz="0" w:space="0" w:color="auto"/>
                            <w:left w:val="none" w:sz="0" w:space="0" w:color="auto"/>
                            <w:bottom w:val="none" w:sz="0" w:space="0" w:color="auto"/>
                            <w:right w:val="none" w:sz="0" w:space="0" w:color="auto"/>
                          </w:divBdr>
                        </w:div>
                        <w:div w:id="564805091">
                          <w:marLeft w:val="0"/>
                          <w:marRight w:val="0"/>
                          <w:marTop w:val="0"/>
                          <w:marBottom w:val="0"/>
                          <w:divBdr>
                            <w:top w:val="none" w:sz="0" w:space="0" w:color="auto"/>
                            <w:left w:val="none" w:sz="0" w:space="0" w:color="auto"/>
                            <w:bottom w:val="none" w:sz="0" w:space="0" w:color="auto"/>
                            <w:right w:val="none" w:sz="0" w:space="0" w:color="auto"/>
                          </w:divBdr>
                          <w:divsChild>
                            <w:div w:id="11806613">
                              <w:marLeft w:val="0"/>
                              <w:marRight w:val="0"/>
                              <w:marTop w:val="0"/>
                              <w:marBottom w:val="0"/>
                              <w:divBdr>
                                <w:top w:val="none" w:sz="0" w:space="0" w:color="auto"/>
                                <w:left w:val="none" w:sz="0" w:space="0" w:color="auto"/>
                                <w:bottom w:val="none" w:sz="0" w:space="0" w:color="auto"/>
                                <w:right w:val="none" w:sz="0" w:space="0" w:color="auto"/>
                              </w:divBdr>
                            </w:div>
                          </w:divsChild>
                        </w:div>
                        <w:div w:id="2127920094">
                          <w:marLeft w:val="0"/>
                          <w:marRight w:val="0"/>
                          <w:marTop w:val="240"/>
                          <w:marBottom w:val="0"/>
                          <w:divBdr>
                            <w:top w:val="none" w:sz="0" w:space="0" w:color="auto"/>
                            <w:left w:val="none" w:sz="0" w:space="0" w:color="auto"/>
                            <w:bottom w:val="none" w:sz="0" w:space="0" w:color="auto"/>
                            <w:right w:val="none" w:sz="0" w:space="0" w:color="auto"/>
                          </w:divBdr>
                          <w:divsChild>
                            <w:div w:id="922296292">
                              <w:marLeft w:val="0"/>
                              <w:marRight w:val="0"/>
                              <w:marTop w:val="0"/>
                              <w:marBottom w:val="0"/>
                              <w:divBdr>
                                <w:top w:val="none" w:sz="0" w:space="0" w:color="auto"/>
                                <w:left w:val="none" w:sz="0" w:space="0" w:color="auto"/>
                                <w:bottom w:val="none" w:sz="0" w:space="0" w:color="auto"/>
                                <w:right w:val="none" w:sz="0" w:space="0" w:color="auto"/>
                              </w:divBdr>
                            </w:div>
                          </w:divsChild>
                        </w:div>
                        <w:div w:id="556236480">
                          <w:marLeft w:val="0"/>
                          <w:marRight w:val="0"/>
                          <w:marTop w:val="240"/>
                          <w:marBottom w:val="0"/>
                          <w:divBdr>
                            <w:top w:val="none" w:sz="0" w:space="0" w:color="auto"/>
                            <w:left w:val="none" w:sz="0" w:space="0" w:color="auto"/>
                            <w:bottom w:val="none" w:sz="0" w:space="0" w:color="auto"/>
                            <w:right w:val="none" w:sz="0" w:space="0" w:color="auto"/>
                          </w:divBdr>
                          <w:divsChild>
                            <w:div w:id="239221805">
                              <w:marLeft w:val="0"/>
                              <w:marRight w:val="0"/>
                              <w:marTop w:val="0"/>
                              <w:marBottom w:val="0"/>
                              <w:divBdr>
                                <w:top w:val="none" w:sz="0" w:space="0" w:color="auto"/>
                                <w:left w:val="none" w:sz="0" w:space="0" w:color="auto"/>
                                <w:bottom w:val="none" w:sz="0" w:space="0" w:color="auto"/>
                                <w:right w:val="none" w:sz="0" w:space="0" w:color="auto"/>
                              </w:divBdr>
                            </w:div>
                          </w:divsChild>
                        </w:div>
                        <w:div w:id="991637955">
                          <w:marLeft w:val="0"/>
                          <w:marRight w:val="0"/>
                          <w:marTop w:val="240"/>
                          <w:marBottom w:val="0"/>
                          <w:divBdr>
                            <w:top w:val="none" w:sz="0" w:space="0" w:color="auto"/>
                            <w:left w:val="none" w:sz="0" w:space="0" w:color="auto"/>
                            <w:bottom w:val="none" w:sz="0" w:space="0" w:color="auto"/>
                            <w:right w:val="none" w:sz="0" w:space="0" w:color="auto"/>
                          </w:divBdr>
                          <w:divsChild>
                            <w:div w:id="806047130">
                              <w:marLeft w:val="0"/>
                              <w:marRight w:val="0"/>
                              <w:marTop w:val="0"/>
                              <w:marBottom w:val="0"/>
                              <w:divBdr>
                                <w:top w:val="none" w:sz="0" w:space="0" w:color="auto"/>
                                <w:left w:val="none" w:sz="0" w:space="0" w:color="auto"/>
                                <w:bottom w:val="none" w:sz="0" w:space="0" w:color="auto"/>
                                <w:right w:val="none" w:sz="0" w:space="0" w:color="auto"/>
                              </w:divBdr>
                            </w:div>
                          </w:divsChild>
                        </w:div>
                        <w:div w:id="2027831005">
                          <w:marLeft w:val="0"/>
                          <w:marRight w:val="0"/>
                          <w:marTop w:val="240"/>
                          <w:marBottom w:val="0"/>
                          <w:divBdr>
                            <w:top w:val="none" w:sz="0" w:space="0" w:color="auto"/>
                            <w:left w:val="none" w:sz="0" w:space="0" w:color="auto"/>
                            <w:bottom w:val="none" w:sz="0" w:space="0" w:color="auto"/>
                            <w:right w:val="none" w:sz="0" w:space="0" w:color="auto"/>
                          </w:divBdr>
                          <w:divsChild>
                            <w:div w:id="174346249">
                              <w:marLeft w:val="0"/>
                              <w:marRight w:val="0"/>
                              <w:marTop w:val="0"/>
                              <w:marBottom w:val="0"/>
                              <w:divBdr>
                                <w:top w:val="none" w:sz="0" w:space="0" w:color="auto"/>
                                <w:left w:val="none" w:sz="0" w:space="0" w:color="auto"/>
                                <w:bottom w:val="none" w:sz="0" w:space="0" w:color="auto"/>
                                <w:right w:val="none" w:sz="0" w:space="0" w:color="auto"/>
                              </w:divBdr>
                            </w:div>
                          </w:divsChild>
                        </w:div>
                        <w:div w:id="1244950319">
                          <w:marLeft w:val="0"/>
                          <w:marRight w:val="0"/>
                          <w:marTop w:val="240"/>
                          <w:marBottom w:val="0"/>
                          <w:divBdr>
                            <w:top w:val="none" w:sz="0" w:space="0" w:color="auto"/>
                            <w:left w:val="none" w:sz="0" w:space="0" w:color="auto"/>
                            <w:bottom w:val="none" w:sz="0" w:space="0" w:color="auto"/>
                            <w:right w:val="none" w:sz="0" w:space="0" w:color="auto"/>
                          </w:divBdr>
                          <w:divsChild>
                            <w:div w:id="1161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0411">
                      <w:marLeft w:val="0"/>
                      <w:marRight w:val="0"/>
                      <w:marTop w:val="0"/>
                      <w:marBottom w:val="0"/>
                      <w:divBdr>
                        <w:top w:val="none" w:sz="0" w:space="0" w:color="auto"/>
                        <w:left w:val="none" w:sz="0" w:space="0" w:color="auto"/>
                        <w:bottom w:val="none" w:sz="0" w:space="0" w:color="auto"/>
                        <w:right w:val="none" w:sz="0" w:space="0" w:color="auto"/>
                      </w:divBdr>
                      <w:divsChild>
                        <w:div w:id="1059935177">
                          <w:marLeft w:val="0"/>
                          <w:marRight w:val="0"/>
                          <w:marTop w:val="240"/>
                          <w:marBottom w:val="240"/>
                          <w:divBdr>
                            <w:top w:val="none" w:sz="0" w:space="0" w:color="auto"/>
                            <w:left w:val="none" w:sz="0" w:space="0" w:color="auto"/>
                            <w:bottom w:val="none" w:sz="0" w:space="0" w:color="auto"/>
                            <w:right w:val="none" w:sz="0" w:space="0" w:color="auto"/>
                          </w:divBdr>
                        </w:div>
                        <w:div w:id="23290325">
                          <w:marLeft w:val="0"/>
                          <w:marRight w:val="0"/>
                          <w:marTop w:val="0"/>
                          <w:marBottom w:val="0"/>
                          <w:divBdr>
                            <w:top w:val="none" w:sz="0" w:space="0" w:color="auto"/>
                            <w:left w:val="none" w:sz="0" w:space="0" w:color="auto"/>
                            <w:bottom w:val="none" w:sz="0" w:space="0" w:color="auto"/>
                            <w:right w:val="none" w:sz="0" w:space="0" w:color="auto"/>
                          </w:divBdr>
                          <w:divsChild>
                            <w:div w:id="1672483344">
                              <w:marLeft w:val="0"/>
                              <w:marRight w:val="0"/>
                              <w:marTop w:val="0"/>
                              <w:marBottom w:val="0"/>
                              <w:divBdr>
                                <w:top w:val="none" w:sz="0" w:space="0" w:color="auto"/>
                                <w:left w:val="none" w:sz="0" w:space="0" w:color="auto"/>
                                <w:bottom w:val="none" w:sz="0" w:space="0" w:color="auto"/>
                                <w:right w:val="none" w:sz="0" w:space="0" w:color="auto"/>
                              </w:divBdr>
                            </w:div>
                          </w:divsChild>
                        </w:div>
                        <w:div w:id="1615283105">
                          <w:marLeft w:val="0"/>
                          <w:marRight w:val="0"/>
                          <w:marTop w:val="240"/>
                          <w:marBottom w:val="0"/>
                          <w:divBdr>
                            <w:top w:val="none" w:sz="0" w:space="0" w:color="auto"/>
                            <w:left w:val="none" w:sz="0" w:space="0" w:color="auto"/>
                            <w:bottom w:val="none" w:sz="0" w:space="0" w:color="auto"/>
                            <w:right w:val="none" w:sz="0" w:space="0" w:color="auto"/>
                          </w:divBdr>
                          <w:divsChild>
                            <w:div w:id="1604806556">
                              <w:marLeft w:val="0"/>
                              <w:marRight w:val="0"/>
                              <w:marTop w:val="0"/>
                              <w:marBottom w:val="0"/>
                              <w:divBdr>
                                <w:top w:val="none" w:sz="0" w:space="0" w:color="auto"/>
                                <w:left w:val="none" w:sz="0" w:space="0" w:color="auto"/>
                                <w:bottom w:val="none" w:sz="0" w:space="0" w:color="auto"/>
                                <w:right w:val="none" w:sz="0" w:space="0" w:color="auto"/>
                              </w:divBdr>
                            </w:div>
                          </w:divsChild>
                        </w:div>
                        <w:div w:id="1352031922">
                          <w:marLeft w:val="0"/>
                          <w:marRight w:val="0"/>
                          <w:marTop w:val="240"/>
                          <w:marBottom w:val="0"/>
                          <w:divBdr>
                            <w:top w:val="none" w:sz="0" w:space="0" w:color="auto"/>
                            <w:left w:val="none" w:sz="0" w:space="0" w:color="auto"/>
                            <w:bottom w:val="none" w:sz="0" w:space="0" w:color="auto"/>
                            <w:right w:val="none" w:sz="0" w:space="0" w:color="auto"/>
                          </w:divBdr>
                          <w:divsChild>
                            <w:div w:id="616761423">
                              <w:marLeft w:val="0"/>
                              <w:marRight w:val="0"/>
                              <w:marTop w:val="0"/>
                              <w:marBottom w:val="0"/>
                              <w:divBdr>
                                <w:top w:val="none" w:sz="0" w:space="0" w:color="auto"/>
                                <w:left w:val="none" w:sz="0" w:space="0" w:color="auto"/>
                                <w:bottom w:val="none" w:sz="0" w:space="0" w:color="auto"/>
                                <w:right w:val="none" w:sz="0" w:space="0" w:color="auto"/>
                              </w:divBdr>
                            </w:div>
                          </w:divsChild>
                        </w:div>
                        <w:div w:id="573206292">
                          <w:marLeft w:val="0"/>
                          <w:marRight w:val="0"/>
                          <w:marTop w:val="240"/>
                          <w:marBottom w:val="0"/>
                          <w:divBdr>
                            <w:top w:val="none" w:sz="0" w:space="0" w:color="auto"/>
                            <w:left w:val="none" w:sz="0" w:space="0" w:color="auto"/>
                            <w:bottom w:val="none" w:sz="0" w:space="0" w:color="auto"/>
                            <w:right w:val="none" w:sz="0" w:space="0" w:color="auto"/>
                          </w:divBdr>
                          <w:divsChild>
                            <w:div w:id="2066904824">
                              <w:marLeft w:val="0"/>
                              <w:marRight w:val="0"/>
                              <w:marTop w:val="0"/>
                              <w:marBottom w:val="0"/>
                              <w:divBdr>
                                <w:top w:val="none" w:sz="0" w:space="0" w:color="auto"/>
                                <w:left w:val="none" w:sz="0" w:space="0" w:color="auto"/>
                                <w:bottom w:val="none" w:sz="0" w:space="0" w:color="auto"/>
                                <w:right w:val="none" w:sz="0" w:space="0" w:color="auto"/>
                              </w:divBdr>
                            </w:div>
                          </w:divsChild>
                        </w:div>
                        <w:div w:id="443304420">
                          <w:marLeft w:val="0"/>
                          <w:marRight w:val="0"/>
                          <w:marTop w:val="240"/>
                          <w:marBottom w:val="0"/>
                          <w:divBdr>
                            <w:top w:val="none" w:sz="0" w:space="0" w:color="auto"/>
                            <w:left w:val="none" w:sz="0" w:space="0" w:color="auto"/>
                            <w:bottom w:val="none" w:sz="0" w:space="0" w:color="auto"/>
                            <w:right w:val="none" w:sz="0" w:space="0" w:color="auto"/>
                          </w:divBdr>
                          <w:divsChild>
                            <w:div w:id="1984390268">
                              <w:marLeft w:val="0"/>
                              <w:marRight w:val="0"/>
                              <w:marTop w:val="0"/>
                              <w:marBottom w:val="0"/>
                              <w:divBdr>
                                <w:top w:val="none" w:sz="0" w:space="0" w:color="auto"/>
                                <w:left w:val="none" w:sz="0" w:space="0" w:color="auto"/>
                                <w:bottom w:val="none" w:sz="0" w:space="0" w:color="auto"/>
                                <w:right w:val="none" w:sz="0" w:space="0" w:color="auto"/>
                              </w:divBdr>
                            </w:div>
                          </w:divsChild>
                        </w:div>
                        <w:div w:id="747920474">
                          <w:marLeft w:val="0"/>
                          <w:marRight w:val="0"/>
                          <w:marTop w:val="240"/>
                          <w:marBottom w:val="0"/>
                          <w:divBdr>
                            <w:top w:val="none" w:sz="0" w:space="0" w:color="auto"/>
                            <w:left w:val="none" w:sz="0" w:space="0" w:color="auto"/>
                            <w:bottom w:val="none" w:sz="0" w:space="0" w:color="auto"/>
                            <w:right w:val="none" w:sz="0" w:space="0" w:color="auto"/>
                          </w:divBdr>
                          <w:divsChild>
                            <w:div w:id="1216040126">
                              <w:marLeft w:val="0"/>
                              <w:marRight w:val="0"/>
                              <w:marTop w:val="0"/>
                              <w:marBottom w:val="0"/>
                              <w:divBdr>
                                <w:top w:val="none" w:sz="0" w:space="0" w:color="auto"/>
                                <w:left w:val="none" w:sz="0" w:space="0" w:color="auto"/>
                                <w:bottom w:val="none" w:sz="0" w:space="0" w:color="auto"/>
                                <w:right w:val="none" w:sz="0" w:space="0" w:color="auto"/>
                              </w:divBdr>
                            </w:div>
                          </w:divsChild>
                        </w:div>
                        <w:div w:id="1994022863">
                          <w:marLeft w:val="0"/>
                          <w:marRight w:val="0"/>
                          <w:marTop w:val="240"/>
                          <w:marBottom w:val="0"/>
                          <w:divBdr>
                            <w:top w:val="none" w:sz="0" w:space="0" w:color="auto"/>
                            <w:left w:val="none" w:sz="0" w:space="0" w:color="auto"/>
                            <w:bottom w:val="none" w:sz="0" w:space="0" w:color="auto"/>
                            <w:right w:val="none" w:sz="0" w:space="0" w:color="auto"/>
                          </w:divBdr>
                          <w:divsChild>
                            <w:div w:id="20942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4034">
                      <w:marLeft w:val="0"/>
                      <w:marRight w:val="0"/>
                      <w:marTop w:val="0"/>
                      <w:marBottom w:val="0"/>
                      <w:divBdr>
                        <w:top w:val="none" w:sz="0" w:space="0" w:color="auto"/>
                        <w:left w:val="none" w:sz="0" w:space="0" w:color="auto"/>
                        <w:bottom w:val="none" w:sz="0" w:space="0" w:color="auto"/>
                        <w:right w:val="none" w:sz="0" w:space="0" w:color="auto"/>
                      </w:divBdr>
                      <w:divsChild>
                        <w:div w:id="2093046428">
                          <w:marLeft w:val="0"/>
                          <w:marRight w:val="0"/>
                          <w:marTop w:val="240"/>
                          <w:marBottom w:val="240"/>
                          <w:divBdr>
                            <w:top w:val="none" w:sz="0" w:space="0" w:color="auto"/>
                            <w:left w:val="none" w:sz="0" w:space="0" w:color="auto"/>
                            <w:bottom w:val="none" w:sz="0" w:space="0" w:color="auto"/>
                            <w:right w:val="none" w:sz="0" w:space="0" w:color="auto"/>
                          </w:divBdr>
                        </w:div>
                        <w:div w:id="1943487246">
                          <w:marLeft w:val="0"/>
                          <w:marRight w:val="0"/>
                          <w:marTop w:val="0"/>
                          <w:marBottom w:val="0"/>
                          <w:divBdr>
                            <w:top w:val="none" w:sz="0" w:space="0" w:color="auto"/>
                            <w:left w:val="none" w:sz="0" w:space="0" w:color="auto"/>
                            <w:bottom w:val="none" w:sz="0" w:space="0" w:color="auto"/>
                            <w:right w:val="none" w:sz="0" w:space="0" w:color="auto"/>
                          </w:divBdr>
                          <w:divsChild>
                            <w:div w:id="908611756">
                              <w:marLeft w:val="0"/>
                              <w:marRight w:val="0"/>
                              <w:marTop w:val="0"/>
                              <w:marBottom w:val="0"/>
                              <w:divBdr>
                                <w:top w:val="none" w:sz="0" w:space="0" w:color="auto"/>
                                <w:left w:val="none" w:sz="0" w:space="0" w:color="auto"/>
                                <w:bottom w:val="none" w:sz="0" w:space="0" w:color="auto"/>
                                <w:right w:val="none" w:sz="0" w:space="0" w:color="auto"/>
                              </w:divBdr>
                            </w:div>
                          </w:divsChild>
                        </w:div>
                        <w:div w:id="459887765">
                          <w:marLeft w:val="0"/>
                          <w:marRight w:val="0"/>
                          <w:marTop w:val="240"/>
                          <w:marBottom w:val="0"/>
                          <w:divBdr>
                            <w:top w:val="none" w:sz="0" w:space="0" w:color="auto"/>
                            <w:left w:val="none" w:sz="0" w:space="0" w:color="auto"/>
                            <w:bottom w:val="none" w:sz="0" w:space="0" w:color="auto"/>
                            <w:right w:val="none" w:sz="0" w:space="0" w:color="auto"/>
                          </w:divBdr>
                          <w:divsChild>
                            <w:div w:id="3062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462645">
      <w:bodyDiv w:val="1"/>
      <w:marLeft w:val="0"/>
      <w:marRight w:val="0"/>
      <w:marTop w:val="0"/>
      <w:marBottom w:val="0"/>
      <w:divBdr>
        <w:top w:val="none" w:sz="0" w:space="0" w:color="auto"/>
        <w:left w:val="none" w:sz="0" w:space="0" w:color="auto"/>
        <w:bottom w:val="none" w:sz="0" w:space="0" w:color="auto"/>
        <w:right w:val="none" w:sz="0" w:space="0" w:color="auto"/>
      </w:divBdr>
      <w:divsChild>
        <w:div w:id="1381518884">
          <w:marLeft w:val="0"/>
          <w:marRight w:val="0"/>
          <w:marTop w:val="0"/>
          <w:marBottom w:val="0"/>
          <w:divBdr>
            <w:top w:val="none" w:sz="0" w:space="0" w:color="auto"/>
            <w:left w:val="none" w:sz="0" w:space="0" w:color="auto"/>
            <w:bottom w:val="none" w:sz="0" w:space="0" w:color="auto"/>
            <w:right w:val="none" w:sz="0" w:space="0" w:color="auto"/>
          </w:divBdr>
          <w:divsChild>
            <w:div w:id="700983438">
              <w:marLeft w:val="0"/>
              <w:marRight w:val="0"/>
              <w:marTop w:val="0"/>
              <w:marBottom w:val="0"/>
              <w:divBdr>
                <w:top w:val="none" w:sz="0" w:space="0" w:color="auto"/>
                <w:left w:val="none" w:sz="0" w:space="0" w:color="auto"/>
                <w:bottom w:val="none" w:sz="0" w:space="0" w:color="auto"/>
                <w:right w:val="none" w:sz="0" w:space="0" w:color="auto"/>
              </w:divBdr>
              <w:divsChild>
                <w:div w:id="917980133">
                  <w:marLeft w:val="0"/>
                  <w:marRight w:val="0"/>
                  <w:marTop w:val="0"/>
                  <w:marBottom w:val="0"/>
                  <w:divBdr>
                    <w:top w:val="none" w:sz="0" w:space="0" w:color="auto"/>
                    <w:left w:val="none" w:sz="0" w:space="0" w:color="auto"/>
                    <w:bottom w:val="none" w:sz="0" w:space="0" w:color="auto"/>
                    <w:right w:val="none" w:sz="0" w:space="0" w:color="auto"/>
                  </w:divBdr>
                  <w:divsChild>
                    <w:div w:id="837772790">
                      <w:marLeft w:val="0"/>
                      <w:marRight w:val="0"/>
                      <w:marTop w:val="240"/>
                      <w:marBottom w:val="240"/>
                      <w:divBdr>
                        <w:top w:val="none" w:sz="0" w:space="0" w:color="auto"/>
                        <w:left w:val="none" w:sz="0" w:space="0" w:color="auto"/>
                        <w:bottom w:val="none" w:sz="0" w:space="0" w:color="auto"/>
                        <w:right w:val="none" w:sz="0" w:space="0" w:color="auto"/>
                      </w:divBdr>
                    </w:div>
                  </w:divsChild>
                </w:div>
                <w:div w:id="1222327364">
                  <w:marLeft w:val="0"/>
                  <w:marRight w:val="0"/>
                  <w:marTop w:val="0"/>
                  <w:marBottom w:val="0"/>
                  <w:divBdr>
                    <w:top w:val="none" w:sz="0" w:space="0" w:color="auto"/>
                    <w:left w:val="none" w:sz="0" w:space="0" w:color="auto"/>
                    <w:bottom w:val="none" w:sz="0" w:space="0" w:color="auto"/>
                    <w:right w:val="none" w:sz="0" w:space="0" w:color="auto"/>
                  </w:divBdr>
                  <w:divsChild>
                    <w:div w:id="1543980816">
                      <w:marLeft w:val="0"/>
                      <w:marRight w:val="0"/>
                      <w:marTop w:val="0"/>
                      <w:marBottom w:val="0"/>
                      <w:divBdr>
                        <w:top w:val="none" w:sz="0" w:space="0" w:color="auto"/>
                        <w:left w:val="none" w:sz="0" w:space="0" w:color="auto"/>
                        <w:bottom w:val="none" w:sz="0" w:space="0" w:color="auto"/>
                        <w:right w:val="none" w:sz="0" w:space="0" w:color="auto"/>
                      </w:divBdr>
                      <w:divsChild>
                        <w:div w:id="846286928">
                          <w:marLeft w:val="0"/>
                          <w:marRight w:val="0"/>
                          <w:marTop w:val="0"/>
                          <w:marBottom w:val="0"/>
                          <w:divBdr>
                            <w:top w:val="none" w:sz="0" w:space="0" w:color="auto"/>
                            <w:left w:val="none" w:sz="0" w:space="0" w:color="auto"/>
                            <w:bottom w:val="none" w:sz="0" w:space="0" w:color="auto"/>
                            <w:right w:val="none" w:sz="0" w:space="0" w:color="auto"/>
                          </w:divBdr>
                          <w:divsChild>
                            <w:div w:id="1021125032">
                              <w:marLeft w:val="0"/>
                              <w:marRight w:val="0"/>
                              <w:marTop w:val="0"/>
                              <w:marBottom w:val="0"/>
                              <w:divBdr>
                                <w:top w:val="none" w:sz="0" w:space="0" w:color="auto"/>
                                <w:left w:val="none" w:sz="0" w:space="0" w:color="auto"/>
                                <w:bottom w:val="none" w:sz="0" w:space="0" w:color="auto"/>
                                <w:right w:val="none" w:sz="0" w:space="0" w:color="auto"/>
                              </w:divBdr>
                            </w:div>
                          </w:divsChild>
                        </w:div>
                        <w:div w:id="184950581">
                          <w:marLeft w:val="0"/>
                          <w:marRight w:val="0"/>
                          <w:marTop w:val="240"/>
                          <w:marBottom w:val="0"/>
                          <w:divBdr>
                            <w:top w:val="none" w:sz="0" w:space="0" w:color="auto"/>
                            <w:left w:val="none" w:sz="0" w:space="0" w:color="auto"/>
                            <w:bottom w:val="none" w:sz="0" w:space="0" w:color="auto"/>
                            <w:right w:val="none" w:sz="0" w:space="0" w:color="auto"/>
                          </w:divBdr>
                          <w:divsChild>
                            <w:div w:id="781264378">
                              <w:marLeft w:val="0"/>
                              <w:marRight w:val="0"/>
                              <w:marTop w:val="0"/>
                              <w:marBottom w:val="0"/>
                              <w:divBdr>
                                <w:top w:val="none" w:sz="0" w:space="0" w:color="auto"/>
                                <w:left w:val="none" w:sz="0" w:space="0" w:color="auto"/>
                                <w:bottom w:val="none" w:sz="0" w:space="0" w:color="auto"/>
                                <w:right w:val="none" w:sz="0" w:space="0" w:color="auto"/>
                              </w:divBdr>
                            </w:div>
                          </w:divsChild>
                        </w:div>
                        <w:div w:id="876049008">
                          <w:marLeft w:val="0"/>
                          <w:marRight w:val="0"/>
                          <w:marTop w:val="240"/>
                          <w:marBottom w:val="0"/>
                          <w:divBdr>
                            <w:top w:val="none" w:sz="0" w:space="0" w:color="auto"/>
                            <w:left w:val="none" w:sz="0" w:space="0" w:color="auto"/>
                            <w:bottom w:val="none" w:sz="0" w:space="0" w:color="auto"/>
                            <w:right w:val="none" w:sz="0" w:space="0" w:color="auto"/>
                          </w:divBdr>
                          <w:divsChild>
                            <w:div w:id="1293101360">
                              <w:marLeft w:val="0"/>
                              <w:marRight w:val="0"/>
                              <w:marTop w:val="0"/>
                              <w:marBottom w:val="0"/>
                              <w:divBdr>
                                <w:top w:val="none" w:sz="0" w:space="0" w:color="auto"/>
                                <w:left w:val="none" w:sz="0" w:space="0" w:color="auto"/>
                                <w:bottom w:val="none" w:sz="0" w:space="0" w:color="auto"/>
                                <w:right w:val="none" w:sz="0" w:space="0" w:color="auto"/>
                              </w:divBdr>
                            </w:div>
                          </w:divsChild>
                        </w:div>
                        <w:div w:id="885600356">
                          <w:marLeft w:val="0"/>
                          <w:marRight w:val="0"/>
                          <w:marTop w:val="240"/>
                          <w:marBottom w:val="0"/>
                          <w:divBdr>
                            <w:top w:val="none" w:sz="0" w:space="0" w:color="auto"/>
                            <w:left w:val="none" w:sz="0" w:space="0" w:color="auto"/>
                            <w:bottom w:val="none" w:sz="0" w:space="0" w:color="auto"/>
                            <w:right w:val="none" w:sz="0" w:space="0" w:color="auto"/>
                          </w:divBdr>
                          <w:divsChild>
                            <w:div w:id="1844936431">
                              <w:marLeft w:val="0"/>
                              <w:marRight w:val="0"/>
                              <w:marTop w:val="0"/>
                              <w:marBottom w:val="0"/>
                              <w:divBdr>
                                <w:top w:val="none" w:sz="0" w:space="0" w:color="auto"/>
                                <w:left w:val="none" w:sz="0" w:space="0" w:color="auto"/>
                                <w:bottom w:val="none" w:sz="0" w:space="0" w:color="auto"/>
                                <w:right w:val="none" w:sz="0" w:space="0" w:color="auto"/>
                              </w:divBdr>
                            </w:div>
                          </w:divsChild>
                        </w:div>
                        <w:div w:id="649286360">
                          <w:marLeft w:val="0"/>
                          <w:marRight w:val="0"/>
                          <w:marTop w:val="240"/>
                          <w:marBottom w:val="0"/>
                          <w:divBdr>
                            <w:top w:val="none" w:sz="0" w:space="0" w:color="auto"/>
                            <w:left w:val="none" w:sz="0" w:space="0" w:color="auto"/>
                            <w:bottom w:val="none" w:sz="0" w:space="0" w:color="auto"/>
                            <w:right w:val="none" w:sz="0" w:space="0" w:color="auto"/>
                          </w:divBdr>
                          <w:divsChild>
                            <w:div w:id="1899515210">
                              <w:marLeft w:val="0"/>
                              <w:marRight w:val="0"/>
                              <w:marTop w:val="0"/>
                              <w:marBottom w:val="0"/>
                              <w:divBdr>
                                <w:top w:val="none" w:sz="0" w:space="0" w:color="auto"/>
                                <w:left w:val="none" w:sz="0" w:space="0" w:color="auto"/>
                                <w:bottom w:val="none" w:sz="0" w:space="0" w:color="auto"/>
                                <w:right w:val="none" w:sz="0" w:space="0" w:color="auto"/>
                              </w:divBdr>
                            </w:div>
                          </w:divsChild>
                        </w:div>
                        <w:div w:id="1030490328">
                          <w:marLeft w:val="0"/>
                          <w:marRight w:val="0"/>
                          <w:marTop w:val="240"/>
                          <w:marBottom w:val="0"/>
                          <w:divBdr>
                            <w:top w:val="none" w:sz="0" w:space="0" w:color="auto"/>
                            <w:left w:val="none" w:sz="0" w:space="0" w:color="auto"/>
                            <w:bottom w:val="none" w:sz="0" w:space="0" w:color="auto"/>
                            <w:right w:val="none" w:sz="0" w:space="0" w:color="auto"/>
                          </w:divBdr>
                          <w:divsChild>
                            <w:div w:id="10153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909985">
          <w:marLeft w:val="0"/>
          <w:marRight w:val="0"/>
          <w:marTop w:val="0"/>
          <w:marBottom w:val="0"/>
          <w:divBdr>
            <w:top w:val="none" w:sz="0" w:space="0" w:color="auto"/>
            <w:left w:val="none" w:sz="0" w:space="0" w:color="auto"/>
            <w:bottom w:val="none" w:sz="0" w:space="0" w:color="auto"/>
            <w:right w:val="none" w:sz="0" w:space="0" w:color="auto"/>
          </w:divBdr>
          <w:divsChild>
            <w:div w:id="837496590">
              <w:marLeft w:val="0"/>
              <w:marRight w:val="0"/>
              <w:marTop w:val="0"/>
              <w:marBottom w:val="0"/>
              <w:divBdr>
                <w:top w:val="none" w:sz="0" w:space="0" w:color="auto"/>
                <w:left w:val="none" w:sz="0" w:space="0" w:color="auto"/>
                <w:bottom w:val="none" w:sz="0" w:space="0" w:color="auto"/>
                <w:right w:val="none" w:sz="0" w:space="0" w:color="auto"/>
              </w:divBdr>
              <w:divsChild>
                <w:div w:id="1559199076">
                  <w:marLeft w:val="0"/>
                  <w:marRight w:val="0"/>
                  <w:marTop w:val="240"/>
                  <w:marBottom w:val="0"/>
                  <w:divBdr>
                    <w:top w:val="none" w:sz="0" w:space="0" w:color="auto"/>
                    <w:left w:val="none" w:sz="0" w:space="0" w:color="auto"/>
                    <w:bottom w:val="none" w:sz="0" w:space="0" w:color="auto"/>
                    <w:right w:val="none" w:sz="0" w:space="0" w:color="auto"/>
                  </w:divBdr>
                  <w:divsChild>
                    <w:div w:id="1530414147">
                      <w:marLeft w:val="0"/>
                      <w:marRight w:val="0"/>
                      <w:marTop w:val="0"/>
                      <w:marBottom w:val="0"/>
                      <w:divBdr>
                        <w:top w:val="none" w:sz="0" w:space="0" w:color="auto"/>
                        <w:left w:val="none" w:sz="0" w:space="0" w:color="auto"/>
                        <w:bottom w:val="none" w:sz="0" w:space="0" w:color="auto"/>
                        <w:right w:val="none" w:sz="0" w:space="0" w:color="auto"/>
                      </w:divBdr>
                    </w:div>
                  </w:divsChild>
                </w:div>
                <w:div w:id="1575508676">
                  <w:marLeft w:val="0"/>
                  <w:marRight w:val="0"/>
                  <w:marTop w:val="0"/>
                  <w:marBottom w:val="0"/>
                  <w:divBdr>
                    <w:top w:val="none" w:sz="0" w:space="0" w:color="auto"/>
                    <w:left w:val="none" w:sz="0" w:space="0" w:color="auto"/>
                    <w:bottom w:val="none" w:sz="0" w:space="0" w:color="auto"/>
                    <w:right w:val="none" w:sz="0" w:space="0" w:color="auto"/>
                  </w:divBdr>
                  <w:divsChild>
                    <w:div w:id="1546717834">
                      <w:marLeft w:val="0"/>
                      <w:marRight w:val="0"/>
                      <w:marTop w:val="0"/>
                      <w:marBottom w:val="0"/>
                      <w:divBdr>
                        <w:top w:val="none" w:sz="0" w:space="0" w:color="auto"/>
                        <w:left w:val="none" w:sz="0" w:space="0" w:color="auto"/>
                        <w:bottom w:val="none" w:sz="0" w:space="0" w:color="auto"/>
                        <w:right w:val="none" w:sz="0" w:space="0" w:color="auto"/>
                      </w:divBdr>
                      <w:divsChild>
                        <w:div w:id="336813137">
                          <w:marLeft w:val="0"/>
                          <w:marRight w:val="0"/>
                          <w:marTop w:val="0"/>
                          <w:marBottom w:val="0"/>
                          <w:divBdr>
                            <w:top w:val="none" w:sz="0" w:space="0" w:color="auto"/>
                            <w:left w:val="none" w:sz="0" w:space="0" w:color="auto"/>
                            <w:bottom w:val="none" w:sz="0" w:space="0" w:color="auto"/>
                            <w:right w:val="none" w:sz="0" w:space="0" w:color="auto"/>
                          </w:divBdr>
                          <w:divsChild>
                            <w:div w:id="52822463">
                              <w:marLeft w:val="0"/>
                              <w:marRight w:val="0"/>
                              <w:marTop w:val="0"/>
                              <w:marBottom w:val="0"/>
                              <w:divBdr>
                                <w:top w:val="none" w:sz="0" w:space="0" w:color="auto"/>
                                <w:left w:val="none" w:sz="0" w:space="0" w:color="auto"/>
                                <w:bottom w:val="none" w:sz="0" w:space="0" w:color="auto"/>
                                <w:right w:val="none" w:sz="0" w:space="0" w:color="auto"/>
                              </w:divBdr>
                            </w:div>
                          </w:divsChild>
                        </w:div>
                        <w:div w:id="542904137">
                          <w:marLeft w:val="0"/>
                          <w:marRight w:val="0"/>
                          <w:marTop w:val="240"/>
                          <w:marBottom w:val="0"/>
                          <w:divBdr>
                            <w:top w:val="none" w:sz="0" w:space="0" w:color="auto"/>
                            <w:left w:val="none" w:sz="0" w:space="0" w:color="auto"/>
                            <w:bottom w:val="none" w:sz="0" w:space="0" w:color="auto"/>
                            <w:right w:val="none" w:sz="0" w:space="0" w:color="auto"/>
                          </w:divBdr>
                          <w:divsChild>
                            <w:div w:id="888759407">
                              <w:marLeft w:val="0"/>
                              <w:marRight w:val="0"/>
                              <w:marTop w:val="0"/>
                              <w:marBottom w:val="0"/>
                              <w:divBdr>
                                <w:top w:val="none" w:sz="0" w:space="0" w:color="auto"/>
                                <w:left w:val="none" w:sz="0" w:space="0" w:color="auto"/>
                                <w:bottom w:val="none" w:sz="0" w:space="0" w:color="auto"/>
                                <w:right w:val="none" w:sz="0" w:space="0" w:color="auto"/>
                              </w:divBdr>
                            </w:div>
                          </w:divsChild>
                        </w:div>
                        <w:div w:id="116262836">
                          <w:marLeft w:val="0"/>
                          <w:marRight w:val="0"/>
                          <w:marTop w:val="240"/>
                          <w:marBottom w:val="0"/>
                          <w:divBdr>
                            <w:top w:val="none" w:sz="0" w:space="0" w:color="auto"/>
                            <w:left w:val="none" w:sz="0" w:space="0" w:color="auto"/>
                            <w:bottom w:val="none" w:sz="0" w:space="0" w:color="auto"/>
                            <w:right w:val="none" w:sz="0" w:space="0" w:color="auto"/>
                          </w:divBdr>
                          <w:divsChild>
                            <w:div w:id="1694457249">
                              <w:marLeft w:val="0"/>
                              <w:marRight w:val="0"/>
                              <w:marTop w:val="0"/>
                              <w:marBottom w:val="0"/>
                              <w:divBdr>
                                <w:top w:val="none" w:sz="0" w:space="0" w:color="auto"/>
                                <w:left w:val="none" w:sz="0" w:space="0" w:color="auto"/>
                                <w:bottom w:val="none" w:sz="0" w:space="0" w:color="auto"/>
                                <w:right w:val="none" w:sz="0" w:space="0" w:color="auto"/>
                              </w:divBdr>
                            </w:div>
                          </w:divsChild>
                        </w:div>
                        <w:div w:id="1859000627">
                          <w:marLeft w:val="0"/>
                          <w:marRight w:val="0"/>
                          <w:marTop w:val="240"/>
                          <w:marBottom w:val="0"/>
                          <w:divBdr>
                            <w:top w:val="none" w:sz="0" w:space="0" w:color="auto"/>
                            <w:left w:val="none" w:sz="0" w:space="0" w:color="auto"/>
                            <w:bottom w:val="none" w:sz="0" w:space="0" w:color="auto"/>
                            <w:right w:val="none" w:sz="0" w:space="0" w:color="auto"/>
                          </w:divBdr>
                          <w:divsChild>
                            <w:div w:id="540555427">
                              <w:marLeft w:val="0"/>
                              <w:marRight w:val="0"/>
                              <w:marTop w:val="0"/>
                              <w:marBottom w:val="0"/>
                              <w:divBdr>
                                <w:top w:val="none" w:sz="0" w:space="0" w:color="auto"/>
                                <w:left w:val="none" w:sz="0" w:space="0" w:color="auto"/>
                                <w:bottom w:val="none" w:sz="0" w:space="0" w:color="auto"/>
                                <w:right w:val="none" w:sz="0" w:space="0" w:color="auto"/>
                              </w:divBdr>
                            </w:div>
                          </w:divsChild>
                        </w:div>
                        <w:div w:id="1263222567">
                          <w:marLeft w:val="0"/>
                          <w:marRight w:val="0"/>
                          <w:marTop w:val="240"/>
                          <w:marBottom w:val="0"/>
                          <w:divBdr>
                            <w:top w:val="none" w:sz="0" w:space="0" w:color="auto"/>
                            <w:left w:val="none" w:sz="0" w:space="0" w:color="auto"/>
                            <w:bottom w:val="none" w:sz="0" w:space="0" w:color="auto"/>
                            <w:right w:val="none" w:sz="0" w:space="0" w:color="auto"/>
                          </w:divBdr>
                          <w:divsChild>
                            <w:div w:id="12417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8998">
                      <w:marLeft w:val="0"/>
                      <w:marRight w:val="0"/>
                      <w:marTop w:val="0"/>
                      <w:marBottom w:val="0"/>
                      <w:divBdr>
                        <w:top w:val="none" w:sz="0" w:space="0" w:color="auto"/>
                        <w:left w:val="none" w:sz="0" w:space="0" w:color="auto"/>
                        <w:bottom w:val="none" w:sz="0" w:space="0" w:color="auto"/>
                        <w:right w:val="none" w:sz="0" w:space="0" w:color="auto"/>
                      </w:divBdr>
                      <w:divsChild>
                        <w:div w:id="1701974028">
                          <w:marLeft w:val="0"/>
                          <w:marRight w:val="0"/>
                          <w:marTop w:val="240"/>
                          <w:marBottom w:val="240"/>
                          <w:divBdr>
                            <w:top w:val="none" w:sz="0" w:space="0" w:color="auto"/>
                            <w:left w:val="none" w:sz="0" w:space="0" w:color="auto"/>
                            <w:bottom w:val="none" w:sz="0" w:space="0" w:color="auto"/>
                            <w:right w:val="none" w:sz="0" w:space="0" w:color="auto"/>
                          </w:divBdr>
                        </w:div>
                        <w:div w:id="405348185">
                          <w:marLeft w:val="0"/>
                          <w:marRight w:val="0"/>
                          <w:marTop w:val="0"/>
                          <w:marBottom w:val="0"/>
                          <w:divBdr>
                            <w:top w:val="none" w:sz="0" w:space="0" w:color="auto"/>
                            <w:left w:val="none" w:sz="0" w:space="0" w:color="auto"/>
                            <w:bottom w:val="none" w:sz="0" w:space="0" w:color="auto"/>
                            <w:right w:val="none" w:sz="0" w:space="0" w:color="auto"/>
                          </w:divBdr>
                          <w:divsChild>
                            <w:div w:id="932320088">
                              <w:marLeft w:val="0"/>
                              <w:marRight w:val="0"/>
                              <w:marTop w:val="0"/>
                              <w:marBottom w:val="0"/>
                              <w:divBdr>
                                <w:top w:val="none" w:sz="0" w:space="0" w:color="auto"/>
                                <w:left w:val="none" w:sz="0" w:space="0" w:color="auto"/>
                                <w:bottom w:val="none" w:sz="0" w:space="0" w:color="auto"/>
                                <w:right w:val="none" w:sz="0" w:space="0" w:color="auto"/>
                              </w:divBdr>
                            </w:div>
                          </w:divsChild>
                        </w:div>
                        <w:div w:id="209808378">
                          <w:marLeft w:val="0"/>
                          <w:marRight w:val="0"/>
                          <w:marTop w:val="240"/>
                          <w:marBottom w:val="0"/>
                          <w:divBdr>
                            <w:top w:val="none" w:sz="0" w:space="0" w:color="auto"/>
                            <w:left w:val="none" w:sz="0" w:space="0" w:color="auto"/>
                            <w:bottom w:val="none" w:sz="0" w:space="0" w:color="auto"/>
                            <w:right w:val="none" w:sz="0" w:space="0" w:color="auto"/>
                          </w:divBdr>
                          <w:divsChild>
                            <w:div w:id="511454575">
                              <w:marLeft w:val="0"/>
                              <w:marRight w:val="0"/>
                              <w:marTop w:val="0"/>
                              <w:marBottom w:val="0"/>
                              <w:divBdr>
                                <w:top w:val="none" w:sz="0" w:space="0" w:color="auto"/>
                                <w:left w:val="none" w:sz="0" w:space="0" w:color="auto"/>
                                <w:bottom w:val="none" w:sz="0" w:space="0" w:color="auto"/>
                                <w:right w:val="none" w:sz="0" w:space="0" w:color="auto"/>
                              </w:divBdr>
                            </w:div>
                          </w:divsChild>
                        </w:div>
                        <w:div w:id="332879360">
                          <w:marLeft w:val="0"/>
                          <w:marRight w:val="0"/>
                          <w:marTop w:val="240"/>
                          <w:marBottom w:val="0"/>
                          <w:divBdr>
                            <w:top w:val="none" w:sz="0" w:space="0" w:color="auto"/>
                            <w:left w:val="none" w:sz="0" w:space="0" w:color="auto"/>
                            <w:bottom w:val="none" w:sz="0" w:space="0" w:color="auto"/>
                            <w:right w:val="none" w:sz="0" w:space="0" w:color="auto"/>
                          </w:divBdr>
                          <w:divsChild>
                            <w:div w:id="235558235">
                              <w:marLeft w:val="0"/>
                              <w:marRight w:val="0"/>
                              <w:marTop w:val="0"/>
                              <w:marBottom w:val="0"/>
                              <w:divBdr>
                                <w:top w:val="none" w:sz="0" w:space="0" w:color="auto"/>
                                <w:left w:val="none" w:sz="0" w:space="0" w:color="auto"/>
                                <w:bottom w:val="none" w:sz="0" w:space="0" w:color="auto"/>
                                <w:right w:val="none" w:sz="0" w:space="0" w:color="auto"/>
                              </w:divBdr>
                            </w:div>
                          </w:divsChild>
                        </w:div>
                        <w:div w:id="1327443153">
                          <w:marLeft w:val="0"/>
                          <w:marRight w:val="0"/>
                          <w:marTop w:val="240"/>
                          <w:marBottom w:val="0"/>
                          <w:divBdr>
                            <w:top w:val="none" w:sz="0" w:space="0" w:color="auto"/>
                            <w:left w:val="none" w:sz="0" w:space="0" w:color="auto"/>
                            <w:bottom w:val="none" w:sz="0" w:space="0" w:color="auto"/>
                            <w:right w:val="none" w:sz="0" w:space="0" w:color="auto"/>
                          </w:divBdr>
                          <w:divsChild>
                            <w:div w:id="13212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2465">
                      <w:marLeft w:val="0"/>
                      <w:marRight w:val="0"/>
                      <w:marTop w:val="0"/>
                      <w:marBottom w:val="0"/>
                      <w:divBdr>
                        <w:top w:val="none" w:sz="0" w:space="0" w:color="auto"/>
                        <w:left w:val="none" w:sz="0" w:space="0" w:color="auto"/>
                        <w:bottom w:val="none" w:sz="0" w:space="0" w:color="auto"/>
                        <w:right w:val="none" w:sz="0" w:space="0" w:color="auto"/>
                      </w:divBdr>
                      <w:divsChild>
                        <w:div w:id="1688212691">
                          <w:marLeft w:val="0"/>
                          <w:marRight w:val="0"/>
                          <w:marTop w:val="240"/>
                          <w:marBottom w:val="240"/>
                          <w:divBdr>
                            <w:top w:val="none" w:sz="0" w:space="0" w:color="auto"/>
                            <w:left w:val="none" w:sz="0" w:space="0" w:color="auto"/>
                            <w:bottom w:val="none" w:sz="0" w:space="0" w:color="auto"/>
                            <w:right w:val="none" w:sz="0" w:space="0" w:color="auto"/>
                          </w:divBdr>
                        </w:div>
                        <w:div w:id="1475172046">
                          <w:marLeft w:val="0"/>
                          <w:marRight w:val="0"/>
                          <w:marTop w:val="0"/>
                          <w:marBottom w:val="0"/>
                          <w:divBdr>
                            <w:top w:val="none" w:sz="0" w:space="0" w:color="auto"/>
                            <w:left w:val="none" w:sz="0" w:space="0" w:color="auto"/>
                            <w:bottom w:val="none" w:sz="0" w:space="0" w:color="auto"/>
                            <w:right w:val="none" w:sz="0" w:space="0" w:color="auto"/>
                          </w:divBdr>
                          <w:divsChild>
                            <w:div w:id="21040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858">
                      <w:marLeft w:val="0"/>
                      <w:marRight w:val="0"/>
                      <w:marTop w:val="0"/>
                      <w:marBottom w:val="0"/>
                      <w:divBdr>
                        <w:top w:val="none" w:sz="0" w:space="0" w:color="auto"/>
                        <w:left w:val="none" w:sz="0" w:space="0" w:color="auto"/>
                        <w:bottom w:val="none" w:sz="0" w:space="0" w:color="auto"/>
                        <w:right w:val="none" w:sz="0" w:space="0" w:color="auto"/>
                      </w:divBdr>
                      <w:divsChild>
                        <w:div w:id="349842547">
                          <w:marLeft w:val="0"/>
                          <w:marRight w:val="0"/>
                          <w:marTop w:val="240"/>
                          <w:marBottom w:val="240"/>
                          <w:divBdr>
                            <w:top w:val="none" w:sz="0" w:space="0" w:color="auto"/>
                            <w:left w:val="none" w:sz="0" w:space="0" w:color="auto"/>
                            <w:bottom w:val="none" w:sz="0" w:space="0" w:color="auto"/>
                            <w:right w:val="none" w:sz="0" w:space="0" w:color="auto"/>
                          </w:divBdr>
                        </w:div>
                        <w:div w:id="1838768447">
                          <w:marLeft w:val="0"/>
                          <w:marRight w:val="0"/>
                          <w:marTop w:val="0"/>
                          <w:marBottom w:val="0"/>
                          <w:divBdr>
                            <w:top w:val="none" w:sz="0" w:space="0" w:color="auto"/>
                            <w:left w:val="none" w:sz="0" w:space="0" w:color="auto"/>
                            <w:bottom w:val="none" w:sz="0" w:space="0" w:color="auto"/>
                            <w:right w:val="none" w:sz="0" w:space="0" w:color="auto"/>
                          </w:divBdr>
                          <w:divsChild>
                            <w:div w:id="1499610249">
                              <w:marLeft w:val="0"/>
                              <w:marRight w:val="0"/>
                              <w:marTop w:val="0"/>
                              <w:marBottom w:val="0"/>
                              <w:divBdr>
                                <w:top w:val="none" w:sz="0" w:space="0" w:color="auto"/>
                                <w:left w:val="none" w:sz="0" w:space="0" w:color="auto"/>
                                <w:bottom w:val="none" w:sz="0" w:space="0" w:color="auto"/>
                                <w:right w:val="none" w:sz="0" w:space="0" w:color="auto"/>
                              </w:divBdr>
                            </w:div>
                          </w:divsChild>
                        </w:div>
                        <w:div w:id="533351288">
                          <w:marLeft w:val="0"/>
                          <w:marRight w:val="0"/>
                          <w:marTop w:val="240"/>
                          <w:marBottom w:val="0"/>
                          <w:divBdr>
                            <w:top w:val="none" w:sz="0" w:space="0" w:color="auto"/>
                            <w:left w:val="none" w:sz="0" w:space="0" w:color="auto"/>
                            <w:bottom w:val="none" w:sz="0" w:space="0" w:color="auto"/>
                            <w:right w:val="none" w:sz="0" w:space="0" w:color="auto"/>
                          </w:divBdr>
                          <w:divsChild>
                            <w:div w:id="16177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6765">
                      <w:marLeft w:val="0"/>
                      <w:marRight w:val="0"/>
                      <w:marTop w:val="0"/>
                      <w:marBottom w:val="0"/>
                      <w:divBdr>
                        <w:top w:val="none" w:sz="0" w:space="0" w:color="auto"/>
                        <w:left w:val="none" w:sz="0" w:space="0" w:color="auto"/>
                        <w:bottom w:val="none" w:sz="0" w:space="0" w:color="auto"/>
                        <w:right w:val="none" w:sz="0" w:space="0" w:color="auto"/>
                      </w:divBdr>
                      <w:divsChild>
                        <w:div w:id="1484465879">
                          <w:marLeft w:val="0"/>
                          <w:marRight w:val="0"/>
                          <w:marTop w:val="240"/>
                          <w:marBottom w:val="240"/>
                          <w:divBdr>
                            <w:top w:val="none" w:sz="0" w:space="0" w:color="auto"/>
                            <w:left w:val="none" w:sz="0" w:space="0" w:color="auto"/>
                            <w:bottom w:val="none" w:sz="0" w:space="0" w:color="auto"/>
                            <w:right w:val="none" w:sz="0" w:space="0" w:color="auto"/>
                          </w:divBdr>
                        </w:div>
                        <w:div w:id="1236814662">
                          <w:marLeft w:val="0"/>
                          <w:marRight w:val="0"/>
                          <w:marTop w:val="0"/>
                          <w:marBottom w:val="0"/>
                          <w:divBdr>
                            <w:top w:val="none" w:sz="0" w:space="0" w:color="auto"/>
                            <w:left w:val="none" w:sz="0" w:space="0" w:color="auto"/>
                            <w:bottom w:val="none" w:sz="0" w:space="0" w:color="auto"/>
                            <w:right w:val="none" w:sz="0" w:space="0" w:color="auto"/>
                          </w:divBdr>
                          <w:divsChild>
                            <w:div w:id="1169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622">
                      <w:marLeft w:val="0"/>
                      <w:marRight w:val="0"/>
                      <w:marTop w:val="0"/>
                      <w:marBottom w:val="0"/>
                      <w:divBdr>
                        <w:top w:val="none" w:sz="0" w:space="0" w:color="auto"/>
                        <w:left w:val="none" w:sz="0" w:space="0" w:color="auto"/>
                        <w:bottom w:val="none" w:sz="0" w:space="0" w:color="auto"/>
                        <w:right w:val="none" w:sz="0" w:space="0" w:color="auto"/>
                      </w:divBdr>
                      <w:divsChild>
                        <w:div w:id="1704744573">
                          <w:marLeft w:val="0"/>
                          <w:marRight w:val="0"/>
                          <w:marTop w:val="240"/>
                          <w:marBottom w:val="240"/>
                          <w:divBdr>
                            <w:top w:val="none" w:sz="0" w:space="0" w:color="auto"/>
                            <w:left w:val="none" w:sz="0" w:space="0" w:color="auto"/>
                            <w:bottom w:val="none" w:sz="0" w:space="0" w:color="auto"/>
                            <w:right w:val="none" w:sz="0" w:space="0" w:color="auto"/>
                          </w:divBdr>
                        </w:div>
                        <w:div w:id="1599411967">
                          <w:marLeft w:val="0"/>
                          <w:marRight w:val="0"/>
                          <w:marTop w:val="0"/>
                          <w:marBottom w:val="0"/>
                          <w:divBdr>
                            <w:top w:val="none" w:sz="0" w:space="0" w:color="auto"/>
                            <w:left w:val="none" w:sz="0" w:space="0" w:color="auto"/>
                            <w:bottom w:val="none" w:sz="0" w:space="0" w:color="auto"/>
                            <w:right w:val="none" w:sz="0" w:space="0" w:color="auto"/>
                          </w:divBdr>
                          <w:divsChild>
                            <w:div w:id="380836088">
                              <w:marLeft w:val="0"/>
                              <w:marRight w:val="0"/>
                              <w:marTop w:val="0"/>
                              <w:marBottom w:val="0"/>
                              <w:divBdr>
                                <w:top w:val="none" w:sz="0" w:space="0" w:color="auto"/>
                                <w:left w:val="none" w:sz="0" w:space="0" w:color="auto"/>
                                <w:bottom w:val="none" w:sz="0" w:space="0" w:color="auto"/>
                                <w:right w:val="none" w:sz="0" w:space="0" w:color="auto"/>
                              </w:divBdr>
                            </w:div>
                          </w:divsChild>
                        </w:div>
                        <w:div w:id="565342362">
                          <w:marLeft w:val="0"/>
                          <w:marRight w:val="0"/>
                          <w:marTop w:val="240"/>
                          <w:marBottom w:val="0"/>
                          <w:divBdr>
                            <w:top w:val="none" w:sz="0" w:space="0" w:color="auto"/>
                            <w:left w:val="none" w:sz="0" w:space="0" w:color="auto"/>
                            <w:bottom w:val="none" w:sz="0" w:space="0" w:color="auto"/>
                            <w:right w:val="none" w:sz="0" w:space="0" w:color="auto"/>
                          </w:divBdr>
                          <w:divsChild>
                            <w:div w:id="13894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14354">
                      <w:marLeft w:val="0"/>
                      <w:marRight w:val="0"/>
                      <w:marTop w:val="0"/>
                      <w:marBottom w:val="0"/>
                      <w:divBdr>
                        <w:top w:val="none" w:sz="0" w:space="0" w:color="auto"/>
                        <w:left w:val="none" w:sz="0" w:space="0" w:color="auto"/>
                        <w:bottom w:val="none" w:sz="0" w:space="0" w:color="auto"/>
                        <w:right w:val="none" w:sz="0" w:space="0" w:color="auto"/>
                      </w:divBdr>
                      <w:divsChild>
                        <w:div w:id="1546600946">
                          <w:marLeft w:val="0"/>
                          <w:marRight w:val="0"/>
                          <w:marTop w:val="240"/>
                          <w:marBottom w:val="240"/>
                          <w:divBdr>
                            <w:top w:val="none" w:sz="0" w:space="0" w:color="auto"/>
                            <w:left w:val="none" w:sz="0" w:space="0" w:color="auto"/>
                            <w:bottom w:val="none" w:sz="0" w:space="0" w:color="auto"/>
                            <w:right w:val="none" w:sz="0" w:space="0" w:color="auto"/>
                          </w:divBdr>
                        </w:div>
                        <w:div w:id="75444177">
                          <w:marLeft w:val="0"/>
                          <w:marRight w:val="0"/>
                          <w:marTop w:val="0"/>
                          <w:marBottom w:val="0"/>
                          <w:divBdr>
                            <w:top w:val="none" w:sz="0" w:space="0" w:color="auto"/>
                            <w:left w:val="none" w:sz="0" w:space="0" w:color="auto"/>
                            <w:bottom w:val="none" w:sz="0" w:space="0" w:color="auto"/>
                            <w:right w:val="none" w:sz="0" w:space="0" w:color="auto"/>
                          </w:divBdr>
                          <w:divsChild>
                            <w:div w:id="236716392">
                              <w:marLeft w:val="0"/>
                              <w:marRight w:val="0"/>
                              <w:marTop w:val="0"/>
                              <w:marBottom w:val="0"/>
                              <w:divBdr>
                                <w:top w:val="none" w:sz="0" w:space="0" w:color="auto"/>
                                <w:left w:val="none" w:sz="0" w:space="0" w:color="auto"/>
                                <w:bottom w:val="none" w:sz="0" w:space="0" w:color="auto"/>
                                <w:right w:val="none" w:sz="0" w:space="0" w:color="auto"/>
                              </w:divBdr>
                            </w:div>
                          </w:divsChild>
                        </w:div>
                        <w:div w:id="1647779858">
                          <w:marLeft w:val="0"/>
                          <w:marRight w:val="0"/>
                          <w:marTop w:val="240"/>
                          <w:marBottom w:val="0"/>
                          <w:divBdr>
                            <w:top w:val="none" w:sz="0" w:space="0" w:color="auto"/>
                            <w:left w:val="none" w:sz="0" w:space="0" w:color="auto"/>
                            <w:bottom w:val="none" w:sz="0" w:space="0" w:color="auto"/>
                            <w:right w:val="none" w:sz="0" w:space="0" w:color="auto"/>
                          </w:divBdr>
                          <w:divsChild>
                            <w:div w:id="85612369">
                              <w:marLeft w:val="0"/>
                              <w:marRight w:val="0"/>
                              <w:marTop w:val="0"/>
                              <w:marBottom w:val="0"/>
                              <w:divBdr>
                                <w:top w:val="none" w:sz="0" w:space="0" w:color="auto"/>
                                <w:left w:val="none" w:sz="0" w:space="0" w:color="auto"/>
                                <w:bottom w:val="none" w:sz="0" w:space="0" w:color="auto"/>
                                <w:right w:val="none" w:sz="0" w:space="0" w:color="auto"/>
                              </w:divBdr>
                            </w:div>
                          </w:divsChild>
                        </w:div>
                        <w:div w:id="935669257">
                          <w:marLeft w:val="0"/>
                          <w:marRight w:val="0"/>
                          <w:marTop w:val="240"/>
                          <w:marBottom w:val="0"/>
                          <w:divBdr>
                            <w:top w:val="none" w:sz="0" w:space="0" w:color="auto"/>
                            <w:left w:val="none" w:sz="0" w:space="0" w:color="auto"/>
                            <w:bottom w:val="none" w:sz="0" w:space="0" w:color="auto"/>
                            <w:right w:val="none" w:sz="0" w:space="0" w:color="auto"/>
                          </w:divBdr>
                          <w:divsChild>
                            <w:div w:id="190139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0925">
                      <w:marLeft w:val="0"/>
                      <w:marRight w:val="0"/>
                      <w:marTop w:val="0"/>
                      <w:marBottom w:val="0"/>
                      <w:divBdr>
                        <w:top w:val="none" w:sz="0" w:space="0" w:color="auto"/>
                        <w:left w:val="none" w:sz="0" w:space="0" w:color="auto"/>
                        <w:bottom w:val="none" w:sz="0" w:space="0" w:color="auto"/>
                        <w:right w:val="none" w:sz="0" w:space="0" w:color="auto"/>
                      </w:divBdr>
                      <w:divsChild>
                        <w:div w:id="2124759948">
                          <w:marLeft w:val="0"/>
                          <w:marRight w:val="0"/>
                          <w:marTop w:val="240"/>
                          <w:marBottom w:val="240"/>
                          <w:divBdr>
                            <w:top w:val="none" w:sz="0" w:space="0" w:color="auto"/>
                            <w:left w:val="none" w:sz="0" w:space="0" w:color="auto"/>
                            <w:bottom w:val="none" w:sz="0" w:space="0" w:color="auto"/>
                            <w:right w:val="none" w:sz="0" w:space="0" w:color="auto"/>
                          </w:divBdr>
                        </w:div>
                        <w:div w:id="1651521228">
                          <w:marLeft w:val="0"/>
                          <w:marRight w:val="0"/>
                          <w:marTop w:val="0"/>
                          <w:marBottom w:val="0"/>
                          <w:divBdr>
                            <w:top w:val="none" w:sz="0" w:space="0" w:color="auto"/>
                            <w:left w:val="none" w:sz="0" w:space="0" w:color="auto"/>
                            <w:bottom w:val="none" w:sz="0" w:space="0" w:color="auto"/>
                            <w:right w:val="none" w:sz="0" w:space="0" w:color="auto"/>
                          </w:divBdr>
                          <w:divsChild>
                            <w:div w:id="1700734728">
                              <w:marLeft w:val="0"/>
                              <w:marRight w:val="0"/>
                              <w:marTop w:val="0"/>
                              <w:marBottom w:val="0"/>
                              <w:divBdr>
                                <w:top w:val="none" w:sz="0" w:space="0" w:color="auto"/>
                                <w:left w:val="none" w:sz="0" w:space="0" w:color="auto"/>
                                <w:bottom w:val="none" w:sz="0" w:space="0" w:color="auto"/>
                                <w:right w:val="none" w:sz="0" w:space="0" w:color="auto"/>
                              </w:divBdr>
                            </w:div>
                          </w:divsChild>
                        </w:div>
                        <w:div w:id="137456545">
                          <w:marLeft w:val="0"/>
                          <w:marRight w:val="0"/>
                          <w:marTop w:val="240"/>
                          <w:marBottom w:val="0"/>
                          <w:divBdr>
                            <w:top w:val="none" w:sz="0" w:space="0" w:color="auto"/>
                            <w:left w:val="none" w:sz="0" w:space="0" w:color="auto"/>
                            <w:bottom w:val="none" w:sz="0" w:space="0" w:color="auto"/>
                            <w:right w:val="none" w:sz="0" w:space="0" w:color="auto"/>
                          </w:divBdr>
                          <w:divsChild>
                            <w:div w:id="136309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95303">
                      <w:marLeft w:val="0"/>
                      <w:marRight w:val="0"/>
                      <w:marTop w:val="0"/>
                      <w:marBottom w:val="0"/>
                      <w:divBdr>
                        <w:top w:val="none" w:sz="0" w:space="0" w:color="auto"/>
                        <w:left w:val="none" w:sz="0" w:space="0" w:color="auto"/>
                        <w:bottom w:val="none" w:sz="0" w:space="0" w:color="auto"/>
                        <w:right w:val="none" w:sz="0" w:space="0" w:color="auto"/>
                      </w:divBdr>
                      <w:divsChild>
                        <w:div w:id="172912980">
                          <w:marLeft w:val="0"/>
                          <w:marRight w:val="0"/>
                          <w:marTop w:val="240"/>
                          <w:marBottom w:val="240"/>
                          <w:divBdr>
                            <w:top w:val="none" w:sz="0" w:space="0" w:color="auto"/>
                            <w:left w:val="none" w:sz="0" w:space="0" w:color="auto"/>
                            <w:bottom w:val="none" w:sz="0" w:space="0" w:color="auto"/>
                            <w:right w:val="none" w:sz="0" w:space="0" w:color="auto"/>
                          </w:divBdr>
                        </w:div>
                        <w:div w:id="2144686587">
                          <w:marLeft w:val="0"/>
                          <w:marRight w:val="0"/>
                          <w:marTop w:val="0"/>
                          <w:marBottom w:val="0"/>
                          <w:divBdr>
                            <w:top w:val="none" w:sz="0" w:space="0" w:color="auto"/>
                            <w:left w:val="none" w:sz="0" w:space="0" w:color="auto"/>
                            <w:bottom w:val="none" w:sz="0" w:space="0" w:color="auto"/>
                            <w:right w:val="none" w:sz="0" w:space="0" w:color="auto"/>
                          </w:divBdr>
                          <w:divsChild>
                            <w:div w:id="1484199193">
                              <w:marLeft w:val="0"/>
                              <w:marRight w:val="0"/>
                              <w:marTop w:val="0"/>
                              <w:marBottom w:val="0"/>
                              <w:divBdr>
                                <w:top w:val="none" w:sz="0" w:space="0" w:color="auto"/>
                                <w:left w:val="none" w:sz="0" w:space="0" w:color="auto"/>
                                <w:bottom w:val="none" w:sz="0" w:space="0" w:color="auto"/>
                                <w:right w:val="none" w:sz="0" w:space="0" w:color="auto"/>
                              </w:divBdr>
                            </w:div>
                          </w:divsChild>
                        </w:div>
                        <w:div w:id="751704641">
                          <w:marLeft w:val="0"/>
                          <w:marRight w:val="0"/>
                          <w:marTop w:val="240"/>
                          <w:marBottom w:val="0"/>
                          <w:divBdr>
                            <w:top w:val="none" w:sz="0" w:space="0" w:color="auto"/>
                            <w:left w:val="none" w:sz="0" w:space="0" w:color="auto"/>
                            <w:bottom w:val="none" w:sz="0" w:space="0" w:color="auto"/>
                            <w:right w:val="none" w:sz="0" w:space="0" w:color="auto"/>
                          </w:divBdr>
                          <w:divsChild>
                            <w:div w:id="651102833">
                              <w:marLeft w:val="0"/>
                              <w:marRight w:val="0"/>
                              <w:marTop w:val="0"/>
                              <w:marBottom w:val="0"/>
                              <w:divBdr>
                                <w:top w:val="none" w:sz="0" w:space="0" w:color="auto"/>
                                <w:left w:val="none" w:sz="0" w:space="0" w:color="auto"/>
                                <w:bottom w:val="none" w:sz="0" w:space="0" w:color="auto"/>
                                <w:right w:val="none" w:sz="0" w:space="0" w:color="auto"/>
                              </w:divBdr>
                            </w:div>
                          </w:divsChild>
                        </w:div>
                        <w:div w:id="2110344115">
                          <w:marLeft w:val="0"/>
                          <w:marRight w:val="0"/>
                          <w:marTop w:val="240"/>
                          <w:marBottom w:val="0"/>
                          <w:divBdr>
                            <w:top w:val="none" w:sz="0" w:space="0" w:color="auto"/>
                            <w:left w:val="none" w:sz="0" w:space="0" w:color="auto"/>
                            <w:bottom w:val="none" w:sz="0" w:space="0" w:color="auto"/>
                            <w:right w:val="none" w:sz="0" w:space="0" w:color="auto"/>
                          </w:divBdr>
                          <w:divsChild>
                            <w:div w:id="800608648">
                              <w:marLeft w:val="0"/>
                              <w:marRight w:val="0"/>
                              <w:marTop w:val="0"/>
                              <w:marBottom w:val="0"/>
                              <w:divBdr>
                                <w:top w:val="none" w:sz="0" w:space="0" w:color="auto"/>
                                <w:left w:val="none" w:sz="0" w:space="0" w:color="auto"/>
                                <w:bottom w:val="none" w:sz="0" w:space="0" w:color="auto"/>
                                <w:right w:val="none" w:sz="0" w:space="0" w:color="auto"/>
                              </w:divBdr>
                            </w:div>
                          </w:divsChild>
                        </w:div>
                        <w:div w:id="724839159">
                          <w:marLeft w:val="0"/>
                          <w:marRight w:val="0"/>
                          <w:marTop w:val="240"/>
                          <w:marBottom w:val="0"/>
                          <w:divBdr>
                            <w:top w:val="none" w:sz="0" w:space="0" w:color="auto"/>
                            <w:left w:val="none" w:sz="0" w:space="0" w:color="auto"/>
                            <w:bottom w:val="none" w:sz="0" w:space="0" w:color="auto"/>
                            <w:right w:val="none" w:sz="0" w:space="0" w:color="auto"/>
                          </w:divBdr>
                          <w:divsChild>
                            <w:div w:id="888347511">
                              <w:marLeft w:val="0"/>
                              <w:marRight w:val="0"/>
                              <w:marTop w:val="0"/>
                              <w:marBottom w:val="0"/>
                              <w:divBdr>
                                <w:top w:val="none" w:sz="0" w:space="0" w:color="auto"/>
                                <w:left w:val="none" w:sz="0" w:space="0" w:color="auto"/>
                                <w:bottom w:val="none" w:sz="0" w:space="0" w:color="auto"/>
                                <w:right w:val="none" w:sz="0" w:space="0" w:color="auto"/>
                              </w:divBdr>
                            </w:div>
                          </w:divsChild>
                        </w:div>
                        <w:div w:id="147674858">
                          <w:marLeft w:val="0"/>
                          <w:marRight w:val="0"/>
                          <w:marTop w:val="240"/>
                          <w:marBottom w:val="0"/>
                          <w:divBdr>
                            <w:top w:val="none" w:sz="0" w:space="0" w:color="auto"/>
                            <w:left w:val="none" w:sz="0" w:space="0" w:color="auto"/>
                            <w:bottom w:val="none" w:sz="0" w:space="0" w:color="auto"/>
                            <w:right w:val="none" w:sz="0" w:space="0" w:color="auto"/>
                          </w:divBdr>
                          <w:divsChild>
                            <w:div w:id="179617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next.westlaw.com/Link/Document/FullText?findType=h&amp;pubNum=176284&amp;cite=0254763301&amp;originatingDoc=I1a50e81a368811e5a795ac035416da91&amp;refType=RQ&amp;originationContext=document&amp;transitionType=DocumentItem&amp;contextData=(sc.Search)" TargetMode="External"/><Relationship Id="rId4" Type="http://schemas.openxmlformats.org/officeDocument/2006/relationships/hyperlink" Target="https://1.next.westlaw.com/Link/Document/FullText?findType=h&amp;pubNum=176284&amp;cite=0216654601&amp;originatingDoc=I1a50e81a368811e5a795ac035416da91&amp;refType=RQ&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2</cp:revision>
  <dcterms:created xsi:type="dcterms:W3CDTF">2018-07-26T01:22:00Z</dcterms:created>
  <dcterms:modified xsi:type="dcterms:W3CDTF">2018-07-26T01:22:00Z</dcterms:modified>
</cp:coreProperties>
</file>