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8E0" w:rsidRDefault="001568E0" w:rsidP="001568E0">
      <w:pPr>
        <w:pStyle w:val="NoSpacing"/>
        <w:rPr>
          <w:b/>
        </w:rPr>
      </w:pPr>
    </w:p>
    <w:p w:rsidR="001568E0" w:rsidRDefault="001568E0" w:rsidP="001568E0">
      <w:pPr>
        <w:pStyle w:val="NoSpacing"/>
        <w:rPr>
          <w:b/>
        </w:rPr>
      </w:pPr>
    </w:p>
    <w:p w:rsidR="001568E0" w:rsidRDefault="001568E0" w:rsidP="001568E0">
      <w:pPr>
        <w:pStyle w:val="NoSpacing"/>
        <w:rPr>
          <w:b/>
        </w:rPr>
      </w:pPr>
      <w:r>
        <w:rPr>
          <w:b/>
        </w:rPr>
        <w:t xml:space="preserve">Codebook for </w:t>
      </w:r>
      <w:proofErr w:type="spellStart"/>
      <w:r>
        <w:rPr>
          <w:b/>
        </w:rPr>
        <w:t>H</w:t>
      </w:r>
      <w:r>
        <w:rPr>
          <w:b/>
          <w:i/>
        </w:rPr>
        <w:t>eightWage_MenWomenUS_HW</w:t>
      </w:r>
      <w:proofErr w:type="spellEnd"/>
      <w:r>
        <w:rPr>
          <w:b/>
          <w:i/>
        </w:rPr>
        <w:t xml:space="preserve">  </w:t>
      </w:r>
      <w:r>
        <w:rPr>
          <w:b/>
        </w:rPr>
        <w:t xml:space="preserve">data </w:t>
      </w:r>
    </w:p>
    <w:p w:rsidR="001568E0" w:rsidRDefault="001568E0" w:rsidP="001568E0">
      <w:pPr>
        <w:pStyle w:val="NoSpacing"/>
        <w:rPr>
          <w:b/>
        </w:rPr>
      </w:pPr>
    </w:p>
    <w:p w:rsidR="0006750F" w:rsidRPr="00231902" w:rsidRDefault="001568E0" w:rsidP="001568E0">
      <w:pPr>
        <w:pStyle w:val="NoSpacing"/>
        <w:rPr>
          <w:b/>
        </w:rPr>
      </w:pPr>
      <w:r>
        <w:t xml:space="preserve">In a 2004 article published in the </w:t>
      </w:r>
      <w:r>
        <w:rPr>
          <w:i/>
        </w:rPr>
        <w:t>Journal of Political Economy</w:t>
      </w:r>
      <w:r>
        <w:t xml:space="preserve">, Nicola </w:t>
      </w:r>
      <w:proofErr w:type="spellStart"/>
      <w:r>
        <w:t>Persico</w:t>
      </w:r>
      <w:proofErr w:type="spellEnd"/>
      <w:r>
        <w:t xml:space="preserve">, Andrew </w:t>
      </w:r>
      <w:proofErr w:type="spellStart"/>
      <w:r>
        <w:t>Postlewaite</w:t>
      </w:r>
      <w:proofErr w:type="spellEnd"/>
      <w:r>
        <w:t xml:space="preserve">, and Dan Silverman analyzed data from the National Longitudinal Survey of Youth (NLSY) 1979 cohort to assess the relationship between height and wages for white men. The NLSY is a nationally representative sample of 12,686 young men and women who were 14-22 years old when they were first surveyed in 1979. These individuals were interviewed annually through 1994 and biannually since then. This data set selected study variables based on the NLSY data. </w:t>
      </w:r>
      <w:bookmarkStart w:id="0" w:name="_GoBack"/>
      <w:bookmarkEnd w:id="0"/>
      <w:r w:rsidR="0006750F">
        <w:t>The file for this exercise contains only a subset of the data.</w:t>
      </w:r>
    </w:p>
    <w:p w:rsidR="001568E0" w:rsidRDefault="001568E0" w:rsidP="001568E0">
      <w:pPr>
        <w:pStyle w:val="NoSpacing"/>
      </w:pPr>
    </w:p>
    <w:p w:rsidR="001568E0" w:rsidRDefault="001568E0" w:rsidP="001568E0">
      <w:pPr>
        <w:pStyle w:val="NoSpacing"/>
      </w:pPr>
    </w:p>
    <w:tbl>
      <w:tblPr>
        <w:tblStyle w:val="TableGrid"/>
        <w:tblW w:w="0" w:type="auto"/>
        <w:tblLook w:val="04A0" w:firstRow="1" w:lastRow="0" w:firstColumn="1" w:lastColumn="0" w:noHBand="0" w:noVBand="1"/>
      </w:tblPr>
      <w:tblGrid>
        <w:gridCol w:w="2319"/>
        <w:gridCol w:w="7031"/>
      </w:tblGrid>
      <w:tr w:rsidR="001568E0" w:rsidTr="0006750F">
        <w:tc>
          <w:tcPr>
            <w:tcW w:w="2319" w:type="dxa"/>
          </w:tcPr>
          <w:p w:rsidR="001568E0" w:rsidRPr="004C6760" w:rsidRDefault="001568E0" w:rsidP="009C1304">
            <w:pPr>
              <w:pStyle w:val="NoSpacing"/>
              <w:rPr>
                <w:b/>
              </w:rPr>
            </w:pPr>
            <w:r>
              <w:rPr>
                <w:b/>
              </w:rPr>
              <w:t>Variable Name</w:t>
            </w:r>
          </w:p>
        </w:tc>
        <w:tc>
          <w:tcPr>
            <w:tcW w:w="7031" w:type="dxa"/>
          </w:tcPr>
          <w:p w:rsidR="001568E0" w:rsidRPr="0007604E" w:rsidRDefault="001568E0" w:rsidP="009C1304">
            <w:pPr>
              <w:pStyle w:val="NoSpacing"/>
              <w:rPr>
                <w:b/>
              </w:rPr>
            </w:pPr>
            <w:r w:rsidRPr="0007604E">
              <w:rPr>
                <w:b/>
              </w:rPr>
              <w:t>Description</w:t>
            </w:r>
          </w:p>
        </w:tc>
      </w:tr>
      <w:tr w:rsidR="001568E0" w:rsidTr="0006750F">
        <w:tc>
          <w:tcPr>
            <w:tcW w:w="2319" w:type="dxa"/>
          </w:tcPr>
          <w:p w:rsidR="001568E0" w:rsidRPr="00710BE6" w:rsidRDefault="001568E0" w:rsidP="009C1304">
            <w:pPr>
              <w:pStyle w:val="NoSpacing"/>
              <w:rPr>
                <w:i/>
              </w:rPr>
            </w:pPr>
            <w:r w:rsidRPr="00710BE6">
              <w:rPr>
                <w:i/>
              </w:rPr>
              <w:t>wage96</w:t>
            </w:r>
          </w:p>
        </w:tc>
        <w:tc>
          <w:tcPr>
            <w:tcW w:w="7031" w:type="dxa"/>
          </w:tcPr>
          <w:p w:rsidR="001568E0" w:rsidRDefault="001568E0" w:rsidP="009C1304">
            <w:pPr>
              <w:pStyle w:val="NoSpacing"/>
            </w:pPr>
            <w:r>
              <w:t>Adult hourly wages (dollars) reported in 1996 (salary and wages in past calendar year divided by hours worked in past calendar year)</w:t>
            </w:r>
          </w:p>
        </w:tc>
      </w:tr>
      <w:tr w:rsidR="001568E0" w:rsidTr="0006750F">
        <w:tc>
          <w:tcPr>
            <w:tcW w:w="2319" w:type="dxa"/>
          </w:tcPr>
          <w:p w:rsidR="001568E0" w:rsidRPr="00710BE6" w:rsidRDefault="001568E0" w:rsidP="009C1304">
            <w:pPr>
              <w:pStyle w:val="NoSpacing"/>
              <w:rPr>
                <w:i/>
              </w:rPr>
            </w:pPr>
            <w:r w:rsidRPr="00710BE6">
              <w:rPr>
                <w:i/>
              </w:rPr>
              <w:t>height85</w:t>
            </w:r>
          </w:p>
        </w:tc>
        <w:tc>
          <w:tcPr>
            <w:tcW w:w="7031" w:type="dxa"/>
          </w:tcPr>
          <w:p w:rsidR="001568E0" w:rsidRDefault="001568E0" w:rsidP="009C1304">
            <w:pPr>
              <w:pStyle w:val="NoSpacing"/>
            </w:pPr>
            <w:r>
              <w:t xml:space="preserve">Adult height (inches), self-reported in 1985 </w:t>
            </w:r>
          </w:p>
        </w:tc>
      </w:tr>
      <w:tr w:rsidR="001568E0" w:rsidTr="0006750F">
        <w:tc>
          <w:tcPr>
            <w:tcW w:w="2319" w:type="dxa"/>
          </w:tcPr>
          <w:p w:rsidR="001568E0" w:rsidRPr="00710BE6" w:rsidRDefault="001568E0" w:rsidP="009C1304">
            <w:pPr>
              <w:pStyle w:val="NoSpacing"/>
              <w:rPr>
                <w:i/>
              </w:rPr>
            </w:pPr>
            <w:r w:rsidRPr="00710BE6">
              <w:rPr>
                <w:i/>
              </w:rPr>
              <w:t>height81</w:t>
            </w:r>
          </w:p>
        </w:tc>
        <w:tc>
          <w:tcPr>
            <w:tcW w:w="7031" w:type="dxa"/>
          </w:tcPr>
          <w:p w:rsidR="001568E0" w:rsidRDefault="001568E0" w:rsidP="009C1304">
            <w:pPr>
              <w:pStyle w:val="NoSpacing"/>
            </w:pPr>
            <w:r>
              <w:t xml:space="preserve">Adolescent height (inches), self-reported in 1981 </w:t>
            </w:r>
          </w:p>
        </w:tc>
      </w:tr>
      <w:tr w:rsidR="001568E0" w:rsidTr="0006750F">
        <w:tc>
          <w:tcPr>
            <w:tcW w:w="2319" w:type="dxa"/>
          </w:tcPr>
          <w:p w:rsidR="001568E0" w:rsidRPr="00710BE6" w:rsidRDefault="001568E0" w:rsidP="009C1304">
            <w:pPr>
              <w:pStyle w:val="NoSpacing"/>
              <w:rPr>
                <w:i/>
              </w:rPr>
            </w:pPr>
            <w:r w:rsidRPr="00710BE6">
              <w:rPr>
                <w:i/>
              </w:rPr>
              <w:t xml:space="preserve">siblings </w:t>
            </w:r>
          </w:p>
        </w:tc>
        <w:tc>
          <w:tcPr>
            <w:tcW w:w="7031" w:type="dxa"/>
          </w:tcPr>
          <w:p w:rsidR="001568E0" w:rsidRDefault="001568E0" w:rsidP="009C1304">
            <w:pPr>
              <w:pStyle w:val="NoSpacing"/>
            </w:pPr>
            <w:r>
              <w:t>Number of siblings</w:t>
            </w:r>
          </w:p>
        </w:tc>
      </w:tr>
    </w:tbl>
    <w:p w:rsidR="001568E0" w:rsidRDefault="001568E0" w:rsidP="001568E0">
      <w:pPr>
        <w:pStyle w:val="NoSpacing"/>
      </w:pPr>
    </w:p>
    <w:p w:rsidR="00E02D0B" w:rsidRDefault="0006750F"/>
    <w:sectPr w:rsidR="00E02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E0"/>
    <w:rsid w:val="0006750F"/>
    <w:rsid w:val="000E4783"/>
    <w:rsid w:val="001568E0"/>
    <w:rsid w:val="004720B3"/>
    <w:rsid w:val="00936ECB"/>
    <w:rsid w:val="00B348AB"/>
    <w:rsid w:val="00B80160"/>
    <w:rsid w:val="00EC5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08C2"/>
  <w15:docId w15:val="{DC91C4E9-C33C-4F1F-B31C-5635E0F8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68E0"/>
    <w:pPr>
      <w:spacing w:after="0" w:line="240" w:lineRule="auto"/>
    </w:pPr>
  </w:style>
  <w:style w:type="table" w:styleId="TableGrid">
    <w:name w:val="Table Grid"/>
    <w:basedOn w:val="TableNormal"/>
    <w:uiPriority w:val="59"/>
    <w:rsid w:val="00156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baileyma</dc:creator>
  <cp:lastModifiedBy>baileyma</cp:lastModifiedBy>
  <cp:revision>3</cp:revision>
  <dcterms:created xsi:type="dcterms:W3CDTF">2019-01-25T17:16:00Z</dcterms:created>
  <dcterms:modified xsi:type="dcterms:W3CDTF">2019-01-25T17:18:00Z</dcterms:modified>
</cp:coreProperties>
</file>