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76A3D" w14:textId="77777777" w:rsidR="00FC2065" w:rsidRPr="00FC2065" w:rsidRDefault="00FC2065" w:rsidP="00FC2065">
      <w:pPr>
        <w:spacing w:after="240"/>
        <w:rPr>
          <w:rFonts w:ascii="Arial" w:hAnsi="Arial" w:cs="Arial"/>
          <w:b/>
          <w:sz w:val="28"/>
          <w:szCs w:val="24"/>
        </w:rPr>
      </w:pPr>
      <w:r w:rsidRPr="00FC2065">
        <w:rPr>
          <w:rFonts w:ascii="Arial" w:hAnsi="Arial" w:cs="Arial"/>
          <w:b/>
          <w:sz w:val="28"/>
          <w:szCs w:val="24"/>
        </w:rPr>
        <w:t xml:space="preserve">Covid-19 and </w:t>
      </w:r>
      <w:r w:rsidRPr="00FC2065">
        <w:rPr>
          <w:rFonts w:ascii="Arial" w:hAnsi="Arial" w:cs="Arial"/>
          <w:b/>
          <w:i/>
          <w:sz w:val="28"/>
          <w:szCs w:val="24"/>
        </w:rPr>
        <w:t>Bryman’s Social Research Methods</w:t>
      </w:r>
      <w:r w:rsidRPr="00FC2065">
        <w:rPr>
          <w:rFonts w:ascii="Arial" w:hAnsi="Arial" w:cs="Arial"/>
          <w:b/>
          <w:sz w:val="28"/>
          <w:szCs w:val="24"/>
        </w:rPr>
        <w:t xml:space="preserve"> 6e</w:t>
      </w:r>
    </w:p>
    <w:p w14:paraId="211F590B" w14:textId="09735EF6" w:rsidR="00FC2065" w:rsidRDefault="00FC2065" w:rsidP="00FC2065">
      <w:pPr>
        <w:spacing w:after="240"/>
        <w:rPr>
          <w:rFonts w:ascii="Arial" w:hAnsi="Arial" w:cs="Arial"/>
          <w:b/>
          <w:sz w:val="24"/>
          <w:szCs w:val="24"/>
        </w:rPr>
      </w:pPr>
      <w:r>
        <w:rPr>
          <w:rFonts w:ascii="Arial" w:hAnsi="Arial" w:cs="Arial"/>
          <w:b/>
          <w:sz w:val="24"/>
          <w:szCs w:val="24"/>
        </w:rPr>
        <w:t>Considerations for reading this edition</w:t>
      </w:r>
    </w:p>
    <w:p w14:paraId="2C9BCC32" w14:textId="581436DE" w:rsidR="00EE148B" w:rsidRPr="0029782A" w:rsidRDefault="00EE148B" w:rsidP="00FC2065">
      <w:pPr>
        <w:spacing w:after="240"/>
        <w:rPr>
          <w:rFonts w:ascii="Arial" w:hAnsi="Arial" w:cs="Arial"/>
          <w:sz w:val="24"/>
          <w:szCs w:val="24"/>
        </w:rPr>
      </w:pPr>
      <w:r w:rsidRPr="0029782A">
        <w:rPr>
          <w:rFonts w:ascii="Arial" w:hAnsi="Arial" w:cs="Arial"/>
          <w:sz w:val="24"/>
          <w:szCs w:val="24"/>
        </w:rPr>
        <w:t xml:space="preserve">We provided the information </w:t>
      </w:r>
      <w:r w:rsidR="00FC2065">
        <w:rPr>
          <w:rFonts w:ascii="Arial" w:hAnsi="Arial" w:cs="Arial"/>
          <w:sz w:val="24"/>
          <w:szCs w:val="24"/>
        </w:rPr>
        <w:t>with</w:t>
      </w:r>
      <w:r w:rsidRPr="0029782A">
        <w:rPr>
          <w:rFonts w:ascii="Arial" w:hAnsi="Arial" w:cs="Arial"/>
          <w:sz w:val="24"/>
          <w:szCs w:val="24"/>
        </w:rPr>
        <w:t>in the 6</w:t>
      </w:r>
      <w:r w:rsidRPr="0029782A">
        <w:rPr>
          <w:rFonts w:ascii="Arial" w:hAnsi="Arial" w:cs="Arial"/>
          <w:sz w:val="24"/>
          <w:szCs w:val="24"/>
          <w:vertAlign w:val="superscript"/>
        </w:rPr>
        <w:t>th</w:t>
      </w:r>
      <w:r w:rsidRPr="0029782A">
        <w:rPr>
          <w:rFonts w:ascii="Arial" w:hAnsi="Arial" w:cs="Arial"/>
          <w:sz w:val="24"/>
          <w:szCs w:val="24"/>
        </w:rPr>
        <w:t xml:space="preserve"> edition of </w:t>
      </w:r>
      <w:r w:rsidRPr="008B7344">
        <w:rPr>
          <w:rFonts w:ascii="Arial" w:hAnsi="Arial" w:cs="Arial"/>
          <w:i/>
          <w:sz w:val="24"/>
          <w:szCs w:val="24"/>
        </w:rPr>
        <w:t>Bryman’s Social Research Methods</w:t>
      </w:r>
      <w:r w:rsidRPr="0029782A">
        <w:rPr>
          <w:rFonts w:ascii="Arial" w:hAnsi="Arial" w:cs="Arial"/>
          <w:sz w:val="24"/>
          <w:szCs w:val="24"/>
        </w:rPr>
        <w:t xml:space="preserve"> with ‘normal’ social interactions in mind. However, December 2019 marked the start of a global pandemic that brought unprecedented and rapid changes to all aspects of social life and turned ‘normal’ on its head.</w:t>
      </w:r>
      <w:bookmarkStart w:id="0" w:name="_GoBack"/>
      <w:bookmarkEnd w:id="0"/>
    </w:p>
    <w:p w14:paraId="18F8E243" w14:textId="4006C4EF" w:rsidR="0029782A" w:rsidRPr="0029782A" w:rsidRDefault="00EE148B" w:rsidP="00FC2065">
      <w:pPr>
        <w:spacing w:after="240"/>
        <w:rPr>
          <w:rFonts w:ascii="Arial" w:hAnsi="Arial" w:cs="Arial"/>
          <w:sz w:val="24"/>
          <w:szCs w:val="24"/>
        </w:rPr>
      </w:pPr>
      <w:r w:rsidRPr="0029782A">
        <w:rPr>
          <w:rFonts w:ascii="Arial" w:hAnsi="Arial" w:cs="Arial"/>
          <w:sz w:val="24"/>
          <w:szCs w:val="24"/>
        </w:rPr>
        <w:t>Whatever your discipline and your research topic, it is likely that it will have been touched by the Covid-19 pandemic, with new issues revealed and existing issues highlighted or exacerbated. There has never been such a need for social research as a tool to accurately and transparently observe, record, and report on behaviours, attitudes, and beliefs.</w:t>
      </w:r>
      <w:r w:rsidR="0029782A" w:rsidRPr="0029782A">
        <w:rPr>
          <w:rFonts w:ascii="Arial" w:hAnsi="Arial" w:cs="Arial"/>
          <w:sz w:val="24"/>
          <w:szCs w:val="24"/>
        </w:rPr>
        <w:t xml:space="preserve"> </w:t>
      </w:r>
      <w:r w:rsidRPr="0029782A">
        <w:rPr>
          <w:rFonts w:ascii="Arial" w:hAnsi="Arial" w:cs="Arial"/>
          <w:sz w:val="24"/>
          <w:szCs w:val="24"/>
        </w:rPr>
        <w:t>As social researchers, we can help answer the many new</w:t>
      </w:r>
      <w:r w:rsidR="0029782A" w:rsidRPr="0029782A">
        <w:rPr>
          <w:rFonts w:ascii="Arial" w:hAnsi="Arial" w:cs="Arial"/>
          <w:sz w:val="24"/>
          <w:szCs w:val="24"/>
        </w:rPr>
        <w:t xml:space="preserve"> </w:t>
      </w:r>
      <w:r w:rsidRPr="0029782A">
        <w:rPr>
          <w:rFonts w:ascii="Arial" w:hAnsi="Arial" w:cs="Arial"/>
          <w:sz w:val="24"/>
          <w:szCs w:val="24"/>
        </w:rPr>
        <w:t>questions that emerge during (and following) a time of crisis</w:t>
      </w:r>
      <w:r w:rsidR="0029782A" w:rsidRPr="0029782A">
        <w:rPr>
          <w:rFonts w:ascii="Arial" w:hAnsi="Arial" w:cs="Arial"/>
          <w:sz w:val="24"/>
          <w:szCs w:val="24"/>
        </w:rPr>
        <w:t xml:space="preserve"> </w:t>
      </w:r>
      <w:r w:rsidRPr="0029782A">
        <w:rPr>
          <w:rFonts w:ascii="Arial" w:hAnsi="Arial" w:cs="Arial"/>
          <w:sz w:val="24"/>
          <w:szCs w:val="24"/>
        </w:rPr>
        <w:t>and ensure that all sectors of society have a voice.</w:t>
      </w:r>
    </w:p>
    <w:p w14:paraId="47258A55" w14:textId="581B230C" w:rsidR="00EE148B" w:rsidRPr="0029782A" w:rsidRDefault="0029782A" w:rsidP="00FC2065">
      <w:pPr>
        <w:spacing w:after="240"/>
        <w:rPr>
          <w:rFonts w:ascii="Arial" w:hAnsi="Arial" w:cs="Arial"/>
          <w:sz w:val="24"/>
          <w:szCs w:val="24"/>
        </w:rPr>
      </w:pPr>
      <w:r w:rsidRPr="0029782A">
        <w:rPr>
          <w:rFonts w:ascii="Arial" w:hAnsi="Arial" w:cs="Arial"/>
          <w:sz w:val="24"/>
          <w:szCs w:val="24"/>
        </w:rPr>
        <w:t xml:space="preserve">When we went to press with the sixth edition the pandemic was </w:t>
      </w:r>
      <w:proofErr w:type="gramStart"/>
      <w:r w:rsidR="00EE148B" w:rsidRPr="0029782A">
        <w:rPr>
          <w:rFonts w:ascii="Arial" w:hAnsi="Arial" w:cs="Arial"/>
          <w:sz w:val="24"/>
          <w:szCs w:val="24"/>
        </w:rPr>
        <w:t>ongoing</w:t>
      </w:r>
      <w:proofErr w:type="gramEnd"/>
      <w:r w:rsidRPr="0029782A">
        <w:rPr>
          <w:rFonts w:ascii="Arial" w:hAnsi="Arial" w:cs="Arial"/>
          <w:sz w:val="24"/>
          <w:szCs w:val="24"/>
        </w:rPr>
        <w:t xml:space="preserve"> </w:t>
      </w:r>
      <w:r w:rsidR="00EE148B" w:rsidRPr="0029782A">
        <w:rPr>
          <w:rFonts w:ascii="Arial" w:hAnsi="Arial" w:cs="Arial"/>
          <w:sz w:val="24"/>
          <w:szCs w:val="24"/>
        </w:rPr>
        <w:t xml:space="preserve">and it </w:t>
      </w:r>
      <w:r w:rsidRPr="0029782A">
        <w:rPr>
          <w:rFonts w:ascii="Arial" w:hAnsi="Arial" w:cs="Arial"/>
          <w:sz w:val="24"/>
          <w:szCs w:val="24"/>
        </w:rPr>
        <w:t>was</w:t>
      </w:r>
      <w:r w:rsidR="00EE148B" w:rsidRPr="0029782A">
        <w:rPr>
          <w:rFonts w:ascii="Arial" w:hAnsi="Arial" w:cs="Arial"/>
          <w:sz w:val="24"/>
          <w:szCs w:val="24"/>
        </w:rPr>
        <w:t xml:space="preserve"> far too early for us to predict its longer-term</w:t>
      </w:r>
      <w:r w:rsidRPr="0029782A">
        <w:rPr>
          <w:rFonts w:ascii="Arial" w:hAnsi="Arial" w:cs="Arial"/>
          <w:sz w:val="24"/>
          <w:szCs w:val="24"/>
        </w:rPr>
        <w:t xml:space="preserve"> </w:t>
      </w:r>
      <w:r w:rsidR="00EE148B" w:rsidRPr="0029782A">
        <w:rPr>
          <w:rFonts w:ascii="Arial" w:hAnsi="Arial" w:cs="Arial"/>
          <w:sz w:val="24"/>
          <w:szCs w:val="24"/>
        </w:rPr>
        <w:t>impact for social research and research methods.</w:t>
      </w:r>
      <w:r w:rsidRPr="0029782A">
        <w:rPr>
          <w:rFonts w:ascii="Arial" w:hAnsi="Arial" w:cs="Arial"/>
          <w:sz w:val="24"/>
          <w:szCs w:val="24"/>
        </w:rPr>
        <w:t xml:space="preserve"> We therefore produced </w:t>
      </w:r>
      <w:hyperlink r:id="rId8" w:anchor="tag_video-reflections-from-the-authors-on-the-impact-of-covid-19-on-social-research" w:history="1">
        <w:r w:rsidRPr="0029782A">
          <w:rPr>
            <w:rStyle w:val="Hyperlink"/>
            <w:rFonts w:ascii="Arial" w:hAnsi="Arial" w:cs="Arial"/>
            <w:sz w:val="24"/>
            <w:szCs w:val="24"/>
          </w:rPr>
          <w:t>a series of four</w:t>
        </w:r>
        <w:r>
          <w:rPr>
            <w:rStyle w:val="Hyperlink"/>
            <w:rFonts w:ascii="Arial" w:hAnsi="Arial" w:cs="Arial"/>
            <w:sz w:val="24"/>
            <w:szCs w:val="24"/>
          </w:rPr>
          <w:t xml:space="preserve"> short</w:t>
        </w:r>
        <w:r w:rsidRPr="0029782A">
          <w:rPr>
            <w:rStyle w:val="Hyperlink"/>
            <w:rFonts w:ascii="Arial" w:hAnsi="Arial" w:cs="Arial"/>
            <w:sz w:val="24"/>
            <w:szCs w:val="24"/>
          </w:rPr>
          <w:t xml:space="preserve"> videos</w:t>
        </w:r>
      </w:hyperlink>
      <w:r w:rsidRPr="0029782A">
        <w:rPr>
          <w:rFonts w:ascii="Arial" w:hAnsi="Arial" w:cs="Arial"/>
          <w:sz w:val="24"/>
          <w:szCs w:val="24"/>
        </w:rPr>
        <w:t xml:space="preserve"> in which we </w:t>
      </w:r>
      <w:r>
        <w:rPr>
          <w:rFonts w:ascii="Arial" w:hAnsi="Arial" w:cs="Arial"/>
          <w:sz w:val="24"/>
          <w:szCs w:val="24"/>
        </w:rPr>
        <w:t xml:space="preserve">(the authors) </w:t>
      </w:r>
      <w:r w:rsidRPr="0029782A">
        <w:rPr>
          <w:rFonts w:ascii="Arial" w:hAnsi="Arial" w:cs="Arial"/>
          <w:sz w:val="24"/>
          <w:szCs w:val="24"/>
        </w:rPr>
        <w:t>reflect on this theme</w:t>
      </w:r>
      <w:r>
        <w:rPr>
          <w:rFonts w:ascii="Arial" w:hAnsi="Arial" w:cs="Arial"/>
          <w:sz w:val="24"/>
          <w:szCs w:val="24"/>
        </w:rPr>
        <w:t xml:space="preserve">. We </w:t>
      </w:r>
      <w:r w:rsidRPr="0029782A">
        <w:rPr>
          <w:rFonts w:ascii="Arial" w:hAnsi="Arial" w:cs="Arial"/>
          <w:sz w:val="24"/>
          <w:szCs w:val="24"/>
        </w:rPr>
        <w:t>will update the</w:t>
      </w:r>
      <w:r>
        <w:rPr>
          <w:rFonts w:ascii="Arial" w:hAnsi="Arial" w:cs="Arial"/>
          <w:sz w:val="24"/>
          <w:szCs w:val="24"/>
        </w:rPr>
        <w:t xml:space="preserve"> videos</w:t>
      </w:r>
      <w:r w:rsidRPr="0029782A">
        <w:rPr>
          <w:rFonts w:ascii="Arial" w:hAnsi="Arial" w:cs="Arial"/>
          <w:sz w:val="24"/>
          <w:szCs w:val="24"/>
        </w:rPr>
        <w:t xml:space="preserve"> regularly to respond to the </w:t>
      </w:r>
      <w:r w:rsidR="00EE148B" w:rsidRPr="0029782A">
        <w:rPr>
          <w:rFonts w:ascii="Arial" w:hAnsi="Arial" w:cs="Arial"/>
          <w:sz w:val="24"/>
          <w:szCs w:val="24"/>
        </w:rPr>
        <w:t>latest developments as</w:t>
      </w:r>
      <w:r w:rsidRPr="0029782A">
        <w:rPr>
          <w:rFonts w:ascii="Arial" w:hAnsi="Arial" w:cs="Arial"/>
          <w:sz w:val="24"/>
          <w:szCs w:val="24"/>
        </w:rPr>
        <w:t xml:space="preserve"> </w:t>
      </w:r>
      <w:r w:rsidR="00EE148B" w:rsidRPr="0029782A">
        <w:rPr>
          <w:rFonts w:ascii="Arial" w:hAnsi="Arial" w:cs="Arial"/>
          <w:sz w:val="24"/>
          <w:szCs w:val="24"/>
        </w:rPr>
        <w:t>we continue to live through what is likely to be an ever</w:t>
      </w:r>
      <w:r w:rsidRPr="0029782A">
        <w:rPr>
          <w:rFonts w:ascii="Arial" w:hAnsi="Arial" w:cs="Arial"/>
          <w:sz w:val="24"/>
          <w:szCs w:val="24"/>
        </w:rPr>
        <w:t>-</w:t>
      </w:r>
      <w:r w:rsidR="00EE148B" w:rsidRPr="0029782A">
        <w:rPr>
          <w:rFonts w:ascii="Arial" w:hAnsi="Arial" w:cs="Arial"/>
          <w:sz w:val="24"/>
          <w:szCs w:val="24"/>
        </w:rPr>
        <w:t>evolving</w:t>
      </w:r>
      <w:r w:rsidRPr="0029782A">
        <w:rPr>
          <w:rFonts w:ascii="Arial" w:hAnsi="Arial" w:cs="Arial"/>
          <w:sz w:val="24"/>
          <w:szCs w:val="24"/>
        </w:rPr>
        <w:t xml:space="preserve"> </w:t>
      </w:r>
      <w:r w:rsidR="00EE148B" w:rsidRPr="0029782A">
        <w:rPr>
          <w:rFonts w:ascii="Arial" w:hAnsi="Arial" w:cs="Arial"/>
          <w:sz w:val="24"/>
          <w:szCs w:val="24"/>
        </w:rPr>
        <w:t>‘new normal’.</w:t>
      </w:r>
    </w:p>
    <w:p w14:paraId="73A1ACD9" w14:textId="05CE4799" w:rsidR="006C1D70" w:rsidRDefault="00EE148B" w:rsidP="00FC2065">
      <w:pPr>
        <w:spacing w:after="240"/>
        <w:rPr>
          <w:rFonts w:ascii="Arial" w:hAnsi="Arial" w:cs="Arial"/>
          <w:sz w:val="24"/>
          <w:szCs w:val="24"/>
        </w:rPr>
      </w:pPr>
      <w:r w:rsidRPr="0029782A">
        <w:rPr>
          <w:rFonts w:ascii="Arial" w:hAnsi="Arial" w:cs="Arial"/>
          <w:sz w:val="24"/>
          <w:szCs w:val="24"/>
        </w:rPr>
        <w:t>We strongly encourage you to watch our videos</w:t>
      </w:r>
      <w:r w:rsidR="0029782A" w:rsidRPr="0029782A">
        <w:rPr>
          <w:rFonts w:ascii="Arial" w:hAnsi="Arial" w:cs="Arial"/>
          <w:sz w:val="24"/>
          <w:szCs w:val="24"/>
        </w:rPr>
        <w:t xml:space="preserve"> </w:t>
      </w:r>
      <w:r w:rsidRPr="0029782A">
        <w:rPr>
          <w:rFonts w:ascii="Arial" w:hAnsi="Arial" w:cs="Arial"/>
          <w:sz w:val="24"/>
          <w:szCs w:val="24"/>
        </w:rPr>
        <w:t xml:space="preserve">before beginning to use this book, </w:t>
      </w:r>
      <w:r w:rsidR="0029782A" w:rsidRPr="0029782A">
        <w:rPr>
          <w:rFonts w:ascii="Arial" w:hAnsi="Arial" w:cs="Arial"/>
          <w:sz w:val="24"/>
          <w:szCs w:val="24"/>
        </w:rPr>
        <w:t>but</w:t>
      </w:r>
      <w:r w:rsidR="0029782A">
        <w:rPr>
          <w:rFonts w:ascii="Arial" w:hAnsi="Arial" w:cs="Arial"/>
          <w:sz w:val="24"/>
          <w:szCs w:val="24"/>
        </w:rPr>
        <w:t xml:space="preserve"> </w:t>
      </w:r>
      <w:r w:rsidR="008B7344">
        <w:rPr>
          <w:rFonts w:ascii="Arial" w:hAnsi="Arial" w:cs="Arial"/>
          <w:sz w:val="24"/>
          <w:szCs w:val="24"/>
        </w:rPr>
        <w:t xml:space="preserve">here </w:t>
      </w:r>
      <w:r w:rsidR="0029782A">
        <w:rPr>
          <w:rFonts w:ascii="Arial" w:hAnsi="Arial" w:cs="Arial"/>
          <w:sz w:val="24"/>
          <w:szCs w:val="24"/>
        </w:rPr>
        <w:t xml:space="preserve">we have </w:t>
      </w:r>
      <w:r w:rsidR="008B7344">
        <w:rPr>
          <w:rFonts w:ascii="Arial" w:hAnsi="Arial" w:cs="Arial"/>
          <w:sz w:val="24"/>
          <w:szCs w:val="24"/>
        </w:rPr>
        <w:t xml:space="preserve">also </w:t>
      </w:r>
      <w:r w:rsidR="0029782A">
        <w:rPr>
          <w:rFonts w:ascii="Arial" w:hAnsi="Arial" w:cs="Arial"/>
          <w:sz w:val="24"/>
          <w:szCs w:val="24"/>
        </w:rPr>
        <w:t xml:space="preserve">provided some </w:t>
      </w:r>
      <w:r w:rsidR="0029782A" w:rsidRPr="0029782A">
        <w:rPr>
          <w:rFonts w:ascii="Arial" w:hAnsi="Arial" w:cs="Arial"/>
          <w:sz w:val="24"/>
          <w:szCs w:val="24"/>
        </w:rPr>
        <w:t xml:space="preserve">written comments </w:t>
      </w:r>
      <w:r w:rsidR="0029782A">
        <w:rPr>
          <w:rFonts w:ascii="Arial" w:hAnsi="Arial" w:cs="Arial"/>
          <w:sz w:val="24"/>
          <w:szCs w:val="24"/>
        </w:rPr>
        <w:t>on the</w:t>
      </w:r>
      <w:r w:rsidR="008B7344">
        <w:rPr>
          <w:rFonts w:ascii="Arial" w:hAnsi="Arial" w:cs="Arial"/>
          <w:sz w:val="24"/>
          <w:szCs w:val="24"/>
        </w:rPr>
        <w:t xml:space="preserve"> additional</w:t>
      </w:r>
      <w:r w:rsidR="0029782A">
        <w:rPr>
          <w:rFonts w:ascii="Arial" w:hAnsi="Arial" w:cs="Arial"/>
          <w:sz w:val="24"/>
          <w:szCs w:val="24"/>
        </w:rPr>
        <w:t xml:space="preserve"> considerations the pandemic poses </w:t>
      </w:r>
      <w:r w:rsidR="008B7344">
        <w:rPr>
          <w:rFonts w:ascii="Arial" w:hAnsi="Arial" w:cs="Arial"/>
          <w:sz w:val="24"/>
          <w:szCs w:val="24"/>
        </w:rPr>
        <w:t>for</w:t>
      </w:r>
      <w:r w:rsidR="0029782A" w:rsidRPr="00FC2065">
        <w:rPr>
          <w:rFonts w:ascii="Arial" w:hAnsi="Arial" w:cs="Arial"/>
          <w:sz w:val="24"/>
          <w:szCs w:val="24"/>
        </w:rPr>
        <w:t xml:space="preserve"> </w:t>
      </w:r>
      <w:r w:rsidRPr="00FC2065">
        <w:rPr>
          <w:rFonts w:ascii="Arial" w:hAnsi="Arial" w:cs="Arial"/>
          <w:sz w:val="24"/>
          <w:szCs w:val="24"/>
        </w:rPr>
        <w:t xml:space="preserve">each </w:t>
      </w:r>
      <w:r w:rsidR="008B7344">
        <w:rPr>
          <w:rFonts w:ascii="Arial" w:hAnsi="Arial" w:cs="Arial"/>
          <w:sz w:val="24"/>
          <w:szCs w:val="24"/>
        </w:rPr>
        <w:t>topic</w:t>
      </w:r>
      <w:r w:rsidR="0029782A" w:rsidRPr="00FC2065">
        <w:rPr>
          <w:rFonts w:ascii="Arial" w:hAnsi="Arial" w:cs="Arial"/>
          <w:sz w:val="24"/>
          <w:szCs w:val="24"/>
        </w:rPr>
        <w:t>. These notes were written in summer 2021.</w:t>
      </w:r>
    </w:p>
    <w:p w14:paraId="47905855" w14:textId="1E8C3639" w:rsidR="00307966" w:rsidRDefault="00307966" w:rsidP="00307966">
      <w:pPr>
        <w:rPr>
          <w:rFonts w:ascii="Arial" w:hAnsi="Arial" w:cs="Arial"/>
          <w:sz w:val="24"/>
        </w:rPr>
      </w:pPr>
      <w:hyperlink w:anchor="_Part_1:_The" w:history="1">
        <w:r w:rsidRPr="00307966">
          <w:rPr>
            <w:rStyle w:val="Hyperlink"/>
            <w:rFonts w:ascii="Arial" w:hAnsi="Arial" w:cs="Arial"/>
            <w:b/>
            <w:sz w:val="24"/>
          </w:rPr>
          <w:t>Part 1: The research process</w:t>
        </w:r>
      </w:hyperlink>
      <w:r w:rsidRPr="00307966">
        <w:rPr>
          <w:rFonts w:ascii="Arial" w:hAnsi="Arial" w:cs="Arial"/>
          <w:sz w:val="24"/>
        </w:rPr>
        <w:br/>
      </w:r>
      <w:hyperlink w:anchor="_Chapter_2:_Social" w:history="1">
        <w:r w:rsidRPr="00307966">
          <w:rPr>
            <w:rStyle w:val="Hyperlink"/>
            <w:rFonts w:ascii="Arial" w:hAnsi="Arial" w:cs="Arial"/>
            <w:sz w:val="24"/>
          </w:rPr>
          <w:t>1:</w:t>
        </w:r>
        <w:r w:rsidR="00C8477C">
          <w:rPr>
            <w:rStyle w:val="Hyperlink"/>
            <w:rFonts w:ascii="Arial" w:hAnsi="Arial" w:cs="Arial"/>
            <w:sz w:val="24"/>
          </w:rPr>
          <w:t xml:space="preserve"> </w:t>
        </w:r>
        <w:r w:rsidRPr="00307966">
          <w:rPr>
            <w:rStyle w:val="Hyperlink"/>
            <w:rFonts w:ascii="Arial" w:hAnsi="Arial" w:cs="Arial"/>
            <w:sz w:val="24"/>
          </w:rPr>
          <w:t>The nature and process of social research</w:t>
        </w:r>
      </w:hyperlink>
      <w:r w:rsidRPr="00307966">
        <w:rPr>
          <w:rFonts w:ascii="Arial" w:hAnsi="Arial" w:cs="Arial"/>
          <w:sz w:val="24"/>
        </w:rPr>
        <w:br/>
      </w:r>
      <w:hyperlink w:anchor="_Chapter_2:_Social" w:history="1">
        <w:r w:rsidRPr="00307966">
          <w:rPr>
            <w:rStyle w:val="Hyperlink"/>
            <w:rFonts w:ascii="Arial" w:hAnsi="Arial" w:cs="Arial"/>
            <w:sz w:val="24"/>
          </w:rPr>
          <w:t>2:</w:t>
        </w:r>
        <w:r w:rsidR="00C8477C">
          <w:rPr>
            <w:rStyle w:val="Hyperlink"/>
            <w:rFonts w:ascii="Arial" w:hAnsi="Arial" w:cs="Arial"/>
            <w:sz w:val="24"/>
          </w:rPr>
          <w:t xml:space="preserve"> </w:t>
        </w:r>
        <w:r w:rsidRPr="00307966">
          <w:rPr>
            <w:rStyle w:val="Hyperlink"/>
            <w:rFonts w:ascii="Arial" w:hAnsi="Arial" w:cs="Arial"/>
            <w:sz w:val="24"/>
          </w:rPr>
          <w:t>Social research strategies: quantitative research and qualitative research</w:t>
        </w:r>
      </w:hyperlink>
      <w:r w:rsidRPr="00307966">
        <w:rPr>
          <w:rFonts w:ascii="Arial" w:hAnsi="Arial" w:cs="Arial"/>
          <w:sz w:val="24"/>
        </w:rPr>
        <w:br/>
      </w:r>
      <w:hyperlink w:anchor="_Chapter_3:_Research" w:history="1">
        <w:r w:rsidRPr="00307966">
          <w:rPr>
            <w:rStyle w:val="Hyperlink"/>
            <w:rFonts w:ascii="Arial" w:hAnsi="Arial" w:cs="Arial"/>
            <w:sz w:val="24"/>
          </w:rPr>
          <w:t>3:</w:t>
        </w:r>
        <w:r w:rsidR="00C8477C">
          <w:rPr>
            <w:rStyle w:val="Hyperlink"/>
            <w:rFonts w:ascii="Arial" w:hAnsi="Arial" w:cs="Arial"/>
            <w:sz w:val="24"/>
          </w:rPr>
          <w:t xml:space="preserve"> </w:t>
        </w:r>
        <w:r w:rsidRPr="00307966">
          <w:rPr>
            <w:rStyle w:val="Hyperlink"/>
            <w:rFonts w:ascii="Arial" w:hAnsi="Arial" w:cs="Arial"/>
            <w:sz w:val="24"/>
          </w:rPr>
          <w:t>Research designs</w:t>
        </w:r>
      </w:hyperlink>
      <w:r w:rsidRPr="00307966">
        <w:rPr>
          <w:rFonts w:ascii="Arial" w:hAnsi="Arial" w:cs="Arial"/>
          <w:sz w:val="24"/>
        </w:rPr>
        <w:br/>
      </w:r>
      <w:hyperlink w:anchor="_Chapter_4:_Planning" w:history="1">
        <w:r w:rsidRPr="00307966">
          <w:rPr>
            <w:rStyle w:val="Hyperlink"/>
            <w:rFonts w:ascii="Arial" w:hAnsi="Arial" w:cs="Arial"/>
            <w:sz w:val="24"/>
          </w:rPr>
          <w:t>4:</w:t>
        </w:r>
        <w:r w:rsidR="00C8477C">
          <w:rPr>
            <w:rStyle w:val="Hyperlink"/>
            <w:rFonts w:ascii="Arial" w:hAnsi="Arial" w:cs="Arial"/>
            <w:sz w:val="24"/>
          </w:rPr>
          <w:t xml:space="preserve"> </w:t>
        </w:r>
        <w:r w:rsidRPr="00307966">
          <w:rPr>
            <w:rStyle w:val="Hyperlink"/>
            <w:rFonts w:ascii="Arial" w:hAnsi="Arial" w:cs="Arial"/>
            <w:sz w:val="24"/>
          </w:rPr>
          <w:t>Planning a research project and formulating research questions</w:t>
        </w:r>
      </w:hyperlink>
      <w:r w:rsidRPr="00307966">
        <w:rPr>
          <w:rFonts w:ascii="Arial" w:hAnsi="Arial" w:cs="Arial"/>
          <w:sz w:val="24"/>
        </w:rPr>
        <w:br/>
      </w:r>
      <w:hyperlink w:anchor="_Chapter_5:_Reviewing" w:history="1">
        <w:r w:rsidRPr="00307966">
          <w:rPr>
            <w:rStyle w:val="Hyperlink"/>
            <w:rFonts w:ascii="Arial" w:hAnsi="Arial" w:cs="Arial"/>
            <w:sz w:val="24"/>
          </w:rPr>
          <w:t>5:</w:t>
        </w:r>
        <w:r w:rsidR="00C8477C">
          <w:rPr>
            <w:rStyle w:val="Hyperlink"/>
            <w:rFonts w:ascii="Arial" w:hAnsi="Arial" w:cs="Arial"/>
            <w:sz w:val="24"/>
          </w:rPr>
          <w:t xml:space="preserve"> </w:t>
        </w:r>
        <w:r w:rsidRPr="00307966">
          <w:rPr>
            <w:rStyle w:val="Hyperlink"/>
            <w:rFonts w:ascii="Arial" w:hAnsi="Arial" w:cs="Arial"/>
            <w:sz w:val="24"/>
          </w:rPr>
          <w:t>Reviewing the literature</w:t>
        </w:r>
      </w:hyperlink>
      <w:r w:rsidRPr="00307966">
        <w:rPr>
          <w:rFonts w:ascii="Arial" w:hAnsi="Arial" w:cs="Arial"/>
          <w:sz w:val="24"/>
        </w:rPr>
        <w:br/>
      </w:r>
      <w:hyperlink w:anchor="_Chapter_6:_Ethics" w:history="1">
        <w:r w:rsidRPr="00307966">
          <w:rPr>
            <w:rStyle w:val="Hyperlink"/>
            <w:rFonts w:ascii="Arial" w:hAnsi="Arial" w:cs="Arial"/>
            <w:sz w:val="24"/>
          </w:rPr>
          <w:t>6:</w:t>
        </w:r>
        <w:r w:rsidR="00C8477C">
          <w:rPr>
            <w:rStyle w:val="Hyperlink"/>
            <w:rFonts w:ascii="Arial" w:hAnsi="Arial" w:cs="Arial"/>
            <w:sz w:val="24"/>
          </w:rPr>
          <w:t xml:space="preserve"> </w:t>
        </w:r>
        <w:r w:rsidRPr="00307966">
          <w:rPr>
            <w:rStyle w:val="Hyperlink"/>
            <w:rFonts w:ascii="Arial" w:hAnsi="Arial" w:cs="Arial"/>
            <w:sz w:val="24"/>
          </w:rPr>
          <w:t>Ethics and politics in social research</w:t>
        </w:r>
      </w:hyperlink>
    </w:p>
    <w:p w14:paraId="2A5DEB00" w14:textId="2CE744C0" w:rsidR="00307966" w:rsidRDefault="00307966" w:rsidP="00307966">
      <w:pPr>
        <w:rPr>
          <w:rFonts w:ascii="Arial" w:hAnsi="Arial" w:cs="Arial"/>
          <w:sz w:val="24"/>
        </w:rPr>
      </w:pPr>
      <w:r w:rsidRPr="00307966">
        <w:rPr>
          <w:rFonts w:ascii="Arial" w:hAnsi="Arial" w:cs="Arial"/>
          <w:sz w:val="24"/>
        </w:rPr>
        <w:br/>
      </w:r>
      <w:hyperlink w:anchor="_Part_2:_Quantitative" w:history="1">
        <w:r w:rsidRPr="00307966">
          <w:rPr>
            <w:rStyle w:val="Hyperlink"/>
            <w:rFonts w:ascii="Arial" w:hAnsi="Arial" w:cs="Arial"/>
            <w:b/>
            <w:sz w:val="24"/>
          </w:rPr>
          <w:t>Part 2: Quantitative research</w:t>
        </w:r>
      </w:hyperlink>
      <w:r w:rsidRPr="00307966">
        <w:rPr>
          <w:rFonts w:ascii="Arial" w:hAnsi="Arial" w:cs="Arial"/>
          <w:sz w:val="24"/>
        </w:rPr>
        <w:br/>
      </w:r>
      <w:hyperlink w:anchor="_Chapter_7:_The" w:history="1">
        <w:r w:rsidRPr="00C8477C">
          <w:rPr>
            <w:rStyle w:val="Hyperlink"/>
            <w:rFonts w:ascii="Arial" w:hAnsi="Arial" w:cs="Arial"/>
            <w:sz w:val="24"/>
          </w:rPr>
          <w:t>7:</w:t>
        </w:r>
        <w:r w:rsidR="00C8477C">
          <w:rPr>
            <w:rStyle w:val="Hyperlink"/>
            <w:rFonts w:ascii="Arial" w:hAnsi="Arial" w:cs="Arial"/>
            <w:sz w:val="24"/>
          </w:rPr>
          <w:t xml:space="preserve"> </w:t>
        </w:r>
        <w:r w:rsidRPr="00C8477C">
          <w:rPr>
            <w:rStyle w:val="Hyperlink"/>
            <w:rFonts w:ascii="Arial" w:hAnsi="Arial" w:cs="Arial"/>
            <w:sz w:val="24"/>
          </w:rPr>
          <w:t>The nature of quantitative research</w:t>
        </w:r>
      </w:hyperlink>
      <w:r w:rsidRPr="00307966">
        <w:rPr>
          <w:rFonts w:ascii="Arial" w:hAnsi="Arial" w:cs="Arial"/>
          <w:sz w:val="24"/>
        </w:rPr>
        <w:br/>
      </w:r>
      <w:hyperlink w:anchor="_Chapter_8:_Sampling" w:history="1">
        <w:r w:rsidRPr="00C8477C">
          <w:rPr>
            <w:rStyle w:val="Hyperlink"/>
            <w:rFonts w:ascii="Arial" w:hAnsi="Arial" w:cs="Arial"/>
            <w:sz w:val="24"/>
          </w:rPr>
          <w:t>8:</w:t>
        </w:r>
        <w:r w:rsidR="00C8477C">
          <w:rPr>
            <w:rStyle w:val="Hyperlink"/>
            <w:rFonts w:ascii="Arial" w:hAnsi="Arial" w:cs="Arial"/>
            <w:sz w:val="24"/>
          </w:rPr>
          <w:t xml:space="preserve"> </w:t>
        </w:r>
        <w:r w:rsidRPr="00C8477C">
          <w:rPr>
            <w:rStyle w:val="Hyperlink"/>
            <w:rFonts w:ascii="Arial" w:hAnsi="Arial" w:cs="Arial"/>
            <w:sz w:val="24"/>
          </w:rPr>
          <w:t>Sampling in quantitative research</w:t>
        </w:r>
      </w:hyperlink>
      <w:r w:rsidRPr="00307966">
        <w:rPr>
          <w:rFonts w:ascii="Arial" w:hAnsi="Arial" w:cs="Arial"/>
          <w:sz w:val="24"/>
        </w:rPr>
        <w:br/>
      </w:r>
      <w:hyperlink w:anchor="_Chapter_9:_Structured" w:history="1">
        <w:r w:rsidRPr="00C8477C">
          <w:rPr>
            <w:rStyle w:val="Hyperlink"/>
            <w:rFonts w:ascii="Arial" w:hAnsi="Arial" w:cs="Arial"/>
            <w:sz w:val="24"/>
          </w:rPr>
          <w:t>9: Structured interviewing</w:t>
        </w:r>
      </w:hyperlink>
      <w:r w:rsidRPr="00307966">
        <w:rPr>
          <w:rFonts w:ascii="Arial" w:hAnsi="Arial" w:cs="Arial"/>
          <w:sz w:val="24"/>
        </w:rPr>
        <w:br/>
      </w:r>
      <w:hyperlink w:anchor="_Chapter_10:_Self-completion" w:history="1">
        <w:r w:rsidRPr="00C8477C">
          <w:rPr>
            <w:rStyle w:val="Hyperlink"/>
            <w:rFonts w:ascii="Arial" w:hAnsi="Arial" w:cs="Arial"/>
            <w:sz w:val="24"/>
          </w:rPr>
          <w:t>10:</w:t>
        </w:r>
        <w:r w:rsidR="00C8477C">
          <w:rPr>
            <w:rStyle w:val="Hyperlink"/>
            <w:rFonts w:ascii="Arial" w:hAnsi="Arial" w:cs="Arial"/>
            <w:sz w:val="24"/>
          </w:rPr>
          <w:t xml:space="preserve"> </w:t>
        </w:r>
        <w:r w:rsidRPr="00C8477C">
          <w:rPr>
            <w:rStyle w:val="Hyperlink"/>
            <w:rFonts w:ascii="Arial" w:hAnsi="Arial" w:cs="Arial"/>
            <w:sz w:val="24"/>
          </w:rPr>
          <w:t>Self-completion questionnaires</w:t>
        </w:r>
      </w:hyperlink>
      <w:r w:rsidRPr="00307966">
        <w:rPr>
          <w:rFonts w:ascii="Arial" w:hAnsi="Arial" w:cs="Arial"/>
          <w:sz w:val="24"/>
        </w:rPr>
        <w:br/>
      </w:r>
      <w:hyperlink w:anchor="_Chapter_11:_Asking" w:history="1">
        <w:r w:rsidRPr="00C8477C">
          <w:rPr>
            <w:rStyle w:val="Hyperlink"/>
            <w:rFonts w:ascii="Arial" w:hAnsi="Arial" w:cs="Arial"/>
            <w:sz w:val="24"/>
          </w:rPr>
          <w:t>11:</w:t>
        </w:r>
        <w:r w:rsidR="00C8477C" w:rsidRPr="00C8477C">
          <w:rPr>
            <w:rStyle w:val="Hyperlink"/>
            <w:rFonts w:ascii="Arial" w:hAnsi="Arial" w:cs="Arial"/>
            <w:sz w:val="24"/>
          </w:rPr>
          <w:t xml:space="preserve"> </w:t>
        </w:r>
        <w:r w:rsidRPr="00C8477C">
          <w:rPr>
            <w:rStyle w:val="Hyperlink"/>
            <w:rFonts w:ascii="Arial" w:hAnsi="Arial" w:cs="Arial"/>
            <w:sz w:val="24"/>
          </w:rPr>
          <w:t>Asking questions</w:t>
        </w:r>
      </w:hyperlink>
      <w:r w:rsidRPr="00307966">
        <w:rPr>
          <w:rFonts w:ascii="Arial" w:hAnsi="Arial" w:cs="Arial"/>
          <w:sz w:val="24"/>
        </w:rPr>
        <w:br/>
      </w:r>
      <w:hyperlink w:anchor="_Chapter_12:_Structured" w:history="1">
        <w:r w:rsidRPr="00C8477C">
          <w:rPr>
            <w:rStyle w:val="Hyperlink"/>
            <w:rFonts w:ascii="Arial" w:hAnsi="Arial" w:cs="Arial"/>
            <w:sz w:val="24"/>
          </w:rPr>
          <w:t>12:</w:t>
        </w:r>
        <w:r w:rsidR="00C8477C" w:rsidRPr="00C8477C">
          <w:rPr>
            <w:rStyle w:val="Hyperlink"/>
            <w:rFonts w:ascii="Arial" w:hAnsi="Arial" w:cs="Arial"/>
            <w:sz w:val="24"/>
          </w:rPr>
          <w:t xml:space="preserve"> </w:t>
        </w:r>
        <w:r w:rsidRPr="00C8477C">
          <w:rPr>
            <w:rStyle w:val="Hyperlink"/>
            <w:rFonts w:ascii="Arial" w:hAnsi="Arial" w:cs="Arial"/>
            <w:sz w:val="24"/>
          </w:rPr>
          <w:t>Structured observation</w:t>
        </w:r>
      </w:hyperlink>
      <w:r w:rsidRPr="00307966">
        <w:rPr>
          <w:rFonts w:ascii="Arial" w:hAnsi="Arial" w:cs="Arial"/>
          <w:sz w:val="24"/>
        </w:rPr>
        <w:br/>
      </w:r>
      <w:hyperlink w:anchor="_Chapter_13:_Content" w:history="1">
        <w:r w:rsidRPr="00C8477C">
          <w:rPr>
            <w:rStyle w:val="Hyperlink"/>
            <w:rFonts w:ascii="Arial" w:hAnsi="Arial" w:cs="Arial"/>
            <w:sz w:val="24"/>
          </w:rPr>
          <w:t>13:</w:t>
        </w:r>
        <w:r w:rsidR="00C8477C" w:rsidRPr="00C8477C">
          <w:rPr>
            <w:rStyle w:val="Hyperlink"/>
            <w:rFonts w:ascii="Arial" w:hAnsi="Arial" w:cs="Arial"/>
            <w:sz w:val="24"/>
          </w:rPr>
          <w:t xml:space="preserve"> </w:t>
        </w:r>
        <w:r w:rsidRPr="00C8477C">
          <w:rPr>
            <w:rStyle w:val="Hyperlink"/>
            <w:rFonts w:ascii="Arial" w:hAnsi="Arial" w:cs="Arial"/>
            <w:sz w:val="24"/>
          </w:rPr>
          <w:t>Content analysis</w:t>
        </w:r>
      </w:hyperlink>
      <w:r w:rsidRPr="00307966">
        <w:rPr>
          <w:rFonts w:ascii="Arial" w:hAnsi="Arial" w:cs="Arial"/>
          <w:sz w:val="24"/>
        </w:rPr>
        <w:br/>
      </w:r>
      <w:hyperlink w:anchor="_Chapter_14:_Using" w:history="1">
        <w:r w:rsidRPr="00C8477C">
          <w:rPr>
            <w:rStyle w:val="Hyperlink"/>
            <w:rFonts w:ascii="Arial" w:hAnsi="Arial" w:cs="Arial"/>
            <w:sz w:val="24"/>
          </w:rPr>
          <w:t>14:</w:t>
        </w:r>
        <w:r w:rsidR="00C8477C" w:rsidRPr="00C8477C">
          <w:rPr>
            <w:rStyle w:val="Hyperlink"/>
            <w:rFonts w:ascii="Arial" w:hAnsi="Arial" w:cs="Arial"/>
            <w:sz w:val="24"/>
          </w:rPr>
          <w:t xml:space="preserve"> </w:t>
        </w:r>
        <w:r w:rsidRPr="00C8477C">
          <w:rPr>
            <w:rStyle w:val="Hyperlink"/>
            <w:rFonts w:ascii="Arial" w:hAnsi="Arial" w:cs="Arial"/>
            <w:sz w:val="24"/>
          </w:rPr>
          <w:t>Using existing data</w:t>
        </w:r>
      </w:hyperlink>
      <w:r w:rsidRPr="00307966">
        <w:rPr>
          <w:rFonts w:ascii="Arial" w:hAnsi="Arial" w:cs="Arial"/>
          <w:sz w:val="24"/>
        </w:rPr>
        <w:br/>
      </w:r>
      <w:hyperlink w:anchor="_Chapter_15:_Quantitative" w:history="1">
        <w:r w:rsidRPr="00C8477C">
          <w:rPr>
            <w:rStyle w:val="Hyperlink"/>
            <w:rFonts w:ascii="Arial" w:hAnsi="Arial" w:cs="Arial"/>
            <w:sz w:val="24"/>
          </w:rPr>
          <w:t>15:</w:t>
        </w:r>
        <w:r w:rsidR="00C8477C" w:rsidRPr="00C8477C">
          <w:rPr>
            <w:rStyle w:val="Hyperlink"/>
            <w:rFonts w:ascii="Arial" w:hAnsi="Arial" w:cs="Arial"/>
            <w:sz w:val="24"/>
          </w:rPr>
          <w:t xml:space="preserve"> </w:t>
        </w:r>
        <w:r w:rsidRPr="00C8477C">
          <w:rPr>
            <w:rStyle w:val="Hyperlink"/>
            <w:rFonts w:ascii="Arial" w:hAnsi="Arial" w:cs="Arial"/>
            <w:sz w:val="24"/>
          </w:rPr>
          <w:t>Quantitative data analysis</w:t>
        </w:r>
      </w:hyperlink>
    </w:p>
    <w:p w14:paraId="411A5D87" w14:textId="195FD14E" w:rsidR="00307966" w:rsidRDefault="00307966" w:rsidP="00307966">
      <w:pPr>
        <w:rPr>
          <w:rFonts w:ascii="Arial" w:hAnsi="Arial" w:cs="Arial"/>
          <w:sz w:val="24"/>
        </w:rPr>
      </w:pPr>
      <w:r w:rsidRPr="00307966">
        <w:rPr>
          <w:rFonts w:ascii="Arial" w:hAnsi="Arial" w:cs="Arial"/>
          <w:sz w:val="24"/>
        </w:rPr>
        <w:br/>
      </w:r>
      <w:hyperlink w:anchor="_Part_3:_Qualitative" w:history="1">
        <w:r w:rsidRPr="00C8477C">
          <w:rPr>
            <w:rStyle w:val="Hyperlink"/>
            <w:rFonts w:ascii="Arial" w:hAnsi="Arial" w:cs="Arial"/>
            <w:b/>
            <w:sz w:val="24"/>
          </w:rPr>
          <w:t>Part 3: Qualitative research</w:t>
        </w:r>
      </w:hyperlink>
      <w:r w:rsidRPr="00307966">
        <w:rPr>
          <w:rFonts w:ascii="Arial" w:hAnsi="Arial" w:cs="Arial"/>
          <w:b/>
          <w:sz w:val="24"/>
        </w:rPr>
        <w:br/>
      </w:r>
      <w:hyperlink w:anchor="_Chapter_16:_The" w:history="1">
        <w:r w:rsidRPr="00C8477C">
          <w:rPr>
            <w:rStyle w:val="Hyperlink"/>
            <w:rFonts w:ascii="Arial" w:hAnsi="Arial" w:cs="Arial"/>
            <w:sz w:val="24"/>
          </w:rPr>
          <w:t>16:</w:t>
        </w:r>
        <w:r w:rsidR="00C8477C" w:rsidRPr="00C8477C">
          <w:rPr>
            <w:rStyle w:val="Hyperlink"/>
            <w:rFonts w:ascii="Arial" w:hAnsi="Arial" w:cs="Arial"/>
            <w:sz w:val="24"/>
          </w:rPr>
          <w:t xml:space="preserve"> </w:t>
        </w:r>
        <w:r w:rsidRPr="00C8477C">
          <w:rPr>
            <w:rStyle w:val="Hyperlink"/>
            <w:rFonts w:ascii="Arial" w:hAnsi="Arial" w:cs="Arial"/>
            <w:sz w:val="24"/>
          </w:rPr>
          <w:t>The nature of qualitative research</w:t>
        </w:r>
      </w:hyperlink>
      <w:r w:rsidRPr="00307966">
        <w:rPr>
          <w:rFonts w:ascii="Arial" w:hAnsi="Arial" w:cs="Arial"/>
          <w:sz w:val="24"/>
        </w:rPr>
        <w:br/>
      </w:r>
      <w:hyperlink w:anchor="_Chapter_17:_Sampling" w:history="1">
        <w:r w:rsidRPr="00C8477C">
          <w:rPr>
            <w:rStyle w:val="Hyperlink"/>
            <w:rFonts w:ascii="Arial" w:hAnsi="Arial" w:cs="Arial"/>
            <w:sz w:val="24"/>
          </w:rPr>
          <w:t>17:</w:t>
        </w:r>
        <w:r w:rsidR="00C8477C" w:rsidRPr="00C8477C">
          <w:rPr>
            <w:rStyle w:val="Hyperlink"/>
            <w:rFonts w:ascii="Arial" w:hAnsi="Arial" w:cs="Arial"/>
            <w:sz w:val="24"/>
          </w:rPr>
          <w:t xml:space="preserve"> </w:t>
        </w:r>
        <w:r w:rsidRPr="00C8477C">
          <w:rPr>
            <w:rStyle w:val="Hyperlink"/>
            <w:rFonts w:ascii="Arial" w:hAnsi="Arial" w:cs="Arial"/>
            <w:sz w:val="24"/>
          </w:rPr>
          <w:t>Sampling in qualitative research</w:t>
        </w:r>
      </w:hyperlink>
      <w:r w:rsidRPr="00307966">
        <w:rPr>
          <w:rFonts w:ascii="Arial" w:hAnsi="Arial" w:cs="Arial"/>
          <w:sz w:val="24"/>
        </w:rPr>
        <w:br/>
      </w:r>
      <w:hyperlink w:anchor="_Chapter_18:_Ethnography" w:history="1">
        <w:r w:rsidRPr="00C8477C">
          <w:rPr>
            <w:rStyle w:val="Hyperlink"/>
            <w:rFonts w:ascii="Arial" w:hAnsi="Arial" w:cs="Arial"/>
            <w:sz w:val="24"/>
          </w:rPr>
          <w:t>18:</w:t>
        </w:r>
        <w:r w:rsidR="00C8477C" w:rsidRPr="00C8477C">
          <w:rPr>
            <w:rStyle w:val="Hyperlink"/>
            <w:rFonts w:ascii="Arial" w:hAnsi="Arial" w:cs="Arial"/>
            <w:sz w:val="24"/>
          </w:rPr>
          <w:t xml:space="preserve"> </w:t>
        </w:r>
        <w:r w:rsidRPr="00C8477C">
          <w:rPr>
            <w:rStyle w:val="Hyperlink"/>
            <w:rFonts w:ascii="Arial" w:hAnsi="Arial" w:cs="Arial"/>
            <w:sz w:val="24"/>
          </w:rPr>
          <w:t>Ethnography and participant observation</w:t>
        </w:r>
      </w:hyperlink>
      <w:r w:rsidRPr="00307966">
        <w:rPr>
          <w:rFonts w:ascii="Arial" w:hAnsi="Arial" w:cs="Arial"/>
          <w:sz w:val="24"/>
        </w:rPr>
        <w:br/>
      </w:r>
      <w:hyperlink w:anchor="_Chapter_19:_Interviewing" w:history="1">
        <w:r w:rsidRPr="00C8477C">
          <w:rPr>
            <w:rStyle w:val="Hyperlink"/>
            <w:rFonts w:ascii="Arial" w:hAnsi="Arial" w:cs="Arial"/>
            <w:sz w:val="24"/>
          </w:rPr>
          <w:t>19:</w:t>
        </w:r>
        <w:r w:rsidR="00C8477C">
          <w:rPr>
            <w:rStyle w:val="Hyperlink"/>
            <w:rFonts w:ascii="Arial" w:hAnsi="Arial" w:cs="Arial"/>
            <w:sz w:val="24"/>
          </w:rPr>
          <w:t xml:space="preserve"> </w:t>
        </w:r>
        <w:r w:rsidRPr="00C8477C">
          <w:rPr>
            <w:rStyle w:val="Hyperlink"/>
            <w:rFonts w:ascii="Arial" w:hAnsi="Arial" w:cs="Arial"/>
            <w:sz w:val="24"/>
          </w:rPr>
          <w:t>Interviewing in qualitative research</w:t>
        </w:r>
      </w:hyperlink>
      <w:r w:rsidRPr="00307966">
        <w:rPr>
          <w:rFonts w:ascii="Arial" w:hAnsi="Arial" w:cs="Arial"/>
          <w:sz w:val="24"/>
        </w:rPr>
        <w:br/>
      </w:r>
      <w:hyperlink w:anchor="_Chapter_20:_Focus" w:history="1">
        <w:r w:rsidRPr="00C8477C">
          <w:rPr>
            <w:rStyle w:val="Hyperlink"/>
            <w:rFonts w:ascii="Arial" w:hAnsi="Arial" w:cs="Arial"/>
            <w:sz w:val="24"/>
          </w:rPr>
          <w:t>20:</w:t>
        </w:r>
        <w:r w:rsidR="00C8477C" w:rsidRPr="00C8477C">
          <w:rPr>
            <w:rStyle w:val="Hyperlink"/>
            <w:rFonts w:ascii="Arial" w:hAnsi="Arial" w:cs="Arial"/>
            <w:sz w:val="24"/>
          </w:rPr>
          <w:t xml:space="preserve"> </w:t>
        </w:r>
        <w:r w:rsidRPr="00C8477C">
          <w:rPr>
            <w:rStyle w:val="Hyperlink"/>
            <w:rFonts w:ascii="Arial" w:hAnsi="Arial" w:cs="Arial"/>
            <w:sz w:val="24"/>
          </w:rPr>
          <w:t>Focus groups</w:t>
        </w:r>
      </w:hyperlink>
      <w:r w:rsidRPr="00307966">
        <w:rPr>
          <w:rFonts w:ascii="Arial" w:hAnsi="Arial" w:cs="Arial"/>
          <w:sz w:val="24"/>
        </w:rPr>
        <w:br/>
      </w:r>
      <w:hyperlink w:anchor="_Chapter_21:_Language" w:history="1">
        <w:r w:rsidRPr="006D526F">
          <w:rPr>
            <w:rStyle w:val="Hyperlink"/>
            <w:rFonts w:ascii="Arial" w:hAnsi="Arial" w:cs="Arial"/>
            <w:sz w:val="24"/>
          </w:rPr>
          <w:t>21:</w:t>
        </w:r>
        <w:r w:rsidR="00C8477C" w:rsidRPr="006D526F">
          <w:rPr>
            <w:rStyle w:val="Hyperlink"/>
            <w:rFonts w:ascii="Arial" w:hAnsi="Arial" w:cs="Arial"/>
            <w:sz w:val="24"/>
          </w:rPr>
          <w:t xml:space="preserve"> </w:t>
        </w:r>
        <w:r w:rsidRPr="006D526F">
          <w:rPr>
            <w:rStyle w:val="Hyperlink"/>
            <w:rFonts w:ascii="Arial" w:hAnsi="Arial" w:cs="Arial"/>
            <w:sz w:val="24"/>
          </w:rPr>
          <w:t>Language in qualitative research</w:t>
        </w:r>
      </w:hyperlink>
      <w:r w:rsidRPr="00307966">
        <w:rPr>
          <w:rFonts w:ascii="Arial" w:hAnsi="Arial" w:cs="Arial"/>
          <w:sz w:val="24"/>
        </w:rPr>
        <w:br/>
      </w:r>
      <w:hyperlink w:anchor="_Chapter_22:_Documents" w:history="1">
        <w:r w:rsidRPr="006D526F">
          <w:rPr>
            <w:rStyle w:val="Hyperlink"/>
            <w:rFonts w:ascii="Arial" w:hAnsi="Arial" w:cs="Arial"/>
            <w:sz w:val="24"/>
          </w:rPr>
          <w:t>22:</w:t>
        </w:r>
        <w:r w:rsidR="00C8477C" w:rsidRPr="006D526F">
          <w:rPr>
            <w:rStyle w:val="Hyperlink"/>
            <w:rFonts w:ascii="Arial" w:hAnsi="Arial" w:cs="Arial"/>
            <w:sz w:val="24"/>
          </w:rPr>
          <w:t xml:space="preserve"> </w:t>
        </w:r>
        <w:r w:rsidRPr="006D526F">
          <w:rPr>
            <w:rStyle w:val="Hyperlink"/>
            <w:rFonts w:ascii="Arial" w:hAnsi="Arial" w:cs="Arial"/>
            <w:sz w:val="24"/>
          </w:rPr>
          <w:t>Documents as sources of data</w:t>
        </w:r>
      </w:hyperlink>
      <w:r w:rsidRPr="00307966">
        <w:rPr>
          <w:rFonts w:ascii="Arial" w:hAnsi="Arial" w:cs="Arial"/>
          <w:sz w:val="24"/>
        </w:rPr>
        <w:br/>
      </w:r>
      <w:hyperlink w:anchor="_Chapter_23:_Qualitative" w:history="1">
        <w:r w:rsidRPr="006D526F">
          <w:rPr>
            <w:rStyle w:val="Hyperlink"/>
            <w:rFonts w:ascii="Arial" w:hAnsi="Arial" w:cs="Arial"/>
            <w:sz w:val="24"/>
          </w:rPr>
          <w:t>23:</w:t>
        </w:r>
        <w:r w:rsidR="00C8477C" w:rsidRPr="006D526F">
          <w:rPr>
            <w:rStyle w:val="Hyperlink"/>
            <w:rFonts w:ascii="Arial" w:hAnsi="Arial" w:cs="Arial"/>
            <w:sz w:val="24"/>
          </w:rPr>
          <w:t xml:space="preserve"> </w:t>
        </w:r>
        <w:r w:rsidRPr="006D526F">
          <w:rPr>
            <w:rStyle w:val="Hyperlink"/>
            <w:rFonts w:ascii="Arial" w:hAnsi="Arial" w:cs="Arial"/>
            <w:sz w:val="24"/>
          </w:rPr>
          <w:t>Qualitative data analysis</w:t>
        </w:r>
      </w:hyperlink>
    </w:p>
    <w:p w14:paraId="2E3835C7" w14:textId="54BD1174" w:rsidR="00307966" w:rsidRDefault="00307966" w:rsidP="00307966">
      <w:pPr>
        <w:rPr>
          <w:rFonts w:ascii="Arial" w:hAnsi="Arial" w:cs="Arial"/>
          <w:sz w:val="24"/>
        </w:rPr>
      </w:pPr>
      <w:r w:rsidRPr="00307966">
        <w:rPr>
          <w:rFonts w:ascii="Arial" w:hAnsi="Arial" w:cs="Arial"/>
          <w:sz w:val="24"/>
        </w:rPr>
        <w:br/>
      </w:r>
      <w:hyperlink w:anchor="_Part_4:_Mixed" w:history="1">
        <w:r w:rsidRPr="006D526F">
          <w:rPr>
            <w:rStyle w:val="Hyperlink"/>
            <w:rFonts w:ascii="Arial" w:hAnsi="Arial" w:cs="Arial"/>
            <w:b/>
            <w:sz w:val="24"/>
          </w:rPr>
          <w:t>Part 4: Mixed methods research and writing up</w:t>
        </w:r>
      </w:hyperlink>
      <w:r w:rsidRPr="00307966">
        <w:rPr>
          <w:rFonts w:ascii="Arial" w:hAnsi="Arial" w:cs="Arial"/>
          <w:sz w:val="24"/>
        </w:rPr>
        <w:br/>
      </w:r>
      <w:hyperlink w:anchor="_Chapter_24:_Mixed" w:history="1">
        <w:r w:rsidRPr="006D526F">
          <w:rPr>
            <w:rStyle w:val="Hyperlink"/>
            <w:rFonts w:ascii="Arial" w:hAnsi="Arial" w:cs="Arial"/>
            <w:sz w:val="24"/>
          </w:rPr>
          <w:t>24:</w:t>
        </w:r>
        <w:r w:rsidR="00C8477C" w:rsidRPr="006D526F">
          <w:rPr>
            <w:rStyle w:val="Hyperlink"/>
            <w:rFonts w:ascii="Arial" w:hAnsi="Arial" w:cs="Arial"/>
            <w:sz w:val="24"/>
          </w:rPr>
          <w:t xml:space="preserve"> </w:t>
        </w:r>
        <w:r w:rsidRPr="006D526F">
          <w:rPr>
            <w:rStyle w:val="Hyperlink"/>
            <w:rFonts w:ascii="Arial" w:hAnsi="Arial" w:cs="Arial"/>
            <w:sz w:val="24"/>
          </w:rPr>
          <w:t>Combining quantitative and qualitative research</w:t>
        </w:r>
      </w:hyperlink>
      <w:r w:rsidRPr="00307966">
        <w:rPr>
          <w:rFonts w:ascii="Arial" w:hAnsi="Arial" w:cs="Arial"/>
          <w:sz w:val="24"/>
        </w:rPr>
        <w:br/>
      </w:r>
      <w:hyperlink w:anchor="_Chapter_25:_Writing" w:history="1">
        <w:r w:rsidRPr="006D526F">
          <w:rPr>
            <w:rStyle w:val="Hyperlink"/>
            <w:rFonts w:ascii="Arial" w:hAnsi="Arial" w:cs="Arial"/>
            <w:sz w:val="24"/>
          </w:rPr>
          <w:t>25:</w:t>
        </w:r>
        <w:r w:rsidR="00C8477C" w:rsidRPr="006D526F">
          <w:rPr>
            <w:rStyle w:val="Hyperlink"/>
            <w:rFonts w:ascii="Arial" w:hAnsi="Arial" w:cs="Arial"/>
            <w:sz w:val="24"/>
          </w:rPr>
          <w:t xml:space="preserve"> </w:t>
        </w:r>
        <w:r w:rsidRPr="006D526F">
          <w:rPr>
            <w:rStyle w:val="Hyperlink"/>
            <w:rFonts w:ascii="Arial" w:hAnsi="Arial" w:cs="Arial"/>
            <w:sz w:val="24"/>
          </w:rPr>
          <w:t>Writing up social research</w:t>
        </w:r>
      </w:hyperlink>
    </w:p>
    <w:p w14:paraId="5453921F" w14:textId="77777777" w:rsidR="00307966" w:rsidRPr="00307966" w:rsidRDefault="00307966" w:rsidP="00307966">
      <w:pPr>
        <w:rPr>
          <w:rFonts w:ascii="Arial" w:hAnsi="Arial" w:cs="Arial"/>
          <w:sz w:val="24"/>
        </w:rPr>
      </w:pPr>
    </w:p>
    <w:p w14:paraId="20B1EDD6" w14:textId="3300BF87" w:rsidR="00307966" w:rsidRDefault="006D526F" w:rsidP="00403446">
      <w:pPr>
        <w:rPr>
          <w:rFonts w:ascii="Arial" w:hAnsi="Arial" w:cs="Arial"/>
          <w:sz w:val="24"/>
          <w:szCs w:val="24"/>
        </w:rPr>
      </w:pPr>
      <w:hyperlink w:anchor="_Further_reading_suggestions" w:history="1">
        <w:r w:rsidRPr="006D526F">
          <w:rPr>
            <w:rStyle w:val="Hyperlink"/>
            <w:rFonts w:ascii="Arial" w:hAnsi="Arial" w:cs="Arial"/>
            <w:sz w:val="24"/>
            <w:szCs w:val="24"/>
          </w:rPr>
          <w:t>Further reading</w:t>
        </w:r>
      </w:hyperlink>
      <w:r>
        <w:rPr>
          <w:rFonts w:ascii="Arial" w:hAnsi="Arial" w:cs="Arial"/>
          <w:sz w:val="24"/>
          <w:szCs w:val="24"/>
        </w:rPr>
        <w:t xml:space="preserve"> – resources and articles that will help spark ideas about the pandemic-induced challenges and opportunities for social research. </w:t>
      </w:r>
    </w:p>
    <w:p w14:paraId="416FA01D" w14:textId="725E579E" w:rsidR="006D526F" w:rsidRDefault="006D526F" w:rsidP="00403446">
      <w:pPr>
        <w:rPr>
          <w:rFonts w:ascii="Arial" w:hAnsi="Arial" w:cs="Arial"/>
          <w:sz w:val="24"/>
          <w:szCs w:val="24"/>
        </w:rPr>
      </w:pPr>
    </w:p>
    <w:p w14:paraId="2854357F" w14:textId="77777777" w:rsidR="006D526F" w:rsidRPr="00FC2065" w:rsidRDefault="006D526F" w:rsidP="00403446">
      <w:pPr>
        <w:rPr>
          <w:rFonts w:ascii="Arial" w:hAnsi="Arial" w:cs="Arial"/>
          <w:sz w:val="24"/>
          <w:szCs w:val="24"/>
        </w:rPr>
      </w:pPr>
    </w:p>
    <w:p w14:paraId="48301D6E" w14:textId="306BEA95" w:rsidR="00EE148B" w:rsidRDefault="00EE148B" w:rsidP="00307966">
      <w:pPr>
        <w:pStyle w:val="Heading1"/>
      </w:pPr>
      <w:bookmarkStart w:id="1" w:name="_Part_1:_The"/>
      <w:bookmarkEnd w:id="1"/>
      <w:r w:rsidRPr="00FC2065">
        <w:t>Part 1:</w:t>
      </w:r>
      <w:r w:rsidR="0029782A" w:rsidRPr="00FC2065">
        <w:t xml:space="preserve"> The research process</w:t>
      </w:r>
    </w:p>
    <w:p w14:paraId="37131A64" w14:textId="77777777" w:rsidR="00307966" w:rsidRPr="00307966" w:rsidRDefault="00307966" w:rsidP="00307966"/>
    <w:p w14:paraId="25B895C7" w14:textId="77777777" w:rsidR="00FC2065" w:rsidRPr="00FC2065" w:rsidRDefault="00EE148B" w:rsidP="00307966">
      <w:pPr>
        <w:pStyle w:val="Heading2"/>
      </w:pPr>
      <w:bookmarkStart w:id="2" w:name="_Chapter_2:_Social"/>
      <w:bookmarkEnd w:id="2"/>
      <w:r w:rsidRPr="00FC2065">
        <w:t xml:space="preserve">Chapter 2: </w:t>
      </w:r>
      <w:r w:rsidR="0029782A" w:rsidRPr="00FC2065">
        <w:rPr>
          <w:shd w:val="clear" w:color="auto" w:fill="FFFFFF"/>
        </w:rPr>
        <w:t>Social research strategies: quantitative research and qualitative research</w:t>
      </w:r>
    </w:p>
    <w:p w14:paraId="78E5E5C4" w14:textId="1757FE04" w:rsidR="00EE148B" w:rsidRPr="00FC2065" w:rsidRDefault="0029782A" w:rsidP="00307966">
      <w:pPr>
        <w:pBdr>
          <w:top w:val="nil"/>
          <w:left w:val="nil"/>
          <w:bottom w:val="nil"/>
          <w:right w:val="nil"/>
          <w:between w:val="nil"/>
        </w:pBdr>
        <w:spacing w:after="240" w:line="252" w:lineRule="auto"/>
        <w:rPr>
          <w:rFonts w:ascii="Arial" w:hAnsi="Arial" w:cs="Arial"/>
          <w:sz w:val="24"/>
          <w:szCs w:val="24"/>
        </w:rPr>
      </w:pPr>
      <w:r w:rsidRPr="00FC2065">
        <w:rPr>
          <w:rFonts w:ascii="Arial" w:hAnsi="Arial" w:cs="Arial"/>
          <w:sz w:val="24"/>
          <w:szCs w:val="24"/>
        </w:rPr>
        <w:t>The pandemic has highlighted t</w:t>
      </w:r>
      <w:r w:rsidR="00EE148B" w:rsidRPr="00FC2065">
        <w:rPr>
          <w:rFonts w:ascii="Arial" w:hAnsi="Arial" w:cs="Arial"/>
          <w:sz w:val="24"/>
          <w:szCs w:val="24"/>
        </w:rPr>
        <w:t xml:space="preserve">he benefits of both qualitative and quantitative </w:t>
      </w:r>
      <w:r w:rsidRPr="00FC2065">
        <w:rPr>
          <w:rFonts w:ascii="Arial" w:hAnsi="Arial" w:cs="Arial"/>
          <w:sz w:val="24"/>
          <w:szCs w:val="24"/>
        </w:rPr>
        <w:t xml:space="preserve">research </w:t>
      </w:r>
      <w:r w:rsidR="00EE148B" w:rsidRPr="00FC2065">
        <w:rPr>
          <w:rFonts w:ascii="Arial" w:hAnsi="Arial" w:cs="Arial"/>
          <w:sz w:val="24"/>
          <w:szCs w:val="24"/>
        </w:rPr>
        <w:t>strategies</w:t>
      </w:r>
      <w:r w:rsidRPr="00FC2065">
        <w:rPr>
          <w:rFonts w:ascii="Arial" w:hAnsi="Arial" w:cs="Arial"/>
          <w:sz w:val="24"/>
          <w:szCs w:val="24"/>
        </w:rPr>
        <w:t xml:space="preserve">—it has shown them to be equally useful </w:t>
      </w:r>
      <w:proofErr w:type="gramStart"/>
      <w:r w:rsidRPr="00FC2065">
        <w:rPr>
          <w:rFonts w:ascii="Arial" w:hAnsi="Arial" w:cs="Arial"/>
          <w:sz w:val="24"/>
          <w:szCs w:val="24"/>
        </w:rPr>
        <w:t>and also</w:t>
      </w:r>
      <w:proofErr w:type="gramEnd"/>
      <w:r w:rsidRPr="00FC2065">
        <w:rPr>
          <w:rFonts w:ascii="Arial" w:hAnsi="Arial" w:cs="Arial"/>
          <w:sz w:val="24"/>
          <w:szCs w:val="24"/>
        </w:rPr>
        <w:t xml:space="preserve"> complementary. W</w:t>
      </w:r>
      <w:r w:rsidR="00EE148B" w:rsidRPr="00FC2065">
        <w:rPr>
          <w:rFonts w:ascii="Arial" w:hAnsi="Arial" w:cs="Arial"/>
          <w:sz w:val="24"/>
          <w:szCs w:val="24"/>
        </w:rPr>
        <w:t xml:space="preserve">e need quantitative data to get an overall picture of the situation and to </w:t>
      </w:r>
      <w:proofErr w:type="gramStart"/>
      <w:r w:rsidR="00EE148B" w:rsidRPr="00FC2065">
        <w:rPr>
          <w:rFonts w:ascii="Arial" w:hAnsi="Arial" w:cs="Arial"/>
          <w:sz w:val="24"/>
          <w:szCs w:val="24"/>
        </w:rPr>
        <w:t>make generali</w:t>
      </w:r>
      <w:r w:rsidRPr="00FC2065">
        <w:rPr>
          <w:rFonts w:ascii="Arial" w:hAnsi="Arial" w:cs="Arial"/>
          <w:sz w:val="24"/>
          <w:szCs w:val="24"/>
        </w:rPr>
        <w:t>z</w:t>
      </w:r>
      <w:r w:rsidR="00EE148B" w:rsidRPr="00FC2065">
        <w:rPr>
          <w:rFonts w:ascii="Arial" w:hAnsi="Arial" w:cs="Arial"/>
          <w:sz w:val="24"/>
          <w:szCs w:val="24"/>
        </w:rPr>
        <w:t>ations</w:t>
      </w:r>
      <w:proofErr w:type="gramEnd"/>
      <w:r w:rsidR="00EE148B" w:rsidRPr="00FC2065">
        <w:rPr>
          <w:rFonts w:ascii="Arial" w:hAnsi="Arial" w:cs="Arial"/>
          <w:sz w:val="24"/>
          <w:szCs w:val="24"/>
        </w:rPr>
        <w:t>, but we also need rich qualitative data to understand the human impacts and see through the eyes of the people being studied.</w:t>
      </w:r>
    </w:p>
    <w:p w14:paraId="7B77FAC5" w14:textId="77777777" w:rsidR="0029782A" w:rsidRPr="00FC2065" w:rsidRDefault="00EE148B" w:rsidP="00307966">
      <w:pPr>
        <w:pStyle w:val="Heading2"/>
      </w:pPr>
      <w:bookmarkStart w:id="3" w:name="_Chapter_3:_Research"/>
      <w:bookmarkEnd w:id="3"/>
      <w:r w:rsidRPr="00FC2065">
        <w:t>Chapter 3:</w:t>
      </w:r>
      <w:r w:rsidR="0029782A" w:rsidRPr="00FC2065">
        <w:rPr>
          <w:shd w:val="clear" w:color="auto" w:fill="FFFFFF"/>
        </w:rPr>
        <w:t xml:space="preserve"> Research designs</w:t>
      </w:r>
    </w:p>
    <w:p w14:paraId="26AC841E" w14:textId="143A6F59" w:rsidR="00EE148B" w:rsidRPr="00EE40C8" w:rsidRDefault="00EE148B" w:rsidP="00307966">
      <w:pPr>
        <w:pBdr>
          <w:top w:val="nil"/>
          <w:left w:val="nil"/>
          <w:bottom w:val="nil"/>
          <w:right w:val="nil"/>
          <w:between w:val="nil"/>
        </w:pBdr>
        <w:spacing w:after="240" w:line="252" w:lineRule="auto"/>
        <w:rPr>
          <w:rFonts w:ascii="Arial" w:hAnsi="Arial" w:cs="Arial"/>
          <w:sz w:val="24"/>
          <w:szCs w:val="24"/>
        </w:rPr>
      </w:pPr>
      <w:r w:rsidRPr="00FC2065">
        <w:rPr>
          <w:rFonts w:ascii="Arial" w:hAnsi="Arial" w:cs="Arial"/>
          <w:sz w:val="24"/>
          <w:szCs w:val="24"/>
        </w:rPr>
        <w:t xml:space="preserve">The pandemic presents an </w:t>
      </w:r>
      <w:r w:rsidR="0029782A" w:rsidRPr="00FC2065">
        <w:rPr>
          <w:rFonts w:ascii="Arial" w:hAnsi="Arial" w:cs="Arial"/>
          <w:sz w:val="24"/>
          <w:szCs w:val="24"/>
        </w:rPr>
        <w:t>externa</w:t>
      </w:r>
      <w:r w:rsidR="00FC2065" w:rsidRPr="00FC2065">
        <w:rPr>
          <w:rFonts w:ascii="Arial" w:hAnsi="Arial" w:cs="Arial"/>
          <w:sz w:val="24"/>
          <w:szCs w:val="24"/>
        </w:rPr>
        <w:t>lly-generated shock upon</w:t>
      </w:r>
      <w:r w:rsidRPr="00FC2065">
        <w:rPr>
          <w:rFonts w:ascii="Arial" w:hAnsi="Arial" w:cs="Arial"/>
          <w:sz w:val="24"/>
          <w:szCs w:val="24"/>
        </w:rPr>
        <w:t xml:space="preserve"> society. Whil</w:t>
      </w:r>
      <w:r w:rsidR="00FC2065" w:rsidRPr="00FC2065">
        <w:rPr>
          <w:rFonts w:ascii="Arial" w:hAnsi="Arial" w:cs="Arial"/>
          <w:sz w:val="24"/>
          <w:szCs w:val="24"/>
        </w:rPr>
        <w:t>e</w:t>
      </w:r>
      <w:r w:rsidRPr="00FC2065">
        <w:rPr>
          <w:rFonts w:ascii="Arial" w:hAnsi="Arial" w:cs="Arial"/>
          <w:sz w:val="24"/>
          <w:szCs w:val="24"/>
        </w:rPr>
        <w:t xml:space="preserve"> your choice of research design may not change </w:t>
      </w:r>
      <w:proofErr w:type="gramStart"/>
      <w:r w:rsidRPr="00FC2065">
        <w:rPr>
          <w:rFonts w:ascii="Arial" w:hAnsi="Arial" w:cs="Arial"/>
          <w:sz w:val="24"/>
          <w:szCs w:val="24"/>
        </w:rPr>
        <w:t>as a result of</w:t>
      </w:r>
      <w:proofErr w:type="gramEnd"/>
      <w:r w:rsidRPr="00FC2065">
        <w:rPr>
          <w:rFonts w:ascii="Arial" w:hAnsi="Arial" w:cs="Arial"/>
          <w:sz w:val="24"/>
          <w:szCs w:val="24"/>
        </w:rPr>
        <w:t xml:space="preserve"> the situation, consider </w:t>
      </w:r>
      <w:r w:rsidRPr="00EE40C8">
        <w:rPr>
          <w:rFonts w:ascii="Arial" w:hAnsi="Arial" w:cs="Arial"/>
          <w:sz w:val="24"/>
          <w:szCs w:val="24"/>
        </w:rPr>
        <w:t xml:space="preserve">quite how much things have </w:t>
      </w:r>
      <w:r w:rsidR="00FC2065" w:rsidRPr="00EE40C8">
        <w:rPr>
          <w:rFonts w:ascii="Arial" w:hAnsi="Arial" w:cs="Arial"/>
          <w:sz w:val="24"/>
          <w:szCs w:val="24"/>
        </w:rPr>
        <w:t>shifted</w:t>
      </w:r>
      <w:r w:rsidRPr="00EE40C8">
        <w:rPr>
          <w:rFonts w:ascii="Arial" w:hAnsi="Arial" w:cs="Arial"/>
          <w:sz w:val="24"/>
          <w:szCs w:val="24"/>
        </w:rPr>
        <w:t xml:space="preserve"> over the past year or so. For cross-sectional studies</w:t>
      </w:r>
      <w:r w:rsidR="00FC2065" w:rsidRPr="00EE40C8">
        <w:rPr>
          <w:rFonts w:ascii="Arial" w:hAnsi="Arial" w:cs="Arial"/>
          <w:sz w:val="24"/>
          <w:szCs w:val="24"/>
        </w:rPr>
        <w:t>,</w:t>
      </w:r>
      <w:r w:rsidRPr="00EE40C8">
        <w:rPr>
          <w:rFonts w:ascii="Arial" w:hAnsi="Arial" w:cs="Arial"/>
          <w:sz w:val="24"/>
          <w:szCs w:val="24"/>
        </w:rPr>
        <w:t xml:space="preserve"> you might find that the snapshot you take of society right now is very different to previous accounts</w:t>
      </w:r>
      <w:r w:rsidR="00FC2065" w:rsidRPr="00EE40C8">
        <w:rPr>
          <w:rFonts w:ascii="Arial" w:hAnsi="Arial" w:cs="Arial"/>
          <w:sz w:val="24"/>
          <w:szCs w:val="24"/>
        </w:rPr>
        <w:t xml:space="preserve">. Likewise, </w:t>
      </w:r>
      <w:r w:rsidR="00EE40C8">
        <w:rPr>
          <w:rFonts w:ascii="Arial" w:hAnsi="Arial" w:cs="Arial"/>
          <w:sz w:val="24"/>
          <w:szCs w:val="24"/>
        </w:rPr>
        <w:t xml:space="preserve">if you conduct any </w:t>
      </w:r>
      <w:r w:rsidRPr="00EE40C8">
        <w:rPr>
          <w:rFonts w:ascii="Arial" w:hAnsi="Arial" w:cs="Arial"/>
          <w:sz w:val="24"/>
          <w:szCs w:val="24"/>
        </w:rPr>
        <w:t>in-depth case studies of communities</w:t>
      </w:r>
      <w:r w:rsidR="00EE40C8">
        <w:rPr>
          <w:rFonts w:ascii="Arial" w:hAnsi="Arial" w:cs="Arial"/>
          <w:sz w:val="24"/>
          <w:szCs w:val="24"/>
        </w:rPr>
        <w:t xml:space="preserve"> </w:t>
      </w:r>
      <w:proofErr w:type="gramStart"/>
      <w:r w:rsidR="00EE40C8">
        <w:rPr>
          <w:rFonts w:ascii="Arial" w:hAnsi="Arial" w:cs="Arial"/>
          <w:sz w:val="24"/>
          <w:szCs w:val="24"/>
        </w:rPr>
        <w:t>at the moment</w:t>
      </w:r>
      <w:proofErr w:type="gramEnd"/>
      <w:r w:rsidR="00EE40C8">
        <w:rPr>
          <w:rFonts w:ascii="Arial" w:hAnsi="Arial" w:cs="Arial"/>
          <w:sz w:val="24"/>
          <w:szCs w:val="24"/>
        </w:rPr>
        <w:t xml:space="preserve">, the data you gather will be </w:t>
      </w:r>
      <w:r w:rsidRPr="00EE40C8">
        <w:rPr>
          <w:rFonts w:ascii="Arial" w:hAnsi="Arial" w:cs="Arial"/>
          <w:sz w:val="24"/>
          <w:szCs w:val="24"/>
        </w:rPr>
        <w:t xml:space="preserve">very different to when a pandemic is not occurring. Be aware of the impact the pandemic might have on your ability to test and replicate previous findings from the </w:t>
      </w:r>
      <w:proofErr w:type="gramStart"/>
      <w:r w:rsidRPr="00EE40C8">
        <w:rPr>
          <w:rFonts w:ascii="Arial" w:hAnsi="Arial" w:cs="Arial"/>
          <w:sz w:val="24"/>
          <w:szCs w:val="24"/>
        </w:rPr>
        <w:t>literature, but</w:t>
      </w:r>
      <w:proofErr w:type="gramEnd"/>
      <w:r w:rsidRPr="00EE40C8">
        <w:rPr>
          <w:rFonts w:ascii="Arial" w:hAnsi="Arial" w:cs="Arial"/>
          <w:sz w:val="24"/>
          <w:szCs w:val="24"/>
        </w:rPr>
        <w:t xml:space="preserve"> embrace the value of your research in furthering our understanding of the impact of the pandemic.</w:t>
      </w:r>
    </w:p>
    <w:p w14:paraId="3840CDFC" w14:textId="77777777" w:rsidR="00FC2065" w:rsidRPr="00EE40C8" w:rsidRDefault="00EE148B" w:rsidP="00307966">
      <w:pPr>
        <w:pStyle w:val="Heading2"/>
      </w:pPr>
      <w:bookmarkStart w:id="4" w:name="_Chapter_4:_Planning"/>
      <w:bookmarkEnd w:id="4"/>
      <w:r w:rsidRPr="00EE40C8">
        <w:t xml:space="preserve">Chapter 4: </w:t>
      </w:r>
      <w:r w:rsidR="00FC2065" w:rsidRPr="00EE40C8">
        <w:rPr>
          <w:shd w:val="clear" w:color="auto" w:fill="FFFFFF"/>
        </w:rPr>
        <w:t>Planning a research project and formulating research questions</w:t>
      </w:r>
    </w:p>
    <w:p w14:paraId="43554CBD" w14:textId="14979DFE" w:rsidR="00EE148B" w:rsidRPr="00EE40C8" w:rsidRDefault="00EE148B" w:rsidP="00307966">
      <w:pPr>
        <w:pBdr>
          <w:top w:val="nil"/>
          <w:left w:val="nil"/>
          <w:bottom w:val="nil"/>
          <w:right w:val="nil"/>
          <w:between w:val="nil"/>
        </w:pBdr>
        <w:spacing w:after="240" w:line="252" w:lineRule="auto"/>
        <w:rPr>
          <w:rFonts w:ascii="Arial" w:hAnsi="Arial" w:cs="Arial"/>
          <w:sz w:val="24"/>
          <w:szCs w:val="24"/>
        </w:rPr>
      </w:pPr>
      <w:r w:rsidRPr="00EE40C8">
        <w:rPr>
          <w:rFonts w:ascii="Arial" w:hAnsi="Arial" w:cs="Arial"/>
          <w:sz w:val="24"/>
          <w:szCs w:val="24"/>
        </w:rPr>
        <w:t>Any work that looks at the impact of the pandemic on society is going to be important, and your own research can contribute to this endeavour.</w:t>
      </w:r>
      <w:r w:rsidR="00656408">
        <w:rPr>
          <w:rFonts w:ascii="Arial" w:hAnsi="Arial" w:cs="Arial"/>
          <w:sz w:val="24"/>
          <w:szCs w:val="24"/>
        </w:rPr>
        <w:t xml:space="preserve"> For example, you could choose to study the impact of the pandemic on a </w:t>
      </w:r>
      <w:proofErr w:type="gramStart"/>
      <w:r w:rsidR="00656408">
        <w:rPr>
          <w:rFonts w:ascii="Arial" w:hAnsi="Arial" w:cs="Arial"/>
          <w:sz w:val="24"/>
          <w:szCs w:val="24"/>
        </w:rPr>
        <w:t>particular group</w:t>
      </w:r>
      <w:proofErr w:type="gramEnd"/>
      <w:r w:rsidR="00656408">
        <w:rPr>
          <w:rFonts w:ascii="Arial" w:hAnsi="Arial" w:cs="Arial"/>
          <w:sz w:val="24"/>
          <w:szCs w:val="24"/>
        </w:rPr>
        <w:t xml:space="preserve"> or aspect of life.</w:t>
      </w:r>
      <w:r w:rsidRPr="00EE40C8">
        <w:rPr>
          <w:rFonts w:ascii="Arial" w:hAnsi="Arial" w:cs="Arial"/>
          <w:sz w:val="24"/>
          <w:szCs w:val="24"/>
        </w:rPr>
        <w:t xml:space="preserve"> However</w:t>
      </w:r>
      <w:r w:rsidR="00FC2065" w:rsidRPr="00EE40C8">
        <w:rPr>
          <w:rFonts w:ascii="Arial" w:hAnsi="Arial" w:cs="Arial"/>
          <w:sz w:val="24"/>
          <w:szCs w:val="24"/>
        </w:rPr>
        <w:t>,</w:t>
      </w:r>
      <w:r w:rsidRPr="00EE40C8">
        <w:rPr>
          <w:rFonts w:ascii="Arial" w:hAnsi="Arial" w:cs="Arial"/>
          <w:sz w:val="24"/>
          <w:szCs w:val="24"/>
        </w:rPr>
        <w:t xml:space="preserve"> </w:t>
      </w:r>
      <w:r w:rsidR="00656408">
        <w:rPr>
          <w:rFonts w:ascii="Arial" w:hAnsi="Arial" w:cs="Arial"/>
          <w:sz w:val="24"/>
          <w:szCs w:val="24"/>
        </w:rPr>
        <w:t xml:space="preserve">the pandemic also means that research is </w:t>
      </w:r>
      <w:r w:rsidRPr="00EE40C8">
        <w:rPr>
          <w:rFonts w:ascii="Arial" w:hAnsi="Arial" w:cs="Arial"/>
          <w:sz w:val="24"/>
          <w:szCs w:val="24"/>
        </w:rPr>
        <w:t>constrained in a way that remains unfamiliar</w:t>
      </w:r>
      <w:r w:rsidR="00FC2065" w:rsidRPr="00EE40C8">
        <w:rPr>
          <w:rFonts w:ascii="Arial" w:hAnsi="Arial" w:cs="Arial"/>
          <w:sz w:val="24"/>
          <w:szCs w:val="24"/>
        </w:rPr>
        <w:t>—</w:t>
      </w:r>
      <w:r w:rsidRPr="00EE40C8">
        <w:rPr>
          <w:rFonts w:ascii="Arial" w:hAnsi="Arial" w:cs="Arial"/>
          <w:sz w:val="24"/>
          <w:szCs w:val="24"/>
        </w:rPr>
        <w:t xml:space="preserve">consider how difficult face-to-face </w:t>
      </w:r>
      <w:r w:rsidR="00656408">
        <w:rPr>
          <w:rFonts w:ascii="Arial" w:hAnsi="Arial" w:cs="Arial"/>
          <w:sz w:val="24"/>
          <w:szCs w:val="24"/>
        </w:rPr>
        <w:t>interactions have been at different points, and how flexible and adaptable we have had to be as the situation and restrictions change rapidly. The pace of change can pose challenges, as although it is still essential to plan your research carefully, you need to be open to changing those plans. For example, o</w:t>
      </w:r>
      <w:r w:rsidRPr="00EE40C8">
        <w:rPr>
          <w:rFonts w:ascii="Arial" w:hAnsi="Arial" w:cs="Arial"/>
          <w:sz w:val="24"/>
          <w:szCs w:val="24"/>
        </w:rPr>
        <w:t>rgani</w:t>
      </w:r>
      <w:r w:rsidR="00FC2065" w:rsidRPr="00EE40C8">
        <w:rPr>
          <w:rFonts w:ascii="Arial" w:hAnsi="Arial" w:cs="Arial"/>
          <w:sz w:val="24"/>
          <w:szCs w:val="24"/>
        </w:rPr>
        <w:t>z</w:t>
      </w:r>
      <w:r w:rsidRPr="00EE40C8">
        <w:rPr>
          <w:rFonts w:ascii="Arial" w:hAnsi="Arial" w:cs="Arial"/>
          <w:sz w:val="24"/>
          <w:szCs w:val="24"/>
        </w:rPr>
        <w:t>ations you have previously secured access to might no longer be able to facilitate your research (e.g. schools)</w:t>
      </w:r>
      <w:r w:rsidR="00FC2065" w:rsidRPr="00EE40C8">
        <w:rPr>
          <w:rFonts w:ascii="Arial" w:hAnsi="Arial" w:cs="Arial"/>
          <w:sz w:val="24"/>
          <w:szCs w:val="24"/>
        </w:rPr>
        <w:t>,</w:t>
      </w:r>
      <w:r w:rsidRPr="00EE40C8">
        <w:rPr>
          <w:rFonts w:ascii="Arial" w:hAnsi="Arial" w:cs="Arial"/>
          <w:sz w:val="24"/>
          <w:szCs w:val="24"/>
        </w:rPr>
        <w:t xml:space="preserve"> and</w:t>
      </w:r>
      <w:r w:rsidR="00FC2065" w:rsidRPr="00EE40C8">
        <w:rPr>
          <w:rFonts w:ascii="Arial" w:hAnsi="Arial" w:cs="Arial"/>
          <w:sz w:val="24"/>
          <w:szCs w:val="24"/>
        </w:rPr>
        <w:t>/or</w:t>
      </w:r>
      <w:r w:rsidRPr="00EE40C8">
        <w:rPr>
          <w:rFonts w:ascii="Arial" w:hAnsi="Arial" w:cs="Arial"/>
          <w:sz w:val="24"/>
          <w:szCs w:val="24"/>
        </w:rPr>
        <w:t xml:space="preserve"> you may experience </w:t>
      </w:r>
      <w:r w:rsidR="00656408">
        <w:rPr>
          <w:rFonts w:ascii="Arial" w:hAnsi="Arial" w:cs="Arial"/>
          <w:sz w:val="24"/>
          <w:szCs w:val="24"/>
        </w:rPr>
        <w:t>unusual</w:t>
      </w:r>
      <w:r w:rsidRPr="00EE40C8">
        <w:rPr>
          <w:rFonts w:ascii="Arial" w:hAnsi="Arial" w:cs="Arial"/>
          <w:sz w:val="24"/>
          <w:szCs w:val="24"/>
        </w:rPr>
        <w:t xml:space="preserve"> delays. </w:t>
      </w:r>
      <w:r w:rsidR="00656408">
        <w:rPr>
          <w:rFonts w:ascii="Arial" w:hAnsi="Arial" w:cs="Arial"/>
          <w:sz w:val="24"/>
          <w:szCs w:val="24"/>
        </w:rPr>
        <w:t>Our advice is to p</w:t>
      </w:r>
      <w:r w:rsidRPr="00EE40C8">
        <w:rPr>
          <w:rFonts w:ascii="Arial" w:hAnsi="Arial" w:cs="Arial"/>
          <w:sz w:val="24"/>
          <w:szCs w:val="24"/>
        </w:rPr>
        <w:t xml:space="preserve">lan accordingly, </w:t>
      </w:r>
      <w:r w:rsidR="00656408">
        <w:rPr>
          <w:rFonts w:ascii="Arial" w:hAnsi="Arial" w:cs="Arial"/>
          <w:sz w:val="24"/>
          <w:szCs w:val="24"/>
        </w:rPr>
        <w:t xml:space="preserve">to </w:t>
      </w:r>
      <w:r w:rsidRPr="00EE40C8">
        <w:rPr>
          <w:rFonts w:ascii="Arial" w:hAnsi="Arial" w:cs="Arial"/>
          <w:sz w:val="24"/>
          <w:szCs w:val="24"/>
        </w:rPr>
        <w:t>always have a back-up</w:t>
      </w:r>
      <w:r w:rsidR="00FC2065" w:rsidRPr="00EE40C8">
        <w:rPr>
          <w:rFonts w:ascii="Arial" w:hAnsi="Arial" w:cs="Arial"/>
          <w:sz w:val="24"/>
          <w:szCs w:val="24"/>
        </w:rPr>
        <w:t xml:space="preserve"> (and a</w:t>
      </w:r>
      <w:r w:rsidR="00656408">
        <w:rPr>
          <w:rFonts w:ascii="Arial" w:hAnsi="Arial" w:cs="Arial"/>
          <w:sz w:val="24"/>
          <w:szCs w:val="24"/>
        </w:rPr>
        <w:t xml:space="preserve">nother </w:t>
      </w:r>
      <w:r w:rsidR="00FC2065" w:rsidRPr="00EE40C8">
        <w:rPr>
          <w:rFonts w:ascii="Arial" w:hAnsi="Arial" w:cs="Arial"/>
          <w:sz w:val="24"/>
          <w:szCs w:val="24"/>
        </w:rPr>
        <w:t>back-up</w:t>
      </w:r>
      <w:r w:rsidR="00656408">
        <w:rPr>
          <w:rFonts w:ascii="Arial" w:hAnsi="Arial" w:cs="Arial"/>
          <w:sz w:val="24"/>
          <w:szCs w:val="24"/>
        </w:rPr>
        <w:t>,</w:t>
      </w:r>
      <w:r w:rsidR="00FC2065" w:rsidRPr="00EE40C8">
        <w:rPr>
          <w:rFonts w:ascii="Arial" w:hAnsi="Arial" w:cs="Arial"/>
          <w:sz w:val="24"/>
          <w:szCs w:val="24"/>
        </w:rPr>
        <w:t xml:space="preserve"> or two!)</w:t>
      </w:r>
      <w:r w:rsidRPr="00EE40C8">
        <w:rPr>
          <w:rFonts w:ascii="Arial" w:hAnsi="Arial" w:cs="Arial"/>
          <w:sz w:val="24"/>
          <w:szCs w:val="24"/>
        </w:rPr>
        <w:t>, and</w:t>
      </w:r>
      <w:r w:rsidR="00FC2065" w:rsidRPr="00EE40C8">
        <w:rPr>
          <w:rFonts w:ascii="Arial" w:hAnsi="Arial" w:cs="Arial"/>
          <w:sz w:val="24"/>
          <w:szCs w:val="24"/>
        </w:rPr>
        <w:t xml:space="preserve"> </w:t>
      </w:r>
      <w:r w:rsidR="00656408">
        <w:rPr>
          <w:rFonts w:ascii="Arial" w:hAnsi="Arial" w:cs="Arial"/>
          <w:sz w:val="24"/>
          <w:szCs w:val="24"/>
        </w:rPr>
        <w:t xml:space="preserve">to </w:t>
      </w:r>
      <w:r w:rsidR="00FC2065" w:rsidRPr="00EE40C8">
        <w:rPr>
          <w:rFonts w:ascii="Arial" w:hAnsi="Arial" w:cs="Arial"/>
          <w:sz w:val="24"/>
          <w:szCs w:val="24"/>
        </w:rPr>
        <w:t>make sure you</w:t>
      </w:r>
      <w:r w:rsidRPr="00EE40C8">
        <w:rPr>
          <w:rFonts w:ascii="Arial" w:hAnsi="Arial" w:cs="Arial"/>
          <w:sz w:val="24"/>
          <w:szCs w:val="24"/>
        </w:rPr>
        <w:t xml:space="preserve"> leave</w:t>
      </w:r>
      <w:r w:rsidR="00FC2065" w:rsidRPr="00EE40C8">
        <w:rPr>
          <w:rFonts w:ascii="Arial" w:hAnsi="Arial" w:cs="Arial"/>
          <w:sz w:val="24"/>
          <w:szCs w:val="24"/>
        </w:rPr>
        <w:t xml:space="preserve"> plenty of</w:t>
      </w:r>
      <w:r w:rsidRPr="00EE40C8">
        <w:rPr>
          <w:rFonts w:ascii="Arial" w:hAnsi="Arial" w:cs="Arial"/>
          <w:sz w:val="24"/>
          <w:szCs w:val="24"/>
        </w:rPr>
        <w:t xml:space="preserve"> extra time in case things don’t go to plan.</w:t>
      </w:r>
    </w:p>
    <w:p w14:paraId="185F3205" w14:textId="77777777" w:rsidR="00FC2065" w:rsidRPr="00EE40C8" w:rsidRDefault="00EE148B" w:rsidP="00307966">
      <w:pPr>
        <w:pStyle w:val="Heading2"/>
      </w:pPr>
      <w:bookmarkStart w:id="5" w:name="_Chapter_5:_Reviewing"/>
      <w:bookmarkEnd w:id="5"/>
      <w:r w:rsidRPr="00EE40C8">
        <w:t xml:space="preserve">Chapter 5: </w:t>
      </w:r>
      <w:r w:rsidR="00FC2065" w:rsidRPr="00EE40C8">
        <w:rPr>
          <w:shd w:val="clear" w:color="auto" w:fill="FFFFFF"/>
        </w:rPr>
        <w:t>Reviewing the literature</w:t>
      </w:r>
    </w:p>
    <w:p w14:paraId="3A6DC055" w14:textId="66C7C1B5" w:rsidR="00EE148B" w:rsidRPr="00EE40C8" w:rsidRDefault="00EE148B" w:rsidP="00307966">
      <w:pPr>
        <w:pBdr>
          <w:top w:val="nil"/>
          <w:left w:val="nil"/>
          <w:bottom w:val="nil"/>
          <w:right w:val="nil"/>
          <w:between w:val="nil"/>
        </w:pBdr>
        <w:spacing w:after="240" w:line="252" w:lineRule="auto"/>
        <w:rPr>
          <w:rFonts w:ascii="Arial" w:hAnsi="Arial" w:cs="Arial"/>
          <w:sz w:val="24"/>
          <w:szCs w:val="24"/>
        </w:rPr>
      </w:pPr>
      <w:r w:rsidRPr="00EE40C8">
        <w:rPr>
          <w:rFonts w:ascii="Arial" w:hAnsi="Arial" w:cs="Arial"/>
          <w:sz w:val="24"/>
          <w:szCs w:val="24"/>
        </w:rPr>
        <w:t>You might not be able to visit the library, so start to work on those online searching skills. There are a lot of resources online, but sometimes it can be hard to distinguish the quality of web sources. Remember that your librarians are still working, even if the library is closed. Email them for help and support.</w:t>
      </w:r>
    </w:p>
    <w:p w14:paraId="62914243" w14:textId="77777777" w:rsidR="00EE40C8" w:rsidRPr="00EE40C8" w:rsidRDefault="00EE148B" w:rsidP="00307966">
      <w:pPr>
        <w:pStyle w:val="Heading2"/>
      </w:pPr>
      <w:bookmarkStart w:id="6" w:name="_Chapter_6:_Ethics"/>
      <w:bookmarkEnd w:id="6"/>
      <w:r w:rsidRPr="00EE40C8">
        <w:t>Chapter 6:</w:t>
      </w:r>
      <w:r w:rsidR="00EE40C8" w:rsidRPr="00EE40C8">
        <w:t xml:space="preserve"> </w:t>
      </w:r>
      <w:r w:rsidR="00EE40C8" w:rsidRPr="00EE40C8">
        <w:rPr>
          <w:shd w:val="clear" w:color="auto" w:fill="FFFFFF"/>
        </w:rPr>
        <w:t>Ethics and politics in social research</w:t>
      </w:r>
    </w:p>
    <w:p w14:paraId="1F785645" w14:textId="07AFCF15" w:rsidR="00EE148B" w:rsidRDefault="00EE148B" w:rsidP="00307966">
      <w:pPr>
        <w:pBdr>
          <w:top w:val="nil"/>
          <w:left w:val="nil"/>
          <w:bottom w:val="nil"/>
          <w:right w:val="nil"/>
          <w:between w:val="nil"/>
        </w:pBdr>
        <w:spacing w:line="252" w:lineRule="auto"/>
        <w:rPr>
          <w:rFonts w:ascii="Arial" w:hAnsi="Arial" w:cs="Arial"/>
          <w:sz w:val="24"/>
          <w:szCs w:val="24"/>
        </w:rPr>
      </w:pPr>
      <w:r w:rsidRPr="00EE40C8">
        <w:rPr>
          <w:rFonts w:ascii="Arial" w:hAnsi="Arial" w:cs="Arial"/>
          <w:sz w:val="24"/>
          <w:szCs w:val="24"/>
        </w:rPr>
        <w:t xml:space="preserve">Don’t put yourself, or your research participants, at risk. Consult your institutional guidance on whether any face-to-face research is allowed or </w:t>
      </w:r>
      <w:proofErr w:type="gramStart"/>
      <w:r w:rsidRPr="00EE40C8">
        <w:rPr>
          <w:rFonts w:ascii="Arial" w:hAnsi="Arial" w:cs="Arial"/>
          <w:sz w:val="24"/>
          <w:szCs w:val="24"/>
        </w:rPr>
        <w:t>not, and</w:t>
      </w:r>
      <w:proofErr w:type="gramEnd"/>
      <w:r w:rsidRPr="00EE40C8">
        <w:rPr>
          <w:rFonts w:ascii="Arial" w:hAnsi="Arial" w:cs="Arial"/>
          <w:sz w:val="24"/>
          <w:szCs w:val="24"/>
        </w:rPr>
        <w:t xml:space="preserve"> remember that the situation can improve or deteriorate very rapidly</w:t>
      </w:r>
      <w:r w:rsidR="00EE40C8" w:rsidRPr="00EE40C8">
        <w:rPr>
          <w:rFonts w:ascii="Arial" w:hAnsi="Arial" w:cs="Arial"/>
          <w:sz w:val="24"/>
          <w:szCs w:val="24"/>
        </w:rPr>
        <w:t>—</w:t>
      </w:r>
      <w:r w:rsidRPr="00EE40C8">
        <w:rPr>
          <w:rFonts w:ascii="Arial" w:hAnsi="Arial" w:cs="Arial"/>
          <w:sz w:val="24"/>
          <w:szCs w:val="24"/>
        </w:rPr>
        <w:t>so keep checking for changes in what you can and cannot do. Consider the ethical implications of who can, and cannot, take part in your study if it’s conducted entirely online. Ensure that any data generated from online interactions is collated and stored appropriately.</w:t>
      </w:r>
    </w:p>
    <w:p w14:paraId="3E22FBBA" w14:textId="77777777" w:rsidR="008B7344" w:rsidRPr="00EE40C8" w:rsidRDefault="008B7344" w:rsidP="00307966">
      <w:pPr>
        <w:pBdr>
          <w:top w:val="nil"/>
          <w:left w:val="nil"/>
          <w:bottom w:val="nil"/>
          <w:right w:val="nil"/>
          <w:between w:val="nil"/>
        </w:pBdr>
        <w:spacing w:line="252" w:lineRule="auto"/>
        <w:rPr>
          <w:rFonts w:ascii="Arial" w:hAnsi="Arial" w:cs="Arial"/>
          <w:sz w:val="24"/>
          <w:szCs w:val="24"/>
        </w:rPr>
      </w:pPr>
    </w:p>
    <w:p w14:paraId="18F80000" w14:textId="134EF26B" w:rsidR="00EE148B" w:rsidRDefault="00EE148B" w:rsidP="00307966">
      <w:pPr>
        <w:pStyle w:val="Heading1"/>
        <w:rPr>
          <w:shd w:val="clear" w:color="auto" w:fill="FFFFFF"/>
        </w:rPr>
      </w:pPr>
      <w:bookmarkStart w:id="7" w:name="_Part_2:_Quantitative"/>
      <w:bookmarkEnd w:id="7"/>
      <w:r w:rsidRPr="00EE40C8">
        <w:t>Part 2:</w:t>
      </w:r>
      <w:r w:rsidR="00EE40C8" w:rsidRPr="00EE40C8">
        <w:rPr>
          <w:shd w:val="clear" w:color="auto" w:fill="FFFFFF"/>
        </w:rPr>
        <w:t xml:space="preserve"> Quantitative research</w:t>
      </w:r>
    </w:p>
    <w:p w14:paraId="56B6AC44" w14:textId="77777777" w:rsidR="00307966" w:rsidRPr="00307966" w:rsidRDefault="00307966" w:rsidP="00307966"/>
    <w:p w14:paraId="115E965F" w14:textId="77777777" w:rsidR="00EE40C8" w:rsidRPr="00EE40C8" w:rsidRDefault="00EE148B" w:rsidP="00307966">
      <w:pPr>
        <w:pStyle w:val="Heading2"/>
      </w:pPr>
      <w:bookmarkStart w:id="8" w:name="_Chapter_7:_The"/>
      <w:bookmarkEnd w:id="8"/>
      <w:r w:rsidRPr="00EE40C8">
        <w:t>Chapter 7</w:t>
      </w:r>
      <w:r w:rsidR="00EE40C8" w:rsidRPr="00EE40C8">
        <w:t>:</w:t>
      </w:r>
      <w:r w:rsidRPr="00EE40C8">
        <w:t xml:space="preserve"> </w:t>
      </w:r>
      <w:r w:rsidR="00EE40C8" w:rsidRPr="00EE40C8">
        <w:rPr>
          <w:shd w:val="clear" w:color="auto" w:fill="FFFFFF"/>
        </w:rPr>
        <w:t>The nature of quantitative research</w:t>
      </w:r>
    </w:p>
    <w:p w14:paraId="07B216B5" w14:textId="1C8827F7" w:rsidR="00EE148B" w:rsidRPr="00307966" w:rsidRDefault="00C258E2" w:rsidP="00307966">
      <w:pPr>
        <w:pBdr>
          <w:top w:val="nil"/>
          <w:left w:val="nil"/>
          <w:bottom w:val="nil"/>
          <w:right w:val="nil"/>
          <w:between w:val="nil"/>
        </w:pBdr>
        <w:spacing w:after="240" w:line="252" w:lineRule="auto"/>
        <w:rPr>
          <w:rFonts w:ascii="Arial" w:hAnsi="Arial" w:cs="Arial"/>
          <w:sz w:val="24"/>
          <w:szCs w:val="24"/>
        </w:rPr>
      </w:pPr>
      <w:r w:rsidRPr="00307966">
        <w:rPr>
          <w:rFonts w:ascii="Arial" w:hAnsi="Arial" w:cs="Arial"/>
          <w:sz w:val="24"/>
          <w:szCs w:val="24"/>
        </w:rPr>
        <w:t xml:space="preserve">An important point to consider when reading this chapter is that quantitative research has arguably never been so visible or so highly valued as it is right now. The pandemic has provided a clear illustration of the importance of quantitative data and has resulted in huge numbers of people becoming familiar with data analysis and statistical terms. </w:t>
      </w:r>
      <w:r w:rsidR="00907534" w:rsidRPr="00307966">
        <w:rPr>
          <w:rFonts w:ascii="Arial" w:hAnsi="Arial" w:cs="Arial"/>
          <w:sz w:val="24"/>
          <w:szCs w:val="24"/>
        </w:rPr>
        <w:t xml:space="preserve">In this </w:t>
      </w:r>
      <w:r w:rsidR="00EE40C8" w:rsidRPr="00307966">
        <w:rPr>
          <w:rFonts w:ascii="Arial" w:hAnsi="Arial" w:cs="Arial"/>
          <w:sz w:val="24"/>
          <w:szCs w:val="24"/>
        </w:rPr>
        <w:t xml:space="preserve">chapter </w:t>
      </w:r>
      <w:r w:rsidR="00E554D2" w:rsidRPr="00307966">
        <w:rPr>
          <w:rFonts w:ascii="Arial" w:hAnsi="Arial" w:cs="Arial"/>
          <w:sz w:val="24"/>
          <w:szCs w:val="24"/>
        </w:rPr>
        <w:t xml:space="preserve">we </w:t>
      </w:r>
      <w:r w:rsidRPr="00307966">
        <w:rPr>
          <w:rFonts w:ascii="Arial" w:hAnsi="Arial" w:cs="Arial"/>
          <w:sz w:val="24"/>
          <w:szCs w:val="24"/>
        </w:rPr>
        <w:t xml:space="preserve">also </w:t>
      </w:r>
      <w:r w:rsidR="00907534" w:rsidRPr="00307966">
        <w:rPr>
          <w:rFonts w:ascii="Arial" w:hAnsi="Arial" w:cs="Arial"/>
          <w:sz w:val="24"/>
          <w:szCs w:val="24"/>
        </w:rPr>
        <w:t>note</w:t>
      </w:r>
      <w:r w:rsidR="00E554D2" w:rsidRPr="00307966">
        <w:rPr>
          <w:rFonts w:ascii="Arial" w:hAnsi="Arial" w:cs="Arial"/>
          <w:sz w:val="24"/>
          <w:szCs w:val="24"/>
        </w:rPr>
        <w:t xml:space="preserve"> the increasing opportunities </w:t>
      </w:r>
      <w:r w:rsidRPr="00307966">
        <w:rPr>
          <w:rFonts w:ascii="Arial" w:hAnsi="Arial" w:cs="Arial"/>
          <w:sz w:val="24"/>
          <w:szCs w:val="24"/>
        </w:rPr>
        <w:t>for</w:t>
      </w:r>
      <w:r w:rsidR="00EE148B" w:rsidRPr="00307966">
        <w:rPr>
          <w:rFonts w:ascii="Arial" w:hAnsi="Arial" w:cs="Arial"/>
          <w:sz w:val="24"/>
          <w:szCs w:val="24"/>
        </w:rPr>
        <w:t xml:space="preserve"> online approaches to quantitative research</w:t>
      </w:r>
      <w:r w:rsidR="00E554D2" w:rsidRPr="00307966">
        <w:rPr>
          <w:rFonts w:ascii="Arial" w:hAnsi="Arial" w:cs="Arial"/>
          <w:sz w:val="24"/>
          <w:szCs w:val="24"/>
        </w:rPr>
        <w:t>, which is clearly a key consideration when Covid restrictions limit opportunities for face-to-face research.</w:t>
      </w:r>
      <w:r w:rsidR="00EE40C8" w:rsidRPr="00307966">
        <w:rPr>
          <w:rFonts w:ascii="Arial" w:hAnsi="Arial" w:cs="Arial"/>
          <w:sz w:val="24"/>
          <w:szCs w:val="24"/>
        </w:rPr>
        <w:t xml:space="preserve"> </w:t>
      </w:r>
    </w:p>
    <w:p w14:paraId="15BE173C" w14:textId="3B48740A" w:rsidR="00EE40C8" w:rsidRPr="00E554D2" w:rsidRDefault="00EE148B" w:rsidP="00307966">
      <w:pPr>
        <w:pStyle w:val="Heading2"/>
      </w:pPr>
      <w:bookmarkStart w:id="9" w:name="_Chapter_8:_Sampling"/>
      <w:bookmarkEnd w:id="9"/>
      <w:r w:rsidRPr="00E554D2">
        <w:t>Chapter 8</w:t>
      </w:r>
      <w:r w:rsidR="00E554D2">
        <w:t>:</w:t>
      </w:r>
      <w:r w:rsidR="00EE40C8" w:rsidRPr="00E554D2">
        <w:t xml:space="preserve"> </w:t>
      </w:r>
      <w:r w:rsidR="00EE40C8" w:rsidRPr="00E554D2">
        <w:rPr>
          <w:shd w:val="clear" w:color="auto" w:fill="FFFFFF"/>
        </w:rPr>
        <w:t>Sampling in quantitative research</w:t>
      </w:r>
    </w:p>
    <w:p w14:paraId="561DCBFC" w14:textId="62019DBB" w:rsidR="00EE148B" w:rsidRPr="00307966" w:rsidRDefault="00EE148B" w:rsidP="00307966">
      <w:pPr>
        <w:pBdr>
          <w:top w:val="nil"/>
          <w:left w:val="nil"/>
          <w:bottom w:val="nil"/>
          <w:right w:val="nil"/>
          <w:between w:val="nil"/>
        </w:pBdr>
        <w:spacing w:after="240" w:line="252" w:lineRule="auto"/>
        <w:rPr>
          <w:rFonts w:ascii="Arial" w:hAnsi="Arial" w:cs="Arial"/>
          <w:sz w:val="24"/>
          <w:szCs w:val="24"/>
        </w:rPr>
      </w:pPr>
      <w:r w:rsidRPr="00307966">
        <w:rPr>
          <w:rFonts w:ascii="Arial" w:hAnsi="Arial" w:cs="Arial"/>
          <w:sz w:val="24"/>
          <w:szCs w:val="24"/>
        </w:rPr>
        <w:t>Accessing an appropriate sample has considerable implications for the success of your project. The pandemic has led to changes in many people’s circumstances. For some people, changing personal circumstances including home-working, more flexible hours</w:t>
      </w:r>
      <w:r w:rsidR="00C258E2" w:rsidRPr="00307966">
        <w:rPr>
          <w:rFonts w:ascii="Arial" w:hAnsi="Arial" w:cs="Arial"/>
          <w:sz w:val="24"/>
          <w:szCs w:val="24"/>
        </w:rPr>
        <w:t>,</w:t>
      </w:r>
      <w:r w:rsidRPr="00307966">
        <w:rPr>
          <w:rFonts w:ascii="Arial" w:hAnsi="Arial" w:cs="Arial"/>
          <w:sz w:val="24"/>
          <w:szCs w:val="24"/>
        </w:rPr>
        <w:t xml:space="preserve"> or even periods where they are not </w:t>
      </w:r>
      <w:proofErr w:type="gramStart"/>
      <w:r w:rsidRPr="00307966">
        <w:rPr>
          <w:rFonts w:ascii="Arial" w:hAnsi="Arial" w:cs="Arial"/>
          <w:sz w:val="24"/>
          <w:szCs w:val="24"/>
        </w:rPr>
        <w:t>in a position</w:t>
      </w:r>
      <w:proofErr w:type="gramEnd"/>
      <w:r w:rsidRPr="00307966">
        <w:rPr>
          <w:rFonts w:ascii="Arial" w:hAnsi="Arial" w:cs="Arial"/>
          <w:sz w:val="24"/>
          <w:szCs w:val="24"/>
        </w:rPr>
        <w:t xml:space="preserve"> to work, may mean that it is easier</w:t>
      </w:r>
      <w:r w:rsidR="00C258E2" w:rsidRPr="00307966">
        <w:rPr>
          <w:rFonts w:ascii="Arial" w:hAnsi="Arial" w:cs="Arial"/>
          <w:sz w:val="24"/>
          <w:szCs w:val="24"/>
        </w:rPr>
        <w:t xml:space="preserve"> for you</w:t>
      </w:r>
      <w:r w:rsidRPr="00307966">
        <w:rPr>
          <w:rFonts w:ascii="Arial" w:hAnsi="Arial" w:cs="Arial"/>
          <w:sz w:val="24"/>
          <w:szCs w:val="24"/>
        </w:rPr>
        <w:t xml:space="preserve"> to access a larger sample. However, for other people health challenges or additional child care responsibilities may </w:t>
      </w:r>
      <w:r w:rsidR="00C258E2" w:rsidRPr="00307966">
        <w:rPr>
          <w:rFonts w:ascii="Arial" w:hAnsi="Arial" w:cs="Arial"/>
          <w:sz w:val="24"/>
          <w:szCs w:val="24"/>
        </w:rPr>
        <w:t>affect their ability to take</w:t>
      </w:r>
      <w:r w:rsidRPr="00307966">
        <w:rPr>
          <w:rFonts w:ascii="Arial" w:hAnsi="Arial" w:cs="Arial"/>
          <w:sz w:val="24"/>
          <w:szCs w:val="24"/>
        </w:rPr>
        <w:t xml:space="preserve"> part in social research. </w:t>
      </w:r>
      <w:r w:rsidR="00C258E2" w:rsidRPr="00307966">
        <w:rPr>
          <w:rFonts w:ascii="Arial" w:hAnsi="Arial" w:cs="Arial"/>
          <w:sz w:val="24"/>
          <w:szCs w:val="24"/>
        </w:rPr>
        <w:t xml:space="preserve">It is also possible that—depending on your location, the local restrictions, and the nature of your study—the </w:t>
      </w:r>
      <w:r w:rsidRPr="00307966">
        <w:rPr>
          <w:rFonts w:ascii="Arial" w:hAnsi="Arial" w:cs="Arial"/>
          <w:sz w:val="24"/>
          <w:szCs w:val="24"/>
        </w:rPr>
        <w:t xml:space="preserve">pandemic </w:t>
      </w:r>
      <w:r w:rsidR="00C258E2" w:rsidRPr="00307966">
        <w:rPr>
          <w:rFonts w:ascii="Arial" w:hAnsi="Arial" w:cs="Arial"/>
          <w:sz w:val="24"/>
          <w:szCs w:val="24"/>
        </w:rPr>
        <w:t xml:space="preserve">could completely prevent you from </w:t>
      </w:r>
      <w:r w:rsidRPr="00307966">
        <w:rPr>
          <w:rFonts w:ascii="Arial" w:hAnsi="Arial" w:cs="Arial"/>
          <w:sz w:val="24"/>
          <w:szCs w:val="24"/>
        </w:rPr>
        <w:t>accessing a sample on a face</w:t>
      </w:r>
      <w:r w:rsidR="00C258E2" w:rsidRPr="00307966">
        <w:rPr>
          <w:rFonts w:ascii="Arial" w:hAnsi="Arial" w:cs="Arial"/>
          <w:sz w:val="24"/>
          <w:szCs w:val="24"/>
        </w:rPr>
        <w:t>-</w:t>
      </w:r>
      <w:r w:rsidRPr="00307966">
        <w:rPr>
          <w:rFonts w:ascii="Arial" w:hAnsi="Arial" w:cs="Arial"/>
          <w:sz w:val="24"/>
          <w:szCs w:val="24"/>
        </w:rPr>
        <w:t>to</w:t>
      </w:r>
      <w:r w:rsidR="00C258E2" w:rsidRPr="00307966">
        <w:rPr>
          <w:rFonts w:ascii="Arial" w:hAnsi="Arial" w:cs="Arial"/>
          <w:sz w:val="24"/>
          <w:szCs w:val="24"/>
        </w:rPr>
        <w:t>-</w:t>
      </w:r>
      <w:r w:rsidRPr="00307966">
        <w:rPr>
          <w:rFonts w:ascii="Arial" w:hAnsi="Arial" w:cs="Arial"/>
          <w:sz w:val="24"/>
          <w:szCs w:val="24"/>
        </w:rPr>
        <w:t>face basis. As such</w:t>
      </w:r>
      <w:r w:rsidR="00C258E2" w:rsidRPr="00307966">
        <w:rPr>
          <w:rFonts w:ascii="Arial" w:hAnsi="Arial" w:cs="Arial"/>
          <w:sz w:val="24"/>
          <w:szCs w:val="24"/>
        </w:rPr>
        <w:t>,</w:t>
      </w:r>
      <w:r w:rsidRPr="00307966">
        <w:rPr>
          <w:rFonts w:ascii="Arial" w:hAnsi="Arial" w:cs="Arial"/>
          <w:sz w:val="24"/>
          <w:szCs w:val="24"/>
        </w:rPr>
        <w:t xml:space="preserve"> it is important to think carefully about your sampling strategies</w:t>
      </w:r>
      <w:r w:rsidR="00C258E2" w:rsidRPr="00307966">
        <w:rPr>
          <w:rFonts w:ascii="Arial" w:hAnsi="Arial" w:cs="Arial"/>
          <w:sz w:val="24"/>
          <w:szCs w:val="24"/>
        </w:rPr>
        <w:t xml:space="preserve"> </w:t>
      </w:r>
      <w:proofErr w:type="gramStart"/>
      <w:r w:rsidR="00C258E2" w:rsidRPr="00307966">
        <w:rPr>
          <w:rFonts w:ascii="Arial" w:hAnsi="Arial" w:cs="Arial"/>
          <w:sz w:val="24"/>
          <w:szCs w:val="24"/>
        </w:rPr>
        <w:t>in light of</w:t>
      </w:r>
      <w:proofErr w:type="gramEnd"/>
      <w:r w:rsidR="00C258E2" w:rsidRPr="00307966">
        <w:rPr>
          <w:rFonts w:ascii="Arial" w:hAnsi="Arial" w:cs="Arial"/>
          <w:sz w:val="24"/>
          <w:szCs w:val="24"/>
        </w:rPr>
        <w:t xml:space="preserve"> the pandemic</w:t>
      </w:r>
      <w:r w:rsidRPr="00307966">
        <w:rPr>
          <w:rFonts w:ascii="Arial" w:hAnsi="Arial" w:cs="Arial"/>
          <w:sz w:val="24"/>
          <w:szCs w:val="24"/>
        </w:rPr>
        <w:t>.</w:t>
      </w:r>
    </w:p>
    <w:p w14:paraId="0F19695F" w14:textId="43B755FC" w:rsidR="00C258E2" w:rsidRPr="00C258E2" w:rsidRDefault="00EE148B" w:rsidP="00307966">
      <w:pPr>
        <w:pStyle w:val="Heading2"/>
      </w:pPr>
      <w:bookmarkStart w:id="10" w:name="_Chapter_9:_Structured"/>
      <w:bookmarkEnd w:id="10"/>
      <w:r w:rsidRPr="00C258E2">
        <w:t>Chapter 9</w:t>
      </w:r>
      <w:r w:rsidR="00C258E2" w:rsidRPr="00C258E2">
        <w:t xml:space="preserve">: </w:t>
      </w:r>
      <w:r w:rsidR="00C258E2" w:rsidRPr="00C258E2">
        <w:rPr>
          <w:shd w:val="clear" w:color="auto" w:fill="FFFFFF"/>
        </w:rPr>
        <w:t>Structured interviewing</w:t>
      </w:r>
    </w:p>
    <w:p w14:paraId="50275F28" w14:textId="316884DB" w:rsidR="00EE148B" w:rsidRPr="00307966" w:rsidRDefault="00EE148B" w:rsidP="00307966">
      <w:pPr>
        <w:pBdr>
          <w:top w:val="nil"/>
          <w:left w:val="nil"/>
          <w:bottom w:val="nil"/>
          <w:right w:val="nil"/>
          <w:between w:val="nil"/>
        </w:pBdr>
        <w:spacing w:after="240" w:line="252" w:lineRule="auto"/>
        <w:rPr>
          <w:rFonts w:ascii="Arial" w:hAnsi="Arial" w:cs="Arial"/>
          <w:sz w:val="24"/>
          <w:szCs w:val="24"/>
        </w:rPr>
      </w:pPr>
      <w:r w:rsidRPr="00307966">
        <w:rPr>
          <w:rFonts w:ascii="Arial" w:hAnsi="Arial" w:cs="Arial"/>
          <w:sz w:val="24"/>
          <w:szCs w:val="24"/>
        </w:rPr>
        <w:t xml:space="preserve">The pandemic has implications for the way in which </w:t>
      </w:r>
      <w:r w:rsidR="00C258E2" w:rsidRPr="00307966">
        <w:rPr>
          <w:rFonts w:ascii="Arial" w:hAnsi="Arial" w:cs="Arial"/>
          <w:sz w:val="24"/>
          <w:szCs w:val="24"/>
        </w:rPr>
        <w:t>structured interviews</w:t>
      </w:r>
      <w:r w:rsidRPr="00307966">
        <w:rPr>
          <w:rFonts w:ascii="Arial" w:hAnsi="Arial" w:cs="Arial"/>
          <w:sz w:val="24"/>
          <w:szCs w:val="24"/>
        </w:rPr>
        <w:t xml:space="preserve"> can be conducted. For instance, restrictions may mean they cannot take place on a face</w:t>
      </w:r>
      <w:r w:rsidR="00C258E2" w:rsidRPr="00307966">
        <w:rPr>
          <w:rFonts w:ascii="Arial" w:hAnsi="Arial" w:cs="Arial"/>
          <w:sz w:val="24"/>
          <w:szCs w:val="24"/>
        </w:rPr>
        <w:t>-</w:t>
      </w:r>
      <w:r w:rsidRPr="00307966">
        <w:rPr>
          <w:rFonts w:ascii="Arial" w:hAnsi="Arial" w:cs="Arial"/>
          <w:sz w:val="24"/>
          <w:szCs w:val="24"/>
        </w:rPr>
        <w:t>to</w:t>
      </w:r>
      <w:r w:rsidR="00C258E2" w:rsidRPr="00307966">
        <w:rPr>
          <w:rFonts w:ascii="Arial" w:hAnsi="Arial" w:cs="Arial"/>
          <w:sz w:val="24"/>
          <w:szCs w:val="24"/>
        </w:rPr>
        <w:t>-</w:t>
      </w:r>
      <w:r w:rsidRPr="00307966">
        <w:rPr>
          <w:rFonts w:ascii="Arial" w:hAnsi="Arial" w:cs="Arial"/>
          <w:sz w:val="24"/>
          <w:szCs w:val="24"/>
        </w:rPr>
        <w:t>face basis</w:t>
      </w:r>
      <w:r w:rsidR="00C258E2" w:rsidRPr="00307966">
        <w:rPr>
          <w:rFonts w:ascii="Arial" w:hAnsi="Arial" w:cs="Arial"/>
          <w:sz w:val="24"/>
          <w:szCs w:val="24"/>
        </w:rPr>
        <w:t>,</w:t>
      </w:r>
      <w:r w:rsidRPr="00307966">
        <w:rPr>
          <w:rFonts w:ascii="Arial" w:hAnsi="Arial" w:cs="Arial"/>
          <w:sz w:val="24"/>
          <w:szCs w:val="24"/>
        </w:rPr>
        <w:t xml:space="preserve"> meaning </w:t>
      </w:r>
      <w:r w:rsidR="00C258E2" w:rsidRPr="00307966">
        <w:rPr>
          <w:rFonts w:ascii="Arial" w:hAnsi="Arial" w:cs="Arial"/>
          <w:sz w:val="24"/>
          <w:szCs w:val="24"/>
        </w:rPr>
        <w:t xml:space="preserve">that </w:t>
      </w:r>
      <w:r w:rsidRPr="00307966">
        <w:rPr>
          <w:rFonts w:ascii="Arial" w:hAnsi="Arial" w:cs="Arial"/>
          <w:sz w:val="24"/>
          <w:szCs w:val="24"/>
        </w:rPr>
        <w:t>other online or telephone approaches need to be used.</w:t>
      </w:r>
      <w:r w:rsidR="00C258E2" w:rsidRPr="00307966">
        <w:rPr>
          <w:rFonts w:ascii="Arial" w:hAnsi="Arial" w:cs="Arial"/>
          <w:sz w:val="24"/>
          <w:szCs w:val="24"/>
        </w:rPr>
        <w:t xml:space="preserve"> I</w:t>
      </w:r>
      <w:r w:rsidRPr="00307966">
        <w:rPr>
          <w:rFonts w:ascii="Arial" w:hAnsi="Arial" w:cs="Arial"/>
          <w:sz w:val="24"/>
          <w:szCs w:val="24"/>
        </w:rPr>
        <w:t xml:space="preserve">f </w:t>
      </w:r>
      <w:r w:rsidR="00C258E2" w:rsidRPr="00307966">
        <w:rPr>
          <w:rFonts w:ascii="Arial" w:hAnsi="Arial" w:cs="Arial"/>
          <w:sz w:val="24"/>
          <w:szCs w:val="24"/>
        </w:rPr>
        <w:t xml:space="preserve">face-to-face </w:t>
      </w:r>
      <w:r w:rsidRPr="00307966">
        <w:rPr>
          <w:rFonts w:ascii="Arial" w:hAnsi="Arial" w:cs="Arial"/>
          <w:sz w:val="24"/>
          <w:szCs w:val="24"/>
        </w:rPr>
        <w:t>structured interviews are allowed, the</w:t>
      </w:r>
      <w:r w:rsidR="00C258E2" w:rsidRPr="00307966">
        <w:rPr>
          <w:rFonts w:ascii="Arial" w:hAnsi="Arial" w:cs="Arial"/>
          <w:sz w:val="24"/>
          <w:szCs w:val="24"/>
        </w:rPr>
        <w:t>y will need to be conducted</w:t>
      </w:r>
      <w:r w:rsidRPr="00307966">
        <w:rPr>
          <w:rFonts w:ascii="Arial" w:hAnsi="Arial" w:cs="Arial"/>
          <w:sz w:val="24"/>
          <w:szCs w:val="24"/>
        </w:rPr>
        <w:t xml:space="preserve"> in accordance with any national</w:t>
      </w:r>
      <w:r w:rsidR="00C258E2" w:rsidRPr="00307966">
        <w:rPr>
          <w:rFonts w:ascii="Arial" w:hAnsi="Arial" w:cs="Arial"/>
          <w:sz w:val="24"/>
          <w:szCs w:val="24"/>
        </w:rPr>
        <w:t>/regional</w:t>
      </w:r>
      <w:r w:rsidRPr="00307966">
        <w:rPr>
          <w:rFonts w:ascii="Arial" w:hAnsi="Arial" w:cs="Arial"/>
          <w:sz w:val="24"/>
          <w:szCs w:val="24"/>
        </w:rPr>
        <w:t xml:space="preserve"> and university restrictions and protocols. These could include holding the structured interviews outdoors, in a socially distanced manner, and wearing face masks. </w:t>
      </w:r>
    </w:p>
    <w:p w14:paraId="3BC82743" w14:textId="1059C596" w:rsidR="00C258E2" w:rsidRPr="00C258E2" w:rsidRDefault="00EE148B" w:rsidP="00307966">
      <w:pPr>
        <w:pStyle w:val="Heading2"/>
      </w:pPr>
      <w:bookmarkStart w:id="11" w:name="_Chapter_10:_Self-completion"/>
      <w:bookmarkEnd w:id="11"/>
      <w:r w:rsidRPr="00C258E2">
        <w:t>Chapter 10</w:t>
      </w:r>
      <w:r w:rsidR="00C258E2" w:rsidRPr="00C258E2">
        <w:t xml:space="preserve">: </w:t>
      </w:r>
      <w:r w:rsidR="00C258E2" w:rsidRPr="00C258E2">
        <w:rPr>
          <w:shd w:val="clear" w:color="auto" w:fill="FFFFFF"/>
        </w:rPr>
        <w:t>Self-completion questionnaires</w:t>
      </w:r>
    </w:p>
    <w:p w14:paraId="117A6EDB" w14:textId="290C29B9" w:rsidR="00EE148B" w:rsidRPr="00307966" w:rsidRDefault="00EE148B" w:rsidP="00307966">
      <w:pPr>
        <w:pBdr>
          <w:top w:val="nil"/>
          <w:left w:val="nil"/>
          <w:bottom w:val="nil"/>
          <w:right w:val="nil"/>
          <w:between w:val="nil"/>
        </w:pBdr>
        <w:spacing w:after="240" w:line="252" w:lineRule="auto"/>
        <w:rPr>
          <w:rFonts w:ascii="Arial" w:hAnsi="Arial" w:cs="Arial"/>
          <w:sz w:val="24"/>
          <w:szCs w:val="24"/>
        </w:rPr>
      </w:pPr>
      <w:r w:rsidRPr="00307966">
        <w:rPr>
          <w:rFonts w:ascii="Arial" w:hAnsi="Arial" w:cs="Arial"/>
          <w:sz w:val="24"/>
          <w:szCs w:val="24"/>
        </w:rPr>
        <w:t>The main effect of the pandemic on self-completion questionnaires i</w:t>
      </w:r>
      <w:r w:rsidR="00C258E2" w:rsidRPr="00307966">
        <w:rPr>
          <w:rFonts w:ascii="Arial" w:hAnsi="Arial" w:cs="Arial"/>
          <w:sz w:val="24"/>
          <w:szCs w:val="24"/>
        </w:rPr>
        <w:t>s</w:t>
      </w:r>
      <w:r w:rsidRPr="00307966">
        <w:rPr>
          <w:rFonts w:ascii="Arial" w:hAnsi="Arial" w:cs="Arial"/>
          <w:sz w:val="24"/>
          <w:szCs w:val="24"/>
        </w:rPr>
        <w:t xml:space="preserve"> that respondents </w:t>
      </w:r>
      <w:r w:rsidR="00C258E2" w:rsidRPr="00307966">
        <w:rPr>
          <w:rFonts w:ascii="Arial" w:hAnsi="Arial" w:cs="Arial"/>
          <w:sz w:val="24"/>
          <w:szCs w:val="24"/>
        </w:rPr>
        <w:t>may have either more time or less time (e.g. if they have childcare responsibilities, or care for dependents) to engage with</w:t>
      </w:r>
      <w:r w:rsidRPr="00307966">
        <w:rPr>
          <w:rFonts w:ascii="Arial" w:hAnsi="Arial" w:cs="Arial"/>
          <w:sz w:val="24"/>
          <w:szCs w:val="24"/>
        </w:rPr>
        <w:t xml:space="preserve"> the researc</w:t>
      </w:r>
      <w:r w:rsidR="00C258E2" w:rsidRPr="00307966">
        <w:rPr>
          <w:rFonts w:ascii="Arial" w:hAnsi="Arial" w:cs="Arial"/>
          <w:sz w:val="24"/>
          <w:szCs w:val="24"/>
        </w:rPr>
        <w:t>h</w:t>
      </w:r>
      <w:r w:rsidRPr="00307966">
        <w:rPr>
          <w:rFonts w:ascii="Arial" w:hAnsi="Arial" w:cs="Arial"/>
          <w:sz w:val="24"/>
          <w:szCs w:val="24"/>
        </w:rPr>
        <w:t xml:space="preserve">. </w:t>
      </w:r>
      <w:r w:rsidR="00C258E2" w:rsidRPr="00307966">
        <w:rPr>
          <w:rFonts w:ascii="Arial" w:hAnsi="Arial" w:cs="Arial"/>
          <w:sz w:val="24"/>
          <w:szCs w:val="24"/>
        </w:rPr>
        <w:t xml:space="preserve">Restrictions may also prevent you from handing out and collecting hard copy </w:t>
      </w:r>
      <w:r w:rsidRPr="00307966">
        <w:rPr>
          <w:rFonts w:ascii="Arial" w:hAnsi="Arial" w:cs="Arial"/>
          <w:sz w:val="24"/>
          <w:szCs w:val="24"/>
        </w:rPr>
        <w:t>self-completion questionnaires</w:t>
      </w:r>
      <w:r w:rsidR="00C258E2" w:rsidRPr="00307966">
        <w:rPr>
          <w:rFonts w:ascii="Arial" w:hAnsi="Arial" w:cs="Arial"/>
          <w:sz w:val="24"/>
          <w:szCs w:val="24"/>
        </w:rPr>
        <w:t>, so an online or telephone method may be the only option.</w:t>
      </w:r>
      <w:r w:rsidR="001B3016" w:rsidRPr="00307966">
        <w:rPr>
          <w:rFonts w:ascii="Arial" w:hAnsi="Arial" w:cs="Arial"/>
          <w:sz w:val="24"/>
          <w:szCs w:val="24"/>
        </w:rPr>
        <w:t xml:space="preserve"> The fact that many more people, especially older groups, have become much more comfortable with using the internet </w:t>
      </w:r>
      <w:proofErr w:type="gramStart"/>
      <w:r w:rsidR="001B3016" w:rsidRPr="00307966">
        <w:rPr>
          <w:rFonts w:ascii="Arial" w:hAnsi="Arial" w:cs="Arial"/>
          <w:sz w:val="24"/>
          <w:szCs w:val="24"/>
        </w:rPr>
        <w:t>as a result of</w:t>
      </w:r>
      <w:proofErr w:type="gramEnd"/>
      <w:r w:rsidR="001B3016" w:rsidRPr="00307966">
        <w:rPr>
          <w:rFonts w:ascii="Arial" w:hAnsi="Arial" w:cs="Arial"/>
          <w:sz w:val="24"/>
          <w:szCs w:val="24"/>
        </w:rPr>
        <w:t xml:space="preserve"> the pandemic may make online questionnaires more feasible and effective.</w:t>
      </w:r>
    </w:p>
    <w:p w14:paraId="5EC96507" w14:textId="500BEF3E" w:rsidR="00C258E2" w:rsidRPr="001B3016" w:rsidRDefault="00EE148B" w:rsidP="00307966">
      <w:pPr>
        <w:pStyle w:val="Heading2"/>
      </w:pPr>
      <w:bookmarkStart w:id="12" w:name="_Chapter_11:_Asking"/>
      <w:bookmarkEnd w:id="12"/>
      <w:r w:rsidRPr="001B3016">
        <w:t>Chapter 11</w:t>
      </w:r>
      <w:r w:rsidR="00C258E2" w:rsidRPr="001B3016">
        <w:t>: Asking questions</w:t>
      </w:r>
    </w:p>
    <w:p w14:paraId="20FB7B90" w14:textId="529D157D" w:rsidR="00EE148B" w:rsidRPr="00307966" w:rsidRDefault="00EE148B" w:rsidP="00307966">
      <w:pPr>
        <w:pBdr>
          <w:top w:val="nil"/>
          <w:left w:val="nil"/>
          <w:bottom w:val="nil"/>
          <w:right w:val="nil"/>
          <w:between w:val="nil"/>
        </w:pBdr>
        <w:spacing w:after="240" w:line="252" w:lineRule="auto"/>
        <w:rPr>
          <w:rFonts w:ascii="Arial" w:hAnsi="Arial" w:cs="Arial"/>
          <w:sz w:val="24"/>
          <w:szCs w:val="24"/>
        </w:rPr>
      </w:pPr>
      <w:r w:rsidRPr="00307966">
        <w:rPr>
          <w:rFonts w:ascii="Arial" w:hAnsi="Arial" w:cs="Arial"/>
          <w:sz w:val="24"/>
          <w:szCs w:val="24"/>
        </w:rPr>
        <w:t xml:space="preserve">The pandemic has obviously presented challenges for people. This means that </w:t>
      </w:r>
      <w:r w:rsidR="001B3016" w:rsidRPr="00307966">
        <w:rPr>
          <w:rFonts w:ascii="Arial" w:hAnsi="Arial" w:cs="Arial"/>
          <w:sz w:val="24"/>
          <w:szCs w:val="24"/>
        </w:rPr>
        <w:t xml:space="preserve">it is particularly important to be sensitive in the types of questions you ask, and you may want to give participants opportunities </w:t>
      </w:r>
      <w:r w:rsidRPr="00307966">
        <w:rPr>
          <w:rFonts w:ascii="Arial" w:hAnsi="Arial" w:cs="Arial"/>
          <w:sz w:val="24"/>
          <w:szCs w:val="24"/>
        </w:rPr>
        <w:t xml:space="preserve">to skip </w:t>
      </w:r>
      <w:r w:rsidR="001B3016" w:rsidRPr="00307966">
        <w:rPr>
          <w:rFonts w:ascii="Arial" w:hAnsi="Arial" w:cs="Arial"/>
          <w:sz w:val="24"/>
          <w:szCs w:val="24"/>
        </w:rPr>
        <w:t xml:space="preserve">over some </w:t>
      </w:r>
      <w:r w:rsidRPr="00307966">
        <w:rPr>
          <w:rFonts w:ascii="Arial" w:hAnsi="Arial" w:cs="Arial"/>
          <w:sz w:val="24"/>
          <w:szCs w:val="24"/>
        </w:rPr>
        <w:t>questions.</w:t>
      </w:r>
    </w:p>
    <w:p w14:paraId="63298EE1" w14:textId="4C5B2FD2" w:rsidR="001B3016" w:rsidRPr="001B3016" w:rsidRDefault="00EE148B" w:rsidP="00307966">
      <w:pPr>
        <w:pStyle w:val="Heading2"/>
      </w:pPr>
      <w:bookmarkStart w:id="13" w:name="_Chapter_12:_Structured"/>
      <w:bookmarkEnd w:id="13"/>
      <w:r w:rsidRPr="001B3016">
        <w:t>Chapter 12</w:t>
      </w:r>
      <w:r w:rsidR="001B3016" w:rsidRPr="001B3016">
        <w:t>:</w:t>
      </w:r>
      <w:r w:rsidRPr="001B3016">
        <w:t xml:space="preserve"> </w:t>
      </w:r>
      <w:r w:rsidR="001B3016" w:rsidRPr="001B3016">
        <w:t>S</w:t>
      </w:r>
      <w:r w:rsidRPr="001B3016">
        <w:t>tructured observation</w:t>
      </w:r>
    </w:p>
    <w:p w14:paraId="6ABFF909" w14:textId="1FF935E2" w:rsidR="00EE148B" w:rsidRPr="00307966" w:rsidRDefault="00EE148B" w:rsidP="00307966">
      <w:pPr>
        <w:pBdr>
          <w:top w:val="nil"/>
          <w:left w:val="nil"/>
          <w:bottom w:val="nil"/>
          <w:right w:val="nil"/>
          <w:between w:val="nil"/>
        </w:pBdr>
        <w:spacing w:after="240" w:line="252" w:lineRule="auto"/>
        <w:rPr>
          <w:rFonts w:ascii="Arial" w:hAnsi="Arial" w:cs="Arial"/>
          <w:sz w:val="24"/>
          <w:szCs w:val="24"/>
        </w:rPr>
      </w:pPr>
      <w:r w:rsidRPr="00307966">
        <w:rPr>
          <w:rFonts w:ascii="Arial" w:hAnsi="Arial" w:cs="Arial"/>
          <w:sz w:val="24"/>
          <w:szCs w:val="24"/>
        </w:rPr>
        <w:t xml:space="preserve">Depending on the requirements and protocols associated with the pandemic, </w:t>
      </w:r>
      <w:r w:rsidR="001B3016" w:rsidRPr="00307966">
        <w:rPr>
          <w:rFonts w:ascii="Arial" w:hAnsi="Arial" w:cs="Arial"/>
          <w:sz w:val="24"/>
          <w:szCs w:val="24"/>
        </w:rPr>
        <w:t>you may not be able to conduct a structured observation on a face-to-face basis—although this method could be compatible</w:t>
      </w:r>
      <w:r w:rsidRPr="00307966">
        <w:rPr>
          <w:rFonts w:ascii="Arial" w:hAnsi="Arial" w:cs="Arial"/>
          <w:sz w:val="24"/>
          <w:szCs w:val="24"/>
        </w:rPr>
        <w:t xml:space="preserve"> with social distancing measures.</w:t>
      </w:r>
      <w:r w:rsidR="001B3016" w:rsidRPr="00307966">
        <w:rPr>
          <w:rFonts w:ascii="Arial" w:hAnsi="Arial" w:cs="Arial"/>
          <w:sz w:val="24"/>
          <w:szCs w:val="24"/>
        </w:rPr>
        <w:t xml:space="preserve"> The increase in online activities may mean there are more opportunities for you to undertake virtual</w:t>
      </w:r>
      <w:r w:rsidRPr="00307966">
        <w:rPr>
          <w:rFonts w:ascii="Arial" w:hAnsi="Arial" w:cs="Arial"/>
          <w:sz w:val="24"/>
          <w:szCs w:val="24"/>
        </w:rPr>
        <w:t xml:space="preserve"> structured observation</w:t>
      </w:r>
      <w:r w:rsidR="001B3016" w:rsidRPr="00307966">
        <w:rPr>
          <w:rFonts w:ascii="Arial" w:hAnsi="Arial" w:cs="Arial"/>
          <w:sz w:val="24"/>
          <w:szCs w:val="24"/>
        </w:rPr>
        <w:t>s</w:t>
      </w:r>
      <w:r w:rsidRPr="00307966">
        <w:rPr>
          <w:rFonts w:ascii="Arial" w:hAnsi="Arial" w:cs="Arial"/>
          <w:sz w:val="24"/>
          <w:szCs w:val="24"/>
        </w:rPr>
        <w:t>.</w:t>
      </w:r>
    </w:p>
    <w:p w14:paraId="6CDFC0A4" w14:textId="21DE301C" w:rsidR="001B3016" w:rsidRPr="001B3016" w:rsidRDefault="00EE148B" w:rsidP="00307966">
      <w:pPr>
        <w:pStyle w:val="Heading2"/>
      </w:pPr>
      <w:bookmarkStart w:id="14" w:name="_Chapter_13:_Content"/>
      <w:bookmarkEnd w:id="14"/>
      <w:r w:rsidRPr="001B3016">
        <w:t>Chapter 13</w:t>
      </w:r>
      <w:r w:rsidR="001B3016" w:rsidRPr="001B3016">
        <w:t>: Content analysis</w:t>
      </w:r>
    </w:p>
    <w:p w14:paraId="61C1B12C" w14:textId="31FAD02D" w:rsidR="00EE148B" w:rsidRPr="00307966" w:rsidRDefault="00EE148B" w:rsidP="00307966">
      <w:pPr>
        <w:pBdr>
          <w:top w:val="nil"/>
          <w:left w:val="nil"/>
          <w:bottom w:val="nil"/>
          <w:right w:val="nil"/>
          <w:between w:val="nil"/>
        </w:pBdr>
        <w:spacing w:after="240" w:line="252" w:lineRule="auto"/>
        <w:rPr>
          <w:rFonts w:ascii="Arial" w:hAnsi="Arial" w:cs="Arial"/>
          <w:sz w:val="24"/>
          <w:szCs w:val="24"/>
        </w:rPr>
      </w:pPr>
      <w:r w:rsidRPr="00307966">
        <w:rPr>
          <w:rFonts w:ascii="Arial" w:hAnsi="Arial" w:cs="Arial"/>
          <w:sz w:val="24"/>
          <w:szCs w:val="24"/>
        </w:rPr>
        <w:t>There are multiple forms of content that can be explored quantitatively,</w:t>
      </w:r>
      <w:r w:rsidR="00CD02EA" w:rsidRPr="00307966">
        <w:rPr>
          <w:rFonts w:ascii="Arial" w:hAnsi="Arial" w:cs="Arial"/>
          <w:sz w:val="24"/>
          <w:szCs w:val="24"/>
        </w:rPr>
        <w:t xml:space="preserve"> and</w:t>
      </w:r>
      <w:r w:rsidRPr="00307966">
        <w:rPr>
          <w:rFonts w:ascii="Arial" w:hAnsi="Arial" w:cs="Arial"/>
          <w:sz w:val="24"/>
          <w:szCs w:val="24"/>
        </w:rPr>
        <w:t xml:space="preserve"> many do not require face</w:t>
      </w:r>
      <w:r w:rsidR="00CD02EA" w:rsidRPr="00307966">
        <w:rPr>
          <w:rFonts w:ascii="Arial" w:hAnsi="Arial" w:cs="Arial"/>
          <w:sz w:val="24"/>
          <w:szCs w:val="24"/>
        </w:rPr>
        <w:t>-</w:t>
      </w:r>
      <w:r w:rsidRPr="00307966">
        <w:rPr>
          <w:rFonts w:ascii="Arial" w:hAnsi="Arial" w:cs="Arial"/>
          <w:sz w:val="24"/>
          <w:szCs w:val="24"/>
        </w:rPr>
        <w:t>to</w:t>
      </w:r>
      <w:r w:rsidR="00CD02EA" w:rsidRPr="00307966">
        <w:rPr>
          <w:rFonts w:ascii="Arial" w:hAnsi="Arial" w:cs="Arial"/>
          <w:sz w:val="24"/>
          <w:szCs w:val="24"/>
        </w:rPr>
        <w:t>-</w:t>
      </w:r>
      <w:r w:rsidRPr="00307966">
        <w:rPr>
          <w:rFonts w:ascii="Arial" w:hAnsi="Arial" w:cs="Arial"/>
          <w:sz w:val="24"/>
          <w:szCs w:val="24"/>
        </w:rPr>
        <w:t>face contact</w:t>
      </w:r>
      <w:r w:rsidR="00CD02EA" w:rsidRPr="00307966">
        <w:rPr>
          <w:rFonts w:ascii="Arial" w:hAnsi="Arial" w:cs="Arial"/>
          <w:sz w:val="24"/>
          <w:szCs w:val="24"/>
        </w:rPr>
        <w:t xml:space="preserve"> (</w:t>
      </w:r>
      <w:r w:rsidRPr="00307966">
        <w:rPr>
          <w:rFonts w:ascii="Arial" w:hAnsi="Arial" w:cs="Arial"/>
          <w:sz w:val="24"/>
          <w:szCs w:val="24"/>
        </w:rPr>
        <w:t>which may not be feasible during the pandemic</w:t>
      </w:r>
      <w:r w:rsidR="00CD02EA" w:rsidRPr="00307966">
        <w:rPr>
          <w:rFonts w:ascii="Arial" w:hAnsi="Arial" w:cs="Arial"/>
          <w:sz w:val="24"/>
          <w:szCs w:val="24"/>
        </w:rPr>
        <w:t xml:space="preserve">). You can conduct content analysis of online sources, including social media, blogs, online forums, and websites, and all of these may provide more—and perhaps more useful and relevant—data </w:t>
      </w:r>
      <w:proofErr w:type="gramStart"/>
      <w:r w:rsidR="00CD02EA" w:rsidRPr="00307966">
        <w:rPr>
          <w:rFonts w:ascii="Arial" w:hAnsi="Arial" w:cs="Arial"/>
          <w:sz w:val="24"/>
          <w:szCs w:val="24"/>
        </w:rPr>
        <w:t>as a result of</w:t>
      </w:r>
      <w:proofErr w:type="gramEnd"/>
      <w:r w:rsidR="00CD02EA" w:rsidRPr="00307966">
        <w:rPr>
          <w:rFonts w:ascii="Arial" w:hAnsi="Arial" w:cs="Arial"/>
          <w:sz w:val="24"/>
          <w:szCs w:val="24"/>
        </w:rPr>
        <w:t xml:space="preserve"> the increase in online activities during and following the pandemic.</w:t>
      </w:r>
    </w:p>
    <w:p w14:paraId="05FACD5D" w14:textId="58AA2A97" w:rsidR="00CD02EA" w:rsidRPr="00CD02EA" w:rsidRDefault="00EE148B" w:rsidP="00307966">
      <w:pPr>
        <w:pStyle w:val="Heading2"/>
      </w:pPr>
      <w:bookmarkStart w:id="15" w:name="_Chapter_14:_Using"/>
      <w:bookmarkEnd w:id="15"/>
      <w:r w:rsidRPr="00CD02EA">
        <w:t>Chapter 14</w:t>
      </w:r>
      <w:r w:rsidR="00CD02EA" w:rsidRPr="00CD02EA">
        <w:t>:</w:t>
      </w:r>
      <w:r w:rsidR="00CD02EA" w:rsidRPr="00CD02EA">
        <w:rPr>
          <w:shd w:val="clear" w:color="auto" w:fill="FFFFFF"/>
        </w:rPr>
        <w:t xml:space="preserve"> Using existing data</w:t>
      </w:r>
    </w:p>
    <w:p w14:paraId="5EB6DC32" w14:textId="1E39CA83" w:rsidR="00EE148B" w:rsidRPr="00307966" w:rsidRDefault="00CD02EA" w:rsidP="00307966">
      <w:pPr>
        <w:pBdr>
          <w:top w:val="nil"/>
          <w:left w:val="nil"/>
          <w:bottom w:val="nil"/>
          <w:right w:val="nil"/>
          <w:between w:val="nil"/>
        </w:pBdr>
        <w:spacing w:after="240" w:line="252" w:lineRule="auto"/>
        <w:rPr>
          <w:rFonts w:ascii="Arial" w:hAnsi="Arial" w:cs="Arial"/>
          <w:sz w:val="24"/>
          <w:szCs w:val="24"/>
        </w:rPr>
      </w:pPr>
      <w:r w:rsidRPr="00307966">
        <w:rPr>
          <w:rFonts w:ascii="Arial" w:hAnsi="Arial" w:cs="Arial"/>
          <w:sz w:val="24"/>
          <w:szCs w:val="24"/>
        </w:rPr>
        <w:t>In this chapter we</w:t>
      </w:r>
      <w:r w:rsidR="00EE148B" w:rsidRPr="00307966">
        <w:rPr>
          <w:rFonts w:ascii="Arial" w:hAnsi="Arial" w:cs="Arial"/>
          <w:sz w:val="24"/>
          <w:szCs w:val="24"/>
        </w:rPr>
        <w:t xml:space="preserve"> highlight the expansion of easily accessible secondary data online, including on social media. </w:t>
      </w:r>
      <w:r w:rsidR="00656408" w:rsidRPr="00307966">
        <w:rPr>
          <w:rFonts w:ascii="Arial" w:hAnsi="Arial" w:cs="Arial"/>
          <w:sz w:val="24"/>
          <w:szCs w:val="24"/>
        </w:rPr>
        <w:t>Secondary data analysis is well worth considering even without factoring in a pandemic, but it</w:t>
      </w:r>
      <w:r w:rsidR="00EE148B" w:rsidRPr="00307966">
        <w:rPr>
          <w:rFonts w:ascii="Arial" w:hAnsi="Arial" w:cs="Arial"/>
          <w:sz w:val="24"/>
          <w:szCs w:val="24"/>
        </w:rPr>
        <w:t xml:space="preserve"> may present</w:t>
      </w:r>
      <w:r w:rsidR="00656408" w:rsidRPr="00307966">
        <w:rPr>
          <w:rFonts w:ascii="Arial" w:hAnsi="Arial" w:cs="Arial"/>
          <w:sz w:val="24"/>
          <w:szCs w:val="24"/>
        </w:rPr>
        <w:t xml:space="preserve"> particularly</w:t>
      </w:r>
      <w:r w:rsidR="00EE148B" w:rsidRPr="00307966">
        <w:rPr>
          <w:rFonts w:ascii="Arial" w:hAnsi="Arial" w:cs="Arial"/>
          <w:sz w:val="24"/>
          <w:szCs w:val="24"/>
        </w:rPr>
        <w:t xml:space="preserve"> interesting </w:t>
      </w:r>
      <w:r w:rsidR="00656408" w:rsidRPr="00307966">
        <w:rPr>
          <w:rFonts w:ascii="Arial" w:hAnsi="Arial" w:cs="Arial"/>
          <w:sz w:val="24"/>
          <w:szCs w:val="24"/>
        </w:rPr>
        <w:t xml:space="preserve">and fruitful </w:t>
      </w:r>
      <w:r w:rsidR="00EE148B" w:rsidRPr="00307966">
        <w:rPr>
          <w:rFonts w:ascii="Arial" w:hAnsi="Arial" w:cs="Arial"/>
          <w:sz w:val="24"/>
          <w:szCs w:val="24"/>
        </w:rPr>
        <w:t>opportunities at a time whe</w:t>
      </w:r>
      <w:r w:rsidR="00656408" w:rsidRPr="00307966">
        <w:rPr>
          <w:rFonts w:ascii="Arial" w:hAnsi="Arial" w:cs="Arial"/>
          <w:sz w:val="24"/>
          <w:szCs w:val="24"/>
        </w:rPr>
        <w:t>n</w:t>
      </w:r>
      <w:r w:rsidR="00EE148B" w:rsidRPr="00307966">
        <w:rPr>
          <w:rFonts w:ascii="Arial" w:hAnsi="Arial" w:cs="Arial"/>
          <w:sz w:val="24"/>
          <w:szCs w:val="24"/>
        </w:rPr>
        <w:t xml:space="preserve"> primary data collection faces additional challenges.</w:t>
      </w:r>
    </w:p>
    <w:p w14:paraId="53292CD0" w14:textId="6DA90DD6" w:rsidR="00656408" w:rsidRPr="00656408" w:rsidRDefault="00EE148B" w:rsidP="00307966">
      <w:pPr>
        <w:pStyle w:val="Heading2"/>
      </w:pPr>
      <w:bookmarkStart w:id="16" w:name="_Chapter_15:_Quantitative"/>
      <w:bookmarkEnd w:id="16"/>
      <w:r w:rsidRPr="00656408">
        <w:t>Chapter 15</w:t>
      </w:r>
      <w:r w:rsidR="00656408" w:rsidRPr="00656408">
        <w:t>: Quantitative data analysis</w:t>
      </w:r>
    </w:p>
    <w:p w14:paraId="282A43A1" w14:textId="78398AEE" w:rsidR="00EE148B" w:rsidRPr="00307966" w:rsidRDefault="00EE148B" w:rsidP="00307966">
      <w:pPr>
        <w:pBdr>
          <w:top w:val="nil"/>
          <w:left w:val="nil"/>
          <w:bottom w:val="nil"/>
          <w:right w:val="nil"/>
          <w:between w:val="nil"/>
        </w:pBdr>
        <w:spacing w:line="252" w:lineRule="auto"/>
        <w:rPr>
          <w:rFonts w:ascii="Arial" w:hAnsi="Arial" w:cs="Arial"/>
          <w:sz w:val="24"/>
          <w:szCs w:val="24"/>
        </w:rPr>
      </w:pPr>
      <w:r w:rsidRPr="00307966">
        <w:rPr>
          <w:rFonts w:ascii="Arial" w:hAnsi="Arial" w:cs="Arial"/>
          <w:sz w:val="24"/>
          <w:szCs w:val="24"/>
        </w:rPr>
        <w:t>The</w:t>
      </w:r>
      <w:r w:rsidR="00656408" w:rsidRPr="00307966">
        <w:rPr>
          <w:rFonts w:ascii="Arial" w:hAnsi="Arial" w:cs="Arial"/>
          <w:sz w:val="24"/>
          <w:szCs w:val="24"/>
        </w:rPr>
        <w:t>se</w:t>
      </w:r>
      <w:r w:rsidRPr="00307966">
        <w:rPr>
          <w:rFonts w:ascii="Arial" w:hAnsi="Arial" w:cs="Arial"/>
          <w:sz w:val="24"/>
          <w:szCs w:val="24"/>
        </w:rPr>
        <w:t xml:space="preserve"> techniques can be employed regardless of how </w:t>
      </w:r>
      <w:r w:rsidR="00656408" w:rsidRPr="00307966">
        <w:rPr>
          <w:rFonts w:ascii="Arial" w:hAnsi="Arial" w:cs="Arial"/>
          <w:sz w:val="24"/>
          <w:szCs w:val="24"/>
        </w:rPr>
        <w:t>your data</w:t>
      </w:r>
      <w:r w:rsidRPr="00307966">
        <w:rPr>
          <w:rFonts w:ascii="Arial" w:hAnsi="Arial" w:cs="Arial"/>
          <w:sz w:val="24"/>
          <w:szCs w:val="24"/>
        </w:rPr>
        <w:t xml:space="preserve"> has been collected</w:t>
      </w:r>
      <w:r w:rsidR="00656408" w:rsidRPr="00307966">
        <w:rPr>
          <w:rFonts w:ascii="Arial" w:hAnsi="Arial" w:cs="Arial"/>
          <w:sz w:val="24"/>
          <w:szCs w:val="24"/>
        </w:rPr>
        <w:t>, whether during/following a pandemic or not.</w:t>
      </w:r>
    </w:p>
    <w:p w14:paraId="5293B5BC" w14:textId="77777777" w:rsidR="006C1D70" w:rsidRPr="00EE40C8" w:rsidRDefault="006C1D70" w:rsidP="00307966">
      <w:pPr>
        <w:pBdr>
          <w:top w:val="nil"/>
          <w:left w:val="nil"/>
          <w:bottom w:val="nil"/>
          <w:right w:val="nil"/>
          <w:between w:val="nil"/>
        </w:pBdr>
        <w:spacing w:after="240" w:line="252" w:lineRule="auto"/>
        <w:ind w:left="360"/>
        <w:rPr>
          <w:rFonts w:ascii="Arial" w:hAnsi="Arial" w:cs="Arial"/>
          <w:sz w:val="24"/>
          <w:szCs w:val="24"/>
        </w:rPr>
      </w:pPr>
    </w:p>
    <w:p w14:paraId="2851BB93" w14:textId="57BCE083" w:rsidR="00EE148B" w:rsidRPr="00656408" w:rsidRDefault="00EE148B" w:rsidP="00307966">
      <w:pPr>
        <w:pStyle w:val="Heading1"/>
      </w:pPr>
      <w:bookmarkStart w:id="17" w:name="_Part_3:_Qualitative"/>
      <w:bookmarkEnd w:id="17"/>
      <w:r w:rsidRPr="00656408">
        <w:t>Part 3:</w:t>
      </w:r>
      <w:r w:rsidR="00656408" w:rsidRPr="00656408">
        <w:t xml:space="preserve"> </w:t>
      </w:r>
      <w:r w:rsidR="00656408" w:rsidRPr="00656408">
        <w:rPr>
          <w:shd w:val="clear" w:color="auto" w:fill="FFFFFF"/>
        </w:rPr>
        <w:t>Qualitative research</w:t>
      </w:r>
    </w:p>
    <w:p w14:paraId="3D0D1957" w14:textId="77777777" w:rsidR="00307966" w:rsidRDefault="00307966" w:rsidP="00307966">
      <w:pPr>
        <w:pBdr>
          <w:top w:val="nil"/>
          <w:left w:val="nil"/>
          <w:bottom w:val="nil"/>
          <w:right w:val="nil"/>
          <w:between w:val="nil"/>
        </w:pBdr>
        <w:spacing w:line="252" w:lineRule="auto"/>
        <w:rPr>
          <w:rFonts w:ascii="Arial" w:hAnsi="Arial" w:cs="Arial"/>
          <w:b/>
          <w:sz w:val="24"/>
          <w:szCs w:val="24"/>
        </w:rPr>
      </w:pPr>
    </w:p>
    <w:p w14:paraId="548B0FB9" w14:textId="6343D9F3" w:rsidR="00656408" w:rsidRPr="006C1D70" w:rsidRDefault="00EE148B" w:rsidP="00307966">
      <w:pPr>
        <w:pStyle w:val="Heading2"/>
      </w:pPr>
      <w:bookmarkStart w:id="18" w:name="_Chapter_16:_The"/>
      <w:bookmarkEnd w:id="18"/>
      <w:r w:rsidRPr="006C1D70">
        <w:t>Chapter 1</w:t>
      </w:r>
      <w:r w:rsidR="00656408" w:rsidRPr="006C1D70">
        <w:t>6: The nature of qualitative research</w:t>
      </w:r>
    </w:p>
    <w:p w14:paraId="08C18775" w14:textId="2951ACE2" w:rsidR="006C1D70" w:rsidRPr="00307966" w:rsidRDefault="00656408" w:rsidP="00307966">
      <w:pPr>
        <w:pBdr>
          <w:top w:val="nil"/>
          <w:left w:val="nil"/>
          <w:bottom w:val="nil"/>
          <w:right w:val="nil"/>
          <w:between w:val="nil"/>
        </w:pBdr>
        <w:spacing w:after="240" w:line="252" w:lineRule="auto"/>
        <w:rPr>
          <w:rFonts w:ascii="Arial" w:hAnsi="Arial" w:cs="Arial"/>
          <w:sz w:val="24"/>
          <w:szCs w:val="24"/>
        </w:rPr>
      </w:pPr>
      <w:r w:rsidRPr="00307966">
        <w:rPr>
          <w:rFonts w:ascii="Arial" w:hAnsi="Arial" w:cs="Arial"/>
          <w:sz w:val="24"/>
          <w:szCs w:val="24"/>
        </w:rPr>
        <w:t>Quantitative research has been very visible at numerous points throughout the pandemic, as governments, organizations, and individuals have relied on data and statistical analysis to inform</w:t>
      </w:r>
      <w:r w:rsidR="006C1D70" w:rsidRPr="00307966">
        <w:rPr>
          <w:rFonts w:ascii="Arial" w:hAnsi="Arial" w:cs="Arial"/>
          <w:sz w:val="24"/>
          <w:szCs w:val="24"/>
        </w:rPr>
        <w:t xml:space="preserve"> their</w:t>
      </w:r>
      <w:r w:rsidRPr="00307966">
        <w:rPr>
          <w:rFonts w:ascii="Arial" w:hAnsi="Arial" w:cs="Arial"/>
          <w:sz w:val="24"/>
          <w:szCs w:val="24"/>
        </w:rPr>
        <w:t xml:space="preserve"> plans and decisions. But qualitative research has proved equally important—and will undoubtedly continue to do so—</w:t>
      </w:r>
      <w:proofErr w:type="gramStart"/>
      <w:r w:rsidRPr="00307966">
        <w:rPr>
          <w:rFonts w:ascii="Arial" w:hAnsi="Arial" w:cs="Arial"/>
          <w:sz w:val="24"/>
          <w:szCs w:val="24"/>
        </w:rPr>
        <w:t>as a way to</w:t>
      </w:r>
      <w:proofErr w:type="gramEnd"/>
      <w:r w:rsidRPr="00307966">
        <w:rPr>
          <w:rFonts w:ascii="Arial" w:hAnsi="Arial" w:cs="Arial"/>
          <w:sz w:val="24"/>
          <w:szCs w:val="24"/>
        </w:rPr>
        <w:t xml:space="preserve"> help us understand the human impact of the pandemic, whether on wellbeing, education, </w:t>
      </w:r>
      <w:r w:rsidR="006C1D70" w:rsidRPr="00307966">
        <w:rPr>
          <w:rFonts w:ascii="Arial" w:hAnsi="Arial" w:cs="Arial"/>
          <w:sz w:val="24"/>
          <w:szCs w:val="24"/>
        </w:rPr>
        <w:t xml:space="preserve">or workers’ feelings about returning to their offices or moving to a ‘hybrid working’ model. The qualitative research preoccupations with seeing through the eyes of others and gathering rich, deep data will help us all understand the effects of the pandemic, empathize with others, and find ways of moving forward. </w:t>
      </w:r>
    </w:p>
    <w:p w14:paraId="3E6C139D" w14:textId="77777777" w:rsidR="006C1D70" w:rsidRPr="006C1D70" w:rsidRDefault="006C1D70" w:rsidP="00307966">
      <w:pPr>
        <w:pStyle w:val="Heading2"/>
      </w:pPr>
      <w:bookmarkStart w:id="19" w:name="_Chapter_17:_Sampling"/>
      <w:bookmarkEnd w:id="19"/>
      <w:r w:rsidRPr="006C1D70">
        <w:t>Chapter 17: Sampling in qualitative research</w:t>
      </w:r>
    </w:p>
    <w:p w14:paraId="06FD91B0" w14:textId="77777777" w:rsidR="00307966" w:rsidRDefault="006C1D70" w:rsidP="00307966">
      <w:pPr>
        <w:pBdr>
          <w:top w:val="nil"/>
          <w:left w:val="nil"/>
          <w:bottom w:val="nil"/>
          <w:right w:val="nil"/>
          <w:between w:val="nil"/>
        </w:pBdr>
        <w:spacing w:after="240" w:line="252" w:lineRule="auto"/>
        <w:rPr>
          <w:rFonts w:ascii="Arial" w:hAnsi="Arial" w:cs="Arial"/>
          <w:sz w:val="24"/>
          <w:szCs w:val="24"/>
        </w:rPr>
      </w:pPr>
      <w:r>
        <w:rPr>
          <w:rFonts w:ascii="Arial" w:hAnsi="Arial" w:cs="Arial"/>
          <w:sz w:val="24"/>
          <w:szCs w:val="24"/>
        </w:rPr>
        <w:t>S</w:t>
      </w:r>
      <w:r w:rsidR="00EE148B" w:rsidRPr="00656408">
        <w:rPr>
          <w:rFonts w:ascii="Arial" w:hAnsi="Arial" w:cs="Arial"/>
          <w:sz w:val="24"/>
          <w:szCs w:val="24"/>
        </w:rPr>
        <w:t>ampling remains an often</w:t>
      </w:r>
      <w:r>
        <w:rPr>
          <w:rFonts w:ascii="Arial" w:hAnsi="Arial" w:cs="Arial"/>
          <w:sz w:val="24"/>
          <w:szCs w:val="24"/>
        </w:rPr>
        <w:t>-</w:t>
      </w:r>
      <w:r w:rsidR="00EE148B" w:rsidRPr="00656408">
        <w:rPr>
          <w:rFonts w:ascii="Arial" w:hAnsi="Arial" w:cs="Arial"/>
          <w:sz w:val="24"/>
          <w:szCs w:val="24"/>
        </w:rPr>
        <w:t xml:space="preserve">overlooked element of qualitative studies. However, the pandemic may have </w:t>
      </w:r>
      <w:proofErr w:type="gramStart"/>
      <w:r w:rsidR="00EE148B" w:rsidRPr="00656408">
        <w:rPr>
          <w:rFonts w:ascii="Arial" w:hAnsi="Arial" w:cs="Arial"/>
          <w:sz w:val="24"/>
          <w:szCs w:val="24"/>
        </w:rPr>
        <w:t>actually helped</w:t>
      </w:r>
      <w:proofErr w:type="gramEnd"/>
      <w:r w:rsidR="00EE148B" w:rsidRPr="00656408">
        <w:rPr>
          <w:rFonts w:ascii="Arial" w:hAnsi="Arial" w:cs="Arial"/>
          <w:sz w:val="24"/>
          <w:szCs w:val="24"/>
        </w:rPr>
        <w:t xml:space="preserve"> to open up new avenues for access that could help </w:t>
      </w:r>
      <w:r>
        <w:rPr>
          <w:rFonts w:ascii="Arial" w:hAnsi="Arial" w:cs="Arial"/>
          <w:sz w:val="24"/>
          <w:szCs w:val="24"/>
        </w:rPr>
        <w:t>you gain an</w:t>
      </w:r>
      <w:r w:rsidR="00EE148B" w:rsidRPr="00656408">
        <w:rPr>
          <w:rFonts w:ascii="Arial" w:hAnsi="Arial" w:cs="Arial"/>
          <w:sz w:val="24"/>
          <w:szCs w:val="24"/>
        </w:rPr>
        <w:t xml:space="preserve"> ‘information</w:t>
      </w:r>
      <w:r>
        <w:rPr>
          <w:rFonts w:ascii="Arial" w:hAnsi="Arial" w:cs="Arial"/>
          <w:sz w:val="24"/>
          <w:szCs w:val="24"/>
        </w:rPr>
        <w:t>-</w:t>
      </w:r>
      <w:r w:rsidR="00EE148B" w:rsidRPr="00656408">
        <w:rPr>
          <w:rFonts w:ascii="Arial" w:hAnsi="Arial" w:cs="Arial"/>
          <w:sz w:val="24"/>
          <w:szCs w:val="24"/>
        </w:rPr>
        <w:t>rich’</w:t>
      </w:r>
      <w:r>
        <w:rPr>
          <w:rFonts w:ascii="Arial" w:hAnsi="Arial" w:cs="Arial"/>
          <w:sz w:val="24"/>
          <w:szCs w:val="24"/>
        </w:rPr>
        <w:t xml:space="preserve"> sample</w:t>
      </w:r>
      <w:r w:rsidR="00EE148B" w:rsidRPr="00656408">
        <w:rPr>
          <w:rFonts w:ascii="Arial" w:hAnsi="Arial" w:cs="Arial"/>
          <w:sz w:val="24"/>
          <w:szCs w:val="24"/>
        </w:rPr>
        <w:t xml:space="preserve">. As people have become more aware </w:t>
      </w:r>
      <w:r>
        <w:rPr>
          <w:rFonts w:ascii="Arial" w:hAnsi="Arial" w:cs="Arial"/>
          <w:sz w:val="24"/>
          <w:szCs w:val="24"/>
        </w:rPr>
        <w:t xml:space="preserve">of </w:t>
      </w:r>
      <w:r w:rsidR="00EE148B" w:rsidRPr="00656408">
        <w:rPr>
          <w:rFonts w:ascii="Arial" w:hAnsi="Arial" w:cs="Arial"/>
          <w:sz w:val="24"/>
          <w:szCs w:val="24"/>
        </w:rPr>
        <w:t xml:space="preserve">and comfortable with online communication, we are no longer limited by the usual constraints of time and space. This means that the pool of people you can contact is much larger. As the pandemic has driven more people to interact online, there is also more opportunity for ethnographic work, while the push to place archived documents online makes them much more accessible. Of course, this might also </w:t>
      </w:r>
      <w:r>
        <w:rPr>
          <w:rFonts w:ascii="Arial" w:hAnsi="Arial" w:cs="Arial"/>
          <w:sz w:val="24"/>
          <w:szCs w:val="24"/>
        </w:rPr>
        <w:t xml:space="preserve">result in more work to develop </w:t>
      </w:r>
      <w:r w:rsidR="00EE148B" w:rsidRPr="00656408">
        <w:rPr>
          <w:rFonts w:ascii="Arial" w:hAnsi="Arial" w:cs="Arial"/>
          <w:sz w:val="24"/>
          <w:szCs w:val="24"/>
        </w:rPr>
        <w:t xml:space="preserve">contacts and more refusals. There will always be people who can’t access the internet, and many archives remain in physical form only. What you can achieve will also depend on your specific project, but if you think creatively, the pandemic might have enhanced your potential fields of vision. </w:t>
      </w:r>
    </w:p>
    <w:p w14:paraId="526A342B" w14:textId="24F285A3" w:rsidR="006C1D70" w:rsidRPr="00307966" w:rsidRDefault="00EE148B" w:rsidP="00307966">
      <w:pPr>
        <w:pStyle w:val="Heading2"/>
      </w:pPr>
      <w:bookmarkStart w:id="20" w:name="_Chapter_18:_Ethnography"/>
      <w:bookmarkEnd w:id="20"/>
      <w:r w:rsidRPr="006C1D70">
        <w:t>Chapter 18</w:t>
      </w:r>
      <w:r w:rsidR="006C1D70" w:rsidRPr="006C1D70">
        <w:t xml:space="preserve">: </w:t>
      </w:r>
      <w:r w:rsidR="006C1D70" w:rsidRPr="006C1D70">
        <w:rPr>
          <w:shd w:val="clear" w:color="auto" w:fill="FFFFFF"/>
        </w:rPr>
        <w:t>Ethnography and participant observation</w:t>
      </w:r>
    </w:p>
    <w:p w14:paraId="55A222C9" w14:textId="7C4EDB21" w:rsidR="00EE148B" w:rsidRPr="00656408" w:rsidRDefault="00EE148B" w:rsidP="00307966">
      <w:pPr>
        <w:pBdr>
          <w:top w:val="nil"/>
          <w:left w:val="nil"/>
          <w:bottom w:val="nil"/>
          <w:right w:val="nil"/>
          <w:between w:val="nil"/>
        </w:pBdr>
        <w:spacing w:after="240" w:line="252" w:lineRule="auto"/>
        <w:rPr>
          <w:rFonts w:ascii="Arial" w:hAnsi="Arial" w:cs="Arial"/>
          <w:sz w:val="24"/>
          <w:szCs w:val="24"/>
        </w:rPr>
      </w:pPr>
      <w:r w:rsidRPr="00656408">
        <w:rPr>
          <w:rFonts w:ascii="Arial" w:hAnsi="Arial" w:cs="Arial"/>
          <w:sz w:val="24"/>
          <w:szCs w:val="24"/>
        </w:rPr>
        <w:t>Much face</w:t>
      </w:r>
      <w:r w:rsidR="006C1D70">
        <w:rPr>
          <w:rFonts w:ascii="Arial" w:hAnsi="Arial" w:cs="Arial"/>
          <w:sz w:val="24"/>
          <w:szCs w:val="24"/>
        </w:rPr>
        <w:t>-</w:t>
      </w:r>
      <w:r w:rsidRPr="00656408">
        <w:rPr>
          <w:rFonts w:ascii="Arial" w:hAnsi="Arial" w:cs="Arial"/>
          <w:sz w:val="24"/>
          <w:szCs w:val="24"/>
        </w:rPr>
        <w:t>to</w:t>
      </w:r>
      <w:r w:rsidR="006C1D70">
        <w:rPr>
          <w:rFonts w:ascii="Arial" w:hAnsi="Arial" w:cs="Arial"/>
          <w:sz w:val="24"/>
          <w:szCs w:val="24"/>
        </w:rPr>
        <w:t>-</w:t>
      </w:r>
      <w:r w:rsidRPr="00656408">
        <w:rPr>
          <w:rFonts w:ascii="Arial" w:hAnsi="Arial" w:cs="Arial"/>
          <w:sz w:val="24"/>
          <w:szCs w:val="24"/>
        </w:rPr>
        <w:t xml:space="preserve">face ethnographic work will have been curtailed by the pandemic, but that </w:t>
      </w:r>
      <w:proofErr w:type="gramStart"/>
      <w:r w:rsidRPr="00656408">
        <w:rPr>
          <w:rFonts w:ascii="Arial" w:hAnsi="Arial" w:cs="Arial"/>
          <w:sz w:val="24"/>
          <w:szCs w:val="24"/>
        </w:rPr>
        <w:t>in itself can</w:t>
      </w:r>
      <w:proofErr w:type="gramEnd"/>
      <w:r w:rsidRPr="00656408">
        <w:rPr>
          <w:rFonts w:ascii="Arial" w:hAnsi="Arial" w:cs="Arial"/>
          <w:sz w:val="24"/>
          <w:szCs w:val="24"/>
        </w:rPr>
        <w:t xml:space="preserve"> be interesting to observe</w:t>
      </w:r>
      <w:r w:rsidR="006C1D70">
        <w:rPr>
          <w:rFonts w:ascii="Arial" w:hAnsi="Arial" w:cs="Arial"/>
          <w:sz w:val="24"/>
          <w:szCs w:val="24"/>
        </w:rPr>
        <w:t>—p</w:t>
      </w:r>
      <w:r w:rsidRPr="00656408">
        <w:rPr>
          <w:rFonts w:ascii="Arial" w:hAnsi="Arial" w:cs="Arial"/>
          <w:sz w:val="24"/>
          <w:szCs w:val="24"/>
        </w:rPr>
        <w:t xml:space="preserve">rovided you maintain social distancing rules! But given that many people have migrated online to continue and develop interaction, there are </w:t>
      </w:r>
      <w:r w:rsidR="006C1D70">
        <w:rPr>
          <w:rFonts w:ascii="Arial" w:hAnsi="Arial" w:cs="Arial"/>
          <w:sz w:val="24"/>
          <w:szCs w:val="24"/>
        </w:rPr>
        <w:t>almost infinite</w:t>
      </w:r>
      <w:r w:rsidRPr="00656408">
        <w:rPr>
          <w:rFonts w:ascii="Arial" w:hAnsi="Arial" w:cs="Arial"/>
          <w:sz w:val="24"/>
          <w:szCs w:val="24"/>
        </w:rPr>
        <w:t xml:space="preserve"> possibilities for online ethnographies. Whether it be community sites like Discord or internet forums and message boards, individuals and groups use many different platforms to interact, and all of this has </w:t>
      </w:r>
      <w:r w:rsidR="006C1D70">
        <w:rPr>
          <w:rFonts w:ascii="Arial" w:hAnsi="Arial" w:cs="Arial"/>
          <w:sz w:val="24"/>
          <w:szCs w:val="24"/>
        </w:rPr>
        <w:t>great</w:t>
      </w:r>
      <w:r w:rsidRPr="00656408">
        <w:rPr>
          <w:rFonts w:ascii="Arial" w:hAnsi="Arial" w:cs="Arial"/>
          <w:sz w:val="24"/>
          <w:szCs w:val="24"/>
        </w:rPr>
        <w:t xml:space="preserve"> potential for social research.</w:t>
      </w:r>
    </w:p>
    <w:p w14:paraId="41A7DED9" w14:textId="42EBDD95" w:rsidR="006C1D70" w:rsidRPr="006C1D70" w:rsidRDefault="00EE148B" w:rsidP="00307966">
      <w:pPr>
        <w:pStyle w:val="Heading2"/>
      </w:pPr>
      <w:bookmarkStart w:id="21" w:name="_Chapter_19:_Interviewing"/>
      <w:bookmarkEnd w:id="21"/>
      <w:r w:rsidRPr="006C1D70">
        <w:t>Chapter 19</w:t>
      </w:r>
      <w:r w:rsidR="006C1D70" w:rsidRPr="006C1D70">
        <w:t>: Interviewing in qualitative research</w:t>
      </w:r>
    </w:p>
    <w:p w14:paraId="377438F4" w14:textId="0B3AAC9B" w:rsidR="006C1D70" w:rsidRPr="006C1D70" w:rsidRDefault="006C1D70" w:rsidP="00307966">
      <w:pPr>
        <w:pStyle w:val="Heading2"/>
      </w:pPr>
      <w:bookmarkStart w:id="22" w:name="_Chapter_20:_Focus"/>
      <w:bookmarkEnd w:id="22"/>
      <w:r w:rsidRPr="006C1D70">
        <w:t>Chapter 20: Focus groups</w:t>
      </w:r>
    </w:p>
    <w:p w14:paraId="481D6537" w14:textId="08887AA1" w:rsidR="00EE148B" w:rsidRPr="00656408" w:rsidRDefault="006C1D70" w:rsidP="00307966">
      <w:pPr>
        <w:pBdr>
          <w:top w:val="nil"/>
          <w:left w:val="nil"/>
          <w:bottom w:val="nil"/>
          <w:right w:val="nil"/>
          <w:between w:val="nil"/>
        </w:pBdr>
        <w:spacing w:after="240" w:line="252" w:lineRule="auto"/>
        <w:rPr>
          <w:rFonts w:ascii="Arial" w:hAnsi="Arial" w:cs="Arial"/>
          <w:sz w:val="24"/>
          <w:szCs w:val="24"/>
        </w:rPr>
      </w:pPr>
      <w:r>
        <w:rPr>
          <w:rFonts w:ascii="Arial" w:hAnsi="Arial" w:cs="Arial"/>
          <w:sz w:val="24"/>
          <w:szCs w:val="24"/>
        </w:rPr>
        <w:t>A</w:t>
      </w:r>
      <w:r w:rsidR="00EE148B" w:rsidRPr="00656408">
        <w:rPr>
          <w:rFonts w:ascii="Arial" w:hAnsi="Arial" w:cs="Arial"/>
          <w:sz w:val="24"/>
          <w:szCs w:val="24"/>
        </w:rPr>
        <w:t>t this point</w:t>
      </w:r>
      <w:r>
        <w:rPr>
          <w:rFonts w:ascii="Arial" w:hAnsi="Arial" w:cs="Arial"/>
          <w:sz w:val="24"/>
          <w:szCs w:val="24"/>
        </w:rPr>
        <w:t xml:space="preserve"> (summer 2021)</w:t>
      </w:r>
      <w:r w:rsidR="00EE148B" w:rsidRPr="00656408">
        <w:rPr>
          <w:rFonts w:ascii="Arial" w:hAnsi="Arial" w:cs="Arial"/>
          <w:sz w:val="24"/>
          <w:szCs w:val="24"/>
        </w:rPr>
        <w:t xml:space="preserve">, you are likely to have to conduct </w:t>
      </w:r>
      <w:r>
        <w:rPr>
          <w:rFonts w:ascii="Arial" w:hAnsi="Arial" w:cs="Arial"/>
          <w:sz w:val="24"/>
          <w:szCs w:val="24"/>
        </w:rPr>
        <w:t>interviews and focus groups</w:t>
      </w:r>
      <w:r w:rsidR="00EE148B" w:rsidRPr="00656408">
        <w:rPr>
          <w:rFonts w:ascii="Arial" w:hAnsi="Arial" w:cs="Arial"/>
          <w:sz w:val="24"/>
          <w:szCs w:val="24"/>
        </w:rPr>
        <w:t xml:space="preserve"> over the phone or online, using platforms like Zoom. Fortunately, researchers have been investigating the impact of using online technologies for these purposes for </w:t>
      </w:r>
      <w:proofErr w:type="gramStart"/>
      <w:r w:rsidR="00EE148B" w:rsidRPr="00656408">
        <w:rPr>
          <w:rFonts w:ascii="Arial" w:hAnsi="Arial" w:cs="Arial"/>
          <w:sz w:val="24"/>
          <w:szCs w:val="24"/>
        </w:rPr>
        <w:t>a number of</w:t>
      </w:r>
      <w:proofErr w:type="gramEnd"/>
      <w:r w:rsidR="00EE148B" w:rsidRPr="00656408">
        <w:rPr>
          <w:rFonts w:ascii="Arial" w:hAnsi="Arial" w:cs="Arial"/>
          <w:sz w:val="24"/>
          <w:szCs w:val="24"/>
        </w:rPr>
        <w:t xml:space="preserve"> years and </w:t>
      </w:r>
      <w:r>
        <w:rPr>
          <w:rFonts w:ascii="Arial" w:hAnsi="Arial" w:cs="Arial"/>
          <w:sz w:val="24"/>
          <w:szCs w:val="24"/>
        </w:rPr>
        <w:t xml:space="preserve">in </w:t>
      </w:r>
      <w:r w:rsidR="00692145">
        <w:rPr>
          <w:rFonts w:ascii="Arial" w:hAnsi="Arial" w:cs="Arial"/>
          <w:sz w:val="24"/>
          <w:szCs w:val="24"/>
        </w:rPr>
        <w:t xml:space="preserve">both of </w:t>
      </w:r>
      <w:r>
        <w:rPr>
          <w:rFonts w:ascii="Arial" w:hAnsi="Arial" w:cs="Arial"/>
          <w:sz w:val="24"/>
          <w:szCs w:val="24"/>
        </w:rPr>
        <w:t>these chapters we spend time considering such issues.</w:t>
      </w:r>
      <w:r w:rsidR="00EE148B" w:rsidRPr="00656408">
        <w:rPr>
          <w:rFonts w:ascii="Arial" w:hAnsi="Arial" w:cs="Arial"/>
          <w:sz w:val="24"/>
          <w:szCs w:val="24"/>
        </w:rPr>
        <w:t xml:space="preserve"> However, </w:t>
      </w:r>
      <w:r>
        <w:rPr>
          <w:rFonts w:ascii="Arial" w:hAnsi="Arial" w:cs="Arial"/>
          <w:sz w:val="24"/>
          <w:szCs w:val="24"/>
        </w:rPr>
        <w:t xml:space="preserve">key </w:t>
      </w:r>
      <w:r w:rsidR="00EE148B" w:rsidRPr="00656408">
        <w:rPr>
          <w:rFonts w:ascii="Arial" w:hAnsi="Arial" w:cs="Arial"/>
          <w:sz w:val="24"/>
          <w:szCs w:val="24"/>
        </w:rPr>
        <w:t>considerations when using these methods rather than meeting participants face to face include:</w:t>
      </w:r>
    </w:p>
    <w:p w14:paraId="2AC0D3E9" w14:textId="2FDBE1B0" w:rsidR="00EE148B" w:rsidRPr="00656408" w:rsidRDefault="00EE148B" w:rsidP="00FC2065">
      <w:pPr>
        <w:numPr>
          <w:ilvl w:val="1"/>
          <w:numId w:val="7"/>
        </w:numPr>
        <w:pBdr>
          <w:top w:val="nil"/>
          <w:left w:val="nil"/>
          <w:bottom w:val="nil"/>
          <w:right w:val="nil"/>
          <w:between w:val="nil"/>
        </w:pBdr>
        <w:spacing w:after="240" w:line="252" w:lineRule="auto"/>
        <w:rPr>
          <w:rFonts w:ascii="Arial" w:hAnsi="Arial" w:cs="Arial"/>
          <w:sz w:val="24"/>
          <w:szCs w:val="24"/>
        </w:rPr>
      </w:pPr>
      <w:r w:rsidRPr="00656408">
        <w:rPr>
          <w:rFonts w:ascii="Arial" w:hAnsi="Arial" w:cs="Arial"/>
          <w:sz w:val="24"/>
          <w:szCs w:val="24"/>
        </w:rPr>
        <w:t>Potential difficulties building rapport</w:t>
      </w:r>
      <w:r w:rsidR="00403446">
        <w:rPr>
          <w:rFonts w:ascii="Arial" w:hAnsi="Arial" w:cs="Arial"/>
          <w:sz w:val="24"/>
          <w:szCs w:val="24"/>
        </w:rPr>
        <w:t>, when you are not in the same physical space as your participant, when there is likely to be a slight audio and visual delay, and when you cannot ‘read’ their body language.</w:t>
      </w:r>
    </w:p>
    <w:p w14:paraId="428E5ED2" w14:textId="5250E010" w:rsidR="00EE148B" w:rsidRPr="00656408" w:rsidRDefault="00EE148B" w:rsidP="00FC2065">
      <w:pPr>
        <w:numPr>
          <w:ilvl w:val="1"/>
          <w:numId w:val="7"/>
        </w:numPr>
        <w:pBdr>
          <w:top w:val="nil"/>
          <w:left w:val="nil"/>
          <w:bottom w:val="nil"/>
          <w:right w:val="nil"/>
          <w:between w:val="nil"/>
        </w:pBdr>
        <w:spacing w:after="240" w:line="252" w:lineRule="auto"/>
        <w:rPr>
          <w:rFonts w:ascii="Arial" w:hAnsi="Arial" w:cs="Arial"/>
          <w:sz w:val="24"/>
          <w:szCs w:val="24"/>
        </w:rPr>
      </w:pPr>
      <w:r w:rsidRPr="00656408">
        <w:rPr>
          <w:rFonts w:ascii="Arial" w:hAnsi="Arial" w:cs="Arial"/>
          <w:sz w:val="24"/>
          <w:szCs w:val="24"/>
        </w:rPr>
        <w:t>Potential difficulties/additional factors for moderating a focus group, especially in terms of managing the ‘flow’ of conversation online</w:t>
      </w:r>
      <w:r w:rsidR="00403446">
        <w:rPr>
          <w:rFonts w:ascii="Arial" w:hAnsi="Arial" w:cs="Arial"/>
          <w:sz w:val="24"/>
          <w:szCs w:val="24"/>
        </w:rPr>
        <w:t>.</w:t>
      </w:r>
    </w:p>
    <w:p w14:paraId="6AD87B93" w14:textId="77777777" w:rsidR="00EE148B" w:rsidRPr="00656408" w:rsidRDefault="00EE148B" w:rsidP="00FC2065">
      <w:pPr>
        <w:numPr>
          <w:ilvl w:val="1"/>
          <w:numId w:val="7"/>
        </w:numPr>
        <w:pBdr>
          <w:top w:val="nil"/>
          <w:left w:val="nil"/>
          <w:bottom w:val="nil"/>
          <w:right w:val="nil"/>
          <w:between w:val="nil"/>
        </w:pBdr>
        <w:spacing w:after="240" w:line="252" w:lineRule="auto"/>
        <w:rPr>
          <w:rFonts w:ascii="Arial" w:hAnsi="Arial" w:cs="Arial"/>
          <w:sz w:val="24"/>
          <w:szCs w:val="24"/>
        </w:rPr>
      </w:pPr>
      <w:r w:rsidRPr="00656408">
        <w:rPr>
          <w:rFonts w:ascii="Arial" w:hAnsi="Arial" w:cs="Arial"/>
          <w:sz w:val="24"/>
          <w:szCs w:val="24"/>
        </w:rPr>
        <w:t xml:space="preserve">Audio-video methods also mean you can’t pick up so much non-verbal information, e.g. body language, this can be particularly important in knowing when, and how, to manage discussion. </w:t>
      </w:r>
    </w:p>
    <w:p w14:paraId="0E0995B7" w14:textId="0D676315" w:rsidR="00EE148B" w:rsidRPr="00656408" w:rsidRDefault="00403446" w:rsidP="00FC2065">
      <w:pPr>
        <w:numPr>
          <w:ilvl w:val="1"/>
          <w:numId w:val="7"/>
        </w:numPr>
        <w:pBdr>
          <w:top w:val="nil"/>
          <w:left w:val="nil"/>
          <w:bottom w:val="nil"/>
          <w:right w:val="nil"/>
          <w:between w:val="nil"/>
        </w:pBdr>
        <w:spacing w:after="240" w:line="252" w:lineRule="auto"/>
        <w:rPr>
          <w:rFonts w:ascii="Arial" w:hAnsi="Arial" w:cs="Arial"/>
          <w:sz w:val="24"/>
          <w:szCs w:val="24"/>
        </w:rPr>
      </w:pPr>
      <w:r>
        <w:rPr>
          <w:rFonts w:ascii="Arial" w:hAnsi="Arial" w:cs="Arial"/>
          <w:sz w:val="24"/>
          <w:szCs w:val="24"/>
        </w:rPr>
        <w:t xml:space="preserve">There are some major differences but also many important similarities with using audio-video versus face-to-face methods. You may not </w:t>
      </w:r>
      <w:r w:rsidR="00EE148B" w:rsidRPr="00656408">
        <w:rPr>
          <w:rFonts w:ascii="Arial" w:hAnsi="Arial" w:cs="Arial"/>
          <w:sz w:val="24"/>
          <w:szCs w:val="24"/>
        </w:rPr>
        <w:t xml:space="preserve">need to book a physical room for interviewing </w:t>
      </w:r>
      <w:r>
        <w:rPr>
          <w:rFonts w:ascii="Arial" w:hAnsi="Arial" w:cs="Arial"/>
          <w:sz w:val="24"/>
          <w:szCs w:val="24"/>
        </w:rPr>
        <w:t xml:space="preserve">or consider transport arrangements </w:t>
      </w:r>
      <w:r w:rsidR="00EE148B" w:rsidRPr="00656408">
        <w:rPr>
          <w:rFonts w:ascii="Arial" w:hAnsi="Arial" w:cs="Arial"/>
          <w:sz w:val="24"/>
          <w:szCs w:val="24"/>
        </w:rPr>
        <w:t xml:space="preserve">when doing data collection online, but you still need to </w:t>
      </w:r>
      <w:proofErr w:type="gramStart"/>
      <w:r w:rsidR="00EE148B" w:rsidRPr="00656408">
        <w:rPr>
          <w:rFonts w:ascii="Arial" w:hAnsi="Arial" w:cs="Arial"/>
          <w:sz w:val="24"/>
          <w:szCs w:val="24"/>
        </w:rPr>
        <w:t>give careful consideration to</w:t>
      </w:r>
      <w:proofErr w:type="gramEnd"/>
      <w:r w:rsidR="00EE148B" w:rsidRPr="00656408">
        <w:rPr>
          <w:rFonts w:ascii="Arial" w:hAnsi="Arial" w:cs="Arial"/>
          <w:sz w:val="24"/>
          <w:szCs w:val="24"/>
        </w:rPr>
        <w:t xml:space="preserve"> logistics, data storage/security, and the process of recording.</w:t>
      </w:r>
    </w:p>
    <w:p w14:paraId="4DE6E0FC" w14:textId="6E1D4B6F" w:rsidR="00307966" w:rsidRDefault="00EE148B" w:rsidP="00307966">
      <w:pPr>
        <w:numPr>
          <w:ilvl w:val="1"/>
          <w:numId w:val="7"/>
        </w:numPr>
        <w:pBdr>
          <w:top w:val="nil"/>
          <w:left w:val="nil"/>
          <w:bottom w:val="nil"/>
          <w:right w:val="nil"/>
          <w:between w:val="nil"/>
        </w:pBdr>
        <w:spacing w:after="240" w:line="252" w:lineRule="auto"/>
        <w:rPr>
          <w:rFonts w:ascii="Arial" w:hAnsi="Arial" w:cs="Arial"/>
          <w:sz w:val="24"/>
          <w:szCs w:val="24"/>
        </w:rPr>
      </w:pPr>
      <w:r w:rsidRPr="00656408">
        <w:rPr>
          <w:rFonts w:ascii="Arial" w:hAnsi="Arial" w:cs="Arial"/>
          <w:sz w:val="24"/>
          <w:szCs w:val="24"/>
        </w:rPr>
        <w:t xml:space="preserve">Once you are familiar with the technology, transcription and note-taking can be easier online, and there are third party applications that can help you automatically transcribe.  </w:t>
      </w:r>
    </w:p>
    <w:p w14:paraId="550186D3" w14:textId="77777777" w:rsidR="00CC466B" w:rsidRPr="00CC466B" w:rsidRDefault="00CC466B" w:rsidP="00CC466B">
      <w:pPr>
        <w:pStyle w:val="Heading2"/>
      </w:pPr>
      <w:bookmarkStart w:id="23" w:name="_Chapter_21:_Language"/>
      <w:bookmarkEnd w:id="23"/>
      <w:r w:rsidRPr="00CC466B">
        <w:t>Chapter 21: Language in qualitative research</w:t>
      </w:r>
    </w:p>
    <w:p w14:paraId="369E39AD" w14:textId="77777777" w:rsidR="00CC466B" w:rsidRPr="00CC466B" w:rsidRDefault="00CC466B" w:rsidP="00CC466B">
      <w:pPr>
        <w:spacing w:after="240" w:line="252" w:lineRule="auto"/>
        <w:rPr>
          <w:rFonts w:ascii="Arial" w:hAnsi="Arial" w:cs="Arial"/>
          <w:sz w:val="24"/>
          <w:szCs w:val="24"/>
        </w:rPr>
      </w:pPr>
      <w:r w:rsidRPr="00CC466B">
        <w:rPr>
          <w:rFonts w:ascii="Arial" w:hAnsi="Arial" w:cs="Arial"/>
          <w:sz w:val="24"/>
          <w:szCs w:val="24"/>
        </w:rPr>
        <w:t>Language has been vitally important during the pandemic because of the restrictions on in-person interaction, and therefore on non-verbal methods of communication. Conversation and discourse analysis provide opportunities for analysing language which could provide useful insights into the events and impact of the pandemic. For example, ‘digital CA’ (see Thinking deeply 21.1) could allow you to compare face-to-face talk with online interaction. DA is broader and can be applied to other forms of communication, not just talk, so it could (for example) help you understand how a government used discourse to construct power and justify the restrictions it imposed on social life.</w:t>
      </w:r>
    </w:p>
    <w:p w14:paraId="148C02EB" w14:textId="77777777" w:rsidR="00307966" w:rsidRDefault="00EE148B" w:rsidP="00307966">
      <w:pPr>
        <w:pStyle w:val="Heading2"/>
      </w:pPr>
      <w:bookmarkStart w:id="24" w:name="_Chapter_22:_Documents"/>
      <w:bookmarkEnd w:id="24"/>
      <w:r w:rsidRPr="00307966">
        <w:t>Chapter 22</w:t>
      </w:r>
      <w:r w:rsidR="006C1D70" w:rsidRPr="00307966">
        <w:t>: Documents as sources of data</w:t>
      </w:r>
    </w:p>
    <w:p w14:paraId="312AC593" w14:textId="6A3F2C1B" w:rsidR="00EE148B" w:rsidRPr="00656408" w:rsidRDefault="00EE148B" w:rsidP="00307966">
      <w:pPr>
        <w:pBdr>
          <w:top w:val="nil"/>
          <w:left w:val="nil"/>
          <w:bottom w:val="nil"/>
          <w:right w:val="nil"/>
          <w:between w:val="nil"/>
        </w:pBdr>
        <w:spacing w:after="240" w:line="252" w:lineRule="auto"/>
        <w:rPr>
          <w:rFonts w:ascii="Arial" w:hAnsi="Arial" w:cs="Arial"/>
          <w:sz w:val="24"/>
          <w:szCs w:val="24"/>
        </w:rPr>
      </w:pPr>
      <w:r w:rsidRPr="00656408">
        <w:rPr>
          <w:rFonts w:ascii="Arial" w:hAnsi="Arial" w:cs="Arial"/>
          <w:sz w:val="24"/>
          <w:szCs w:val="24"/>
        </w:rPr>
        <w:t xml:space="preserve">Evidently, travel restrictions and lockdowns </w:t>
      </w:r>
      <w:r w:rsidR="00403446">
        <w:rPr>
          <w:rFonts w:ascii="Arial" w:hAnsi="Arial" w:cs="Arial"/>
          <w:sz w:val="24"/>
          <w:szCs w:val="24"/>
        </w:rPr>
        <w:t>limit</w:t>
      </w:r>
      <w:r w:rsidRPr="00656408">
        <w:rPr>
          <w:rFonts w:ascii="Arial" w:hAnsi="Arial" w:cs="Arial"/>
          <w:sz w:val="24"/>
          <w:szCs w:val="24"/>
        </w:rPr>
        <w:t xml:space="preserve"> your capacity to visit physical archives. But the pandemic has reinvigorated discussion about the relationship between digitization and archival records. Again, issues concerning how to index digital records </w:t>
      </w:r>
      <w:r w:rsidR="00403446">
        <w:rPr>
          <w:rFonts w:ascii="Arial" w:hAnsi="Arial" w:cs="Arial"/>
          <w:sz w:val="24"/>
          <w:szCs w:val="24"/>
        </w:rPr>
        <w:t>have been considered long before</w:t>
      </w:r>
      <w:r w:rsidRPr="00656408">
        <w:rPr>
          <w:rFonts w:ascii="Arial" w:hAnsi="Arial" w:cs="Arial"/>
          <w:sz w:val="24"/>
          <w:szCs w:val="24"/>
        </w:rPr>
        <w:t xml:space="preserve"> the pandemic, but many of the bigger archives have been made more accessible to the public during the pandemic, providing an even greater array of online documents to choose from. Of course, this is not always possible for some of the smaller archives or more specific records, but many more researchers have turned toward documentary methods during the pandemic</w:t>
      </w:r>
      <w:r w:rsidR="00403446">
        <w:rPr>
          <w:rFonts w:ascii="Arial" w:hAnsi="Arial" w:cs="Arial"/>
          <w:sz w:val="24"/>
          <w:szCs w:val="24"/>
        </w:rPr>
        <w:t>,</w:t>
      </w:r>
      <w:r w:rsidRPr="00656408">
        <w:rPr>
          <w:rFonts w:ascii="Arial" w:hAnsi="Arial" w:cs="Arial"/>
          <w:sz w:val="24"/>
          <w:szCs w:val="24"/>
        </w:rPr>
        <w:t xml:space="preserve"> too, so there should be some interesting debates about the use of such material going forward.</w:t>
      </w:r>
    </w:p>
    <w:p w14:paraId="391D6021" w14:textId="15B4BAA0" w:rsidR="006C1D70" w:rsidRPr="00307966" w:rsidRDefault="006C1D70" w:rsidP="00307966">
      <w:pPr>
        <w:pStyle w:val="Heading2"/>
      </w:pPr>
      <w:bookmarkStart w:id="25" w:name="_Chapter_23:_Qualitative"/>
      <w:bookmarkEnd w:id="25"/>
      <w:r w:rsidRPr="00307966">
        <w:t>Chapter 23: Qualitative data analysis</w:t>
      </w:r>
    </w:p>
    <w:p w14:paraId="36FDA250" w14:textId="1719FD85" w:rsidR="006C1D70" w:rsidRPr="00307966" w:rsidRDefault="006C1D70" w:rsidP="00307966">
      <w:pPr>
        <w:pBdr>
          <w:top w:val="nil"/>
          <w:left w:val="nil"/>
          <w:bottom w:val="nil"/>
          <w:right w:val="nil"/>
          <w:between w:val="nil"/>
        </w:pBdr>
        <w:spacing w:after="240" w:line="252" w:lineRule="auto"/>
        <w:rPr>
          <w:rFonts w:ascii="Arial" w:hAnsi="Arial" w:cs="Arial"/>
          <w:sz w:val="24"/>
          <w:szCs w:val="24"/>
        </w:rPr>
      </w:pPr>
      <w:r w:rsidRPr="00307966">
        <w:rPr>
          <w:rFonts w:ascii="Arial" w:hAnsi="Arial" w:cs="Arial"/>
          <w:sz w:val="24"/>
          <w:szCs w:val="24"/>
        </w:rPr>
        <w:t>These techniques can be employed regardless of how your data has been collected, whether during/following a pandemic or not.</w:t>
      </w:r>
    </w:p>
    <w:p w14:paraId="5B1FA4B8" w14:textId="77777777" w:rsidR="008B7344" w:rsidRPr="00403446" w:rsidRDefault="008B7344" w:rsidP="00403446">
      <w:pPr>
        <w:pStyle w:val="ListParagraph"/>
        <w:pBdr>
          <w:top w:val="nil"/>
          <w:left w:val="nil"/>
          <w:bottom w:val="nil"/>
          <w:right w:val="nil"/>
          <w:between w:val="nil"/>
        </w:pBdr>
        <w:spacing w:after="240" w:line="252" w:lineRule="auto"/>
        <w:rPr>
          <w:rFonts w:ascii="Arial" w:hAnsi="Arial" w:cs="Arial"/>
          <w:sz w:val="24"/>
          <w:szCs w:val="24"/>
        </w:rPr>
      </w:pPr>
    </w:p>
    <w:p w14:paraId="49C96D40" w14:textId="658E0805" w:rsidR="00EE148B" w:rsidRPr="00403446" w:rsidRDefault="00EE148B" w:rsidP="00307966">
      <w:pPr>
        <w:pStyle w:val="Heading1"/>
      </w:pPr>
      <w:bookmarkStart w:id="26" w:name="_Part_4:_Mixed"/>
      <w:bookmarkEnd w:id="26"/>
      <w:r w:rsidRPr="00403446">
        <w:t>Part 4:</w:t>
      </w:r>
      <w:r w:rsidR="00403446" w:rsidRPr="00403446">
        <w:t xml:space="preserve"> Mixed methods research and writing up</w:t>
      </w:r>
    </w:p>
    <w:p w14:paraId="4506D90E" w14:textId="77777777" w:rsidR="00307966" w:rsidRDefault="00307966" w:rsidP="00307966">
      <w:pPr>
        <w:pBdr>
          <w:top w:val="nil"/>
          <w:left w:val="nil"/>
          <w:bottom w:val="nil"/>
          <w:right w:val="nil"/>
          <w:between w:val="nil"/>
        </w:pBdr>
        <w:spacing w:line="252" w:lineRule="auto"/>
        <w:rPr>
          <w:rFonts w:ascii="Arial" w:hAnsi="Arial" w:cs="Arial"/>
          <w:b/>
          <w:sz w:val="24"/>
          <w:szCs w:val="24"/>
        </w:rPr>
      </w:pPr>
    </w:p>
    <w:p w14:paraId="4DF3A018" w14:textId="77777777" w:rsidR="00307966" w:rsidRDefault="00EE148B" w:rsidP="00307966">
      <w:pPr>
        <w:pStyle w:val="Heading2"/>
      </w:pPr>
      <w:bookmarkStart w:id="27" w:name="_Chapter_24:_Mixed"/>
      <w:bookmarkEnd w:id="27"/>
      <w:r w:rsidRPr="00656408">
        <w:t xml:space="preserve">Chapter 24: </w:t>
      </w:r>
      <w:r w:rsidR="00403446" w:rsidRPr="00403446">
        <w:t>Mixed methods research</w:t>
      </w:r>
    </w:p>
    <w:p w14:paraId="4F711A93" w14:textId="500E4180" w:rsidR="00EE148B" w:rsidRPr="00656408" w:rsidRDefault="00EE148B" w:rsidP="00307966">
      <w:pPr>
        <w:pBdr>
          <w:top w:val="nil"/>
          <w:left w:val="nil"/>
          <w:bottom w:val="nil"/>
          <w:right w:val="nil"/>
          <w:between w:val="nil"/>
        </w:pBdr>
        <w:spacing w:line="252" w:lineRule="auto"/>
        <w:rPr>
          <w:rFonts w:ascii="Arial" w:hAnsi="Arial" w:cs="Arial"/>
          <w:sz w:val="24"/>
          <w:szCs w:val="24"/>
        </w:rPr>
      </w:pPr>
      <w:r w:rsidRPr="00656408">
        <w:rPr>
          <w:rFonts w:ascii="Arial" w:hAnsi="Arial" w:cs="Arial"/>
          <w:sz w:val="24"/>
          <w:szCs w:val="24"/>
        </w:rPr>
        <w:t>Mixed methods projects can be particularly illuminating during public health scares (see</w:t>
      </w:r>
      <w:r w:rsidR="00403446">
        <w:rPr>
          <w:rFonts w:ascii="Arial" w:hAnsi="Arial" w:cs="Arial"/>
          <w:sz w:val="24"/>
          <w:szCs w:val="24"/>
        </w:rPr>
        <w:t>, for example,</w:t>
      </w:r>
      <w:r w:rsidRPr="00656408">
        <w:rPr>
          <w:rFonts w:ascii="Arial" w:hAnsi="Arial" w:cs="Arial"/>
          <w:sz w:val="24"/>
          <w:szCs w:val="24"/>
        </w:rPr>
        <w:t xml:space="preserve"> Research in </w:t>
      </w:r>
      <w:r w:rsidR="00403446">
        <w:rPr>
          <w:rFonts w:ascii="Arial" w:hAnsi="Arial" w:cs="Arial"/>
          <w:sz w:val="24"/>
          <w:szCs w:val="24"/>
        </w:rPr>
        <w:t>f</w:t>
      </w:r>
      <w:r w:rsidRPr="00656408">
        <w:rPr>
          <w:rFonts w:ascii="Arial" w:hAnsi="Arial" w:cs="Arial"/>
          <w:sz w:val="24"/>
          <w:szCs w:val="24"/>
        </w:rPr>
        <w:t xml:space="preserve">ocus 24.2 and 24.3). With the pandemic governing how we can interact with each other, how we work, and how we live, this rapid change in behaviour and the impact it has on us all needs </w:t>
      </w:r>
      <w:r w:rsidR="00403446">
        <w:rPr>
          <w:rFonts w:ascii="Arial" w:hAnsi="Arial" w:cs="Arial"/>
          <w:sz w:val="24"/>
          <w:szCs w:val="24"/>
        </w:rPr>
        <w:t>urgent exploration</w:t>
      </w:r>
      <w:r w:rsidRPr="00656408">
        <w:rPr>
          <w:rFonts w:ascii="Arial" w:hAnsi="Arial" w:cs="Arial"/>
          <w:sz w:val="24"/>
          <w:szCs w:val="24"/>
        </w:rPr>
        <w:t xml:space="preserve">. In areas in which there is little previous research, it would make perfect sense to start with a qualitative approach to understand the impacts of the pandemic on a </w:t>
      </w:r>
      <w:proofErr w:type="gramStart"/>
      <w:r w:rsidRPr="00656408">
        <w:rPr>
          <w:rFonts w:ascii="Arial" w:hAnsi="Arial" w:cs="Arial"/>
          <w:sz w:val="24"/>
          <w:szCs w:val="24"/>
        </w:rPr>
        <w:t>particular area</w:t>
      </w:r>
      <w:proofErr w:type="gramEnd"/>
      <w:r w:rsidRPr="00656408">
        <w:rPr>
          <w:rFonts w:ascii="Arial" w:hAnsi="Arial" w:cs="Arial"/>
          <w:sz w:val="24"/>
          <w:szCs w:val="24"/>
        </w:rPr>
        <w:t xml:space="preserve"> of life, and then to see if this is experienced more broadly through a qualitative exercise. Alternatively</w:t>
      </w:r>
      <w:r w:rsidR="00403446">
        <w:rPr>
          <w:rFonts w:ascii="Arial" w:hAnsi="Arial" w:cs="Arial"/>
          <w:sz w:val="24"/>
          <w:szCs w:val="24"/>
        </w:rPr>
        <w:t>,</w:t>
      </w:r>
      <w:r w:rsidRPr="00656408">
        <w:rPr>
          <w:rFonts w:ascii="Arial" w:hAnsi="Arial" w:cs="Arial"/>
          <w:sz w:val="24"/>
          <w:szCs w:val="24"/>
        </w:rPr>
        <w:t xml:space="preserve"> you might establish the broad pattern of a phenomenon via a survey (such as prevalence of adherence to social distancing) and then explore it in greater depth through interviews (what really motivates people to act in line with the rules, or not).</w:t>
      </w:r>
    </w:p>
    <w:p w14:paraId="52DAA4D6" w14:textId="77777777" w:rsidR="00307966" w:rsidRDefault="00307966" w:rsidP="00307966">
      <w:pPr>
        <w:pBdr>
          <w:top w:val="nil"/>
          <w:left w:val="nil"/>
          <w:bottom w:val="nil"/>
          <w:right w:val="nil"/>
          <w:between w:val="nil"/>
        </w:pBdr>
        <w:spacing w:line="276" w:lineRule="auto"/>
        <w:rPr>
          <w:rFonts w:ascii="Arial" w:hAnsi="Arial" w:cs="Arial"/>
          <w:b/>
          <w:sz w:val="24"/>
          <w:szCs w:val="24"/>
        </w:rPr>
      </w:pPr>
    </w:p>
    <w:p w14:paraId="134255A2" w14:textId="16519555" w:rsidR="00403446" w:rsidRDefault="00EE148B" w:rsidP="00307966">
      <w:pPr>
        <w:pStyle w:val="Heading2"/>
      </w:pPr>
      <w:bookmarkStart w:id="28" w:name="_Chapter_25:_Writing"/>
      <w:bookmarkEnd w:id="28"/>
      <w:r w:rsidRPr="00656408">
        <w:t xml:space="preserve">Chapter 25: </w:t>
      </w:r>
      <w:r w:rsidR="00403446" w:rsidRPr="00403446">
        <w:t>Writing up research</w:t>
      </w:r>
    </w:p>
    <w:p w14:paraId="2827D608" w14:textId="75227BE4" w:rsidR="006D526F" w:rsidRDefault="00EE148B" w:rsidP="00307966">
      <w:pPr>
        <w:pBdr>
          <w:top w:val="nil"/>
          <w:left w:val="nil"/>
          <w:bottom w:val="nil"/>
          <w:right w:val="nil"/>
          <w:between w:val="nil"/>
        </w:pBdr>
        <w:spacing w:after="240" w:line="276" w:lineRule="auto"/>
        <w:rPr>
          <w:rFonts w:ascii="Arial" w:hAnsi="Arial" w:cs="Arial"/>
          <w:sz w:val="24"/>
          <w:szCs w:val="24"/>
        </w:rPr>
      </w:pPr>
      <w:r w:rsidRPr="00656408">
        <w:rPr>
          <w:rFonts w:ascii="Arial" w:hAnsi="Arial" w:cs="Arial"/>
          <w:sz w:val="24"/>
          <w:szCs w:val="24"/>
        </w:rPr>
        <w:t>When writing</w:t>
      </w:r>
      <w:r w:rsidR="00403446">
        <w:rPr>
          <w:rFonts w:ascii="Arial" w:hAnsi="Arial" w:cs="Arial"/>
          <w:sz w:val="24"/>
          <w:szCs w:val="24"/>
        </w:rPr>
        <w:t xml:space="preserve"> </w:t>
      </w:r>
      <w:r w:rsidRPr="00656408">
        <w:rPr>
          <w:rFonts w:ascii="Arial" w:hAnsi="Arial" w:cs="Arial"/>
          <w:sz w:val="24"/>
          <w:szCs w:val="24"/>
        </w:rPr>
        <w:t>up your work you should reflect on any limitations you have observed in your study. You</w:t>
      </w:r>
      <w:r w:rsidR="00403446">
        <w:rPr>
          <w:rFonts w:ascii="Arial" w:hAnsi="Arial" w:cs="Arial"/>
          <w:sz w:val="24"/>
          <w:szCs w:val="24"/>
        </w:rPr>
        <w:t xml:space="preserve"> a</w:t>
      </w:r>
      <w:r w:rsidRPr="00656408">
        <w:rPr>
          <w:rFonts w:ascii="Arial" w:hAnsi="Arial" w:cs="Arial"/>
          <w:sz w:val="24"/>
          <w:szCs w:val="24"/>
        </w:rPr>
        <w:t>re expected to consider how best to overcome them, but you can’t overcome everything</w:t>
      </w:r>
      <w:r w:rsidR="00403446">
        <w:rPr>
          <w:rFonts w:ascii="Arial" w:hAnsi="Arial" w:cs="Arial"/>
          <w:sz w:val="24"/>
          <w:szCs w:val="24"/>
        </w:rPr>
        <w:t>—</w:t>
      </w:r>
      <w:r w:rsidRPr="00656408">
        <w:rPr>
          <w:rFonts w:ascii="Arial" w:hAnsi="Arial" w:cs="Arial"/>
          <w:sz w:val="24"/>
          <w:szCs w:val="24"/>
        </w:rPr>
        <w:t xml:space="preserve">and during a pandemic you might find more limitations than ever. </w:t>
      </w:r>
      <w:r w:rsidR="00403446">
        <w:rPr>
          <w:rFonts w:ascii="Arial" w:hAnsi="Arial" w:cs="Arial"/>
          <w:sz w:val="24"/>
          <w:szCs w:val="24"/>
        </w:rPr>
        <w:t>However, i</w:t>
      </w:r>
      <w:r w:rsidRPr="00656408">
        <w:rPr>
          <w:rFonts w:ascii="Arial" w:hAnsi="Arial" w:cs="Arial"/>
          <w:sz w:val="24"/>
          <w:szCs w:val="24"/>
        </w:rPr>
        <w:t>f something didn’t go according to plan then</w:t>
      </w:r>
      <w:r w:rsidR="00403446">
        <w:rPr>
          <w:rFonts w:ascii="Arial" w:hAnsi="Arial" w:cs="Arial"/>
          <w:sz w:val="24"/>
          <w:szCs w:val="24"/>
        </w:rPr>
        <w:t xml:space="preserve"> do not try to hide it;</w:t>
      </w:r>
      <w:r w:rsidRPr="00656408">
        <w:rPr>
          <w:rFonts w:ascii="Arial" w:hAnsi="Arial" w:cs="Arial"/>
          <w:sz w:val="24"/>
          <w:szCs w:val="24"/>
        </w:rPr>
        <w:t xml:space="preserve"> be honest and tell the reader. This will </w:t>
      </w:r>
      <w:r w:rsidR="00403446">
        <w:rPr>
          <w:rFonts w:ascii="Arial" w:hAnsi="Arial" w:cs="Arial"/>
          <w:sz w:val="24"/>
          <w:szCs w:val="24"/>
        </w:rPr>
        <w:t>show</w:t>
      </w:r>
      <w:r w:rsidRPr="00656408">
        <w:rPr>
          <w:rFonts w:ascii="Arial" w:hAnsi="Arial" w:cs="Arial"/>
          <w:sz w:val="24"/>
          <w:szCs w:val="24"/>
        </w:rPr>
        <w:t xml:space="preserve"> your ability to reflect on how the context of the pandemic has impacted upon your own project, and such reflections are</w:t>
      </w:r>
      <w:r w:rsidR="00403446">
        <w:rPr>
          <w:rFonts w:ascii="Arial" w:hAnsi="Arial" w:cs="Arial"/>
          <w:sz w:val="24"/>
          <w:szCs w:val="24"/>
        </w:rPr>
        <w:t xml:space="preserve"> strongly</w:t>
      </w:r>
      <w:r w:rsidRPr="00656408">
        <w:rPr>
          <w:rFonts w:ascii="Arial" w:hAnsi="Arial" w:cs="Arial"/>
          <w:sz w:val="24"/>
          <w:szCs w:val="24"/>
        </w:rPr>
        <w:t xml:space="preserve"> encouraged in dissertations.</w:t>
      </w:r>
    </w:p>
    <w:p w14:paraId="46F7C4E7" w14:textId="77777777" w:rsidR="006D526F" w:rsidRDefault="006D526F">
      <w:pPr>
        <w:rPr>
          <w:rFonts w:ascii="Arial" w:hAnsi="Arial" w:cs="Arial"/>
          <w:sz w:val="24"/>
          <w:szCs w:val="24"/>
        </w:rPr>
      </w:pPr>
      <w:r>
        <w:rPr>
          <w:rFonts w:ascii="Arial" w:hAnsi="Arial" w:cs="Arial"/>
          <w:sz w:val="24"/>
          <w:szCs w:val="24"/>
        </w:rPr>
        <w:br w:type="page"/>
      </w:r>
    </w:p>
    <w:p w14:paraId="75666AF7" w14:textId="77777777" w:rsidR="006D526F" w:rsidRPr="00EE148B" w:rsidRDefault="006D526F" w:rsidP="00307966">
      <w:pPr>
        <w:pBdr>
          <w:top w:val="nil"/>
          <w:left w:val="nil"/>
          <w:bottom w:val="nil"/>
          <w:right w:val="nil"/>
          <w:between w:val="nil"/>
        </w:pBdr>
        <w:spacing w:after="240" w:line="276" w:lineRule="auto"/>
        <w:rPr>
          <w:rFonts w:ascii="Arial" w:hAnsi="Arial" w:cs="Arial"/>
          <w:sz w:val="24"/>
          <w:szCs w:val="24"/>
        </w:rPr>
      </w:pPr>
    </w:p>
    <w:p w14:paraId="1F45E1A8" w14:textId="28F2801C" w:rsidR="00EE148B" w:rsidRDefault="00EE148B" w:rsidP="00307966">
      <w:pPr>
        <w:pStyle w:val="Heading1"/>
      </w:pPr>
      <w:bookmarkStart w:id="29" w:name="_Further_reading_suggestions"/>
      <w:bookmarkEnd w:id="29"/>
      <w:r w:rsidRPr="00656408">
        <w:t>Further reading suggestions</w:t>
      </w:r>
    </w:p>
    <w:p w14:paraId="7A2967E4" w14:textId="77777777" w:rsidR="00307966" w:rsidRPr="00307966" w:rsidRDefault="00307966" w:rsidP="00307966"/>
    <w:p w14:paraId="56EEAFCA" w14:textId="77777777" w:rsidR="00EE148B" w:rsidRPr="00EE148B" w:rsidRDefault="006D526F" w:rsidP="00FC2065">
      <w:pPr>
        <w:numPr>
          <w:ilvl w:val="0"/>
          <w:numId w:val="9"/>
        </w:numPr>
        <w:spacing w:after="240" w:line="276" w:lineRule="auto"/>
        <w:rPr>
          <w:rFonts w:ascii="Arial" w:hAnsi="Arial" w:cs="Arial"/>
          <w:sz w:val="24"/>
          <w:szCs w:val="24"/>
        </w:rPr>
      </w:pPr>
      <w:hyperlink r:id="rId9">
        <w:r w:rsidR="00EE148B" w:rsidRPr="00EE148B">
          <w:rPr>
            <w:rFonts w:ascii="Arial" w:hAnsi="Arial" w:cs="Arial"/>
            <w:color w:val="0000FF"/>
            <w:sz w:val="24"/>
            <w:szCs w:val="24"/>
            <w:u w:val="single"/>
          </w:rPr>
          <w:t>https://esrc.ukri.org/files/news-events-and-publications/news/esrc-covid-19-activity/</w:t>
        </w:r>
      </w:hyperlink>
    </w:p>
    <w:p w14:paraId="1DDAB658" w14:textId="77777777" w:rsidR="00EE148B" w:rsidRPr="00EE148B" w:rsidRDefault="006D526F" w:rsidP="00FC2065">
      <w:pPr>
        <w:numPr>
          <w:ilvl w:val="0"/>
          <w:numId w:val="9"/>
        </w:numPr>
        <w:spacing w:after="240" w:line="276" w:lineRule="auto"/>
        <w:rPr>
          <w:rFonts w:ascii="Arial" w:hAnsi="Arial" w:cs="Arial"/>
          <w:sz w:val="24"/>
          <w:szCs w:val="24"/>
        </w:rPr>
      </w:pPr>
      <w:hyperlink r:id="rId10">
        <w:r w:rsidR="00EE148B" w:rsidRPr="00EE148B">
          <w:rPr>
            <w:rFonts w:ascii="Arial" w:hAnsi="Arial" w:cs="Arial"/>
            <w:color w:val="0000FF"/>
            <w:sz w:val="24"/>
            <w:szCs w:val="24"/>
            <w:u w:val="single"/>
          </w:rPr>
          <w:t>https://www.nature.com/articles/s41562-020-0884-z</w:t>
        </w:r>
      </w:hyperlink>
      <w:r w:rsidR="00EE148B" w:rsidRPr="00EE148B">
        <w:rPr>
          <w:rFonts w:ascii="Arial" w:hAnsi="Arial" w:cs="Arial"/>
          <w:sz w:val="24"/>
          <w:szCs w:val="24"/>
        </w:rPr>
        <w:t xml:space="preserve"> </w:t>
      </w:r>
    </w:p>
    <w:p w14:paraId="6A921F44" w14:textId="77777777" w:rsidR="00EE148B" w:rsidRPr="00EE148B" w:rsidRDefault="006D526F" w:rsidP="00FC2065">
      <w:pPr>
        <w:numPr>
          <w:ilvl w:val="0"/>
          <w:numId w:val="9"/>
        </w:numPr>
        <w:spacing w:after="240" w:line="276" w:lineRule="auto"/>
        <w:rPr>
          <w:rFonts w:ascii="Arial" w:hAnsi="Arial" w:cs="Arial"/>
          <w:sz w:val="24"/>
          <w:szCs w:val="24"/>
        </w:rPr>
      </w:pPr>
      <w:hyperlink r:id="rId11">
        <w:r w:rsidR="00EE148B" w:rsidRPr="00EE148B">
          <w:rPr>
            <w:rFonts w:ascii="Arial" w:hAnsi="Arial" w:cs="Arial"/>
            <w:color w:val="0000FF"/>
            <w:sz w:val="24"/>
            <w:szCs w:val="24"/>
            <w:u w:val="single"/>
          </w:rPr>
          <w:t>https://blogs.lse.ac.uk/impactofsocialsciences/2020/08/25/what-is-the-role-of-the-social-sciences-in-the-response-to-covid-19-4-priorities-for-shaping-the-post-pandemic-world/</w:t>
        </w:r>
      </w:hyperlink>
    </w:p>
    <w:p w14:paraId="02C6509E" w14:textId="77777777" w:rsidR="00EE148B" w:rsidRPr="00EE148B" w:rsidRDefault="006D526F" w:rsidP="00FC2065">
      <w:pPr>
        <w:numPr>
          <w:ilvl w:val="0"/>
          <w:numId w:val="9"/>
        </w:numPr>
        <w:spacing w:after="240" w:line="276" w:lineRule="auto"/>
        <w:rPr>
          <w:rFonts w:ascii="Arial" w:hAnsi="Arial" w:cs="Arial"/>
          <w:sz w:val="24"/>
          <w:szCs w:val="24"/>
        </w:rPr>
      </w:pPr>
      <w:hyperlink r:id="rId12">
        <w:r w:rsidR="00EE148B" w:rsidRPr="00EE148B">
          <w:rPr>
            <w:rFonts w:ascii="Arial" w:hAnsi="Arial" w:cs="Arial"/>
            <w:color w:val="0000FF"/>
            <w:sz w:val="24"/>
            <w:szCs w:val="24"/>
            <w:u w:val="single"/>
          </w:rPr>
          <w:t>https://www.bmj.com/content/370/bmj.m2982/rr-2</w:t>
        </w:r>
      </w:hyperlink>
    </w:p>
    <w:p w14:paraId="0D0F79DE" w14:textId="77777777" w:rsidR="00EE148B" w:rsidRPr="00EE148B" w:rsidRDefault="006D526F" w:rsidP="00FC2065">
      <w:pPr>
        <w:numPr>
          <w:ilvl w:val="0"/>
          <w:numId w:val="9"/>
        </w:numPr>
        <w:spacing w:after="240" w:line="276" w:lineRule="auto"/>
        <w:rPr>
          <w:rFonts w:ascii="Arial" w:hAnsi="Arial" w:cs="Arial"/>
          <w:sz w:val="24"/>
          <w:szCs w:val="24"/>
        </w:rPr>
      </w:pPr>
      <w:hyperlink r:id="rId13">
        <w:r w:rsidR="00EE148B" w:rsidRPr="00EE148B">
          <w:rPr>
            <w:rFonts w:ascii="Arial" w:hAnsi="Arial" w:cs="Arial"/>
            <w:color w:val="1155CC"/>
            <w:sz w:val="24"/>
            <w:szCs w:val="24"/>
            <w:u w:val="single"/>
          </w:rPr>
          <w:t>https://docs.google.com/document/d/1clGjGABB2h2qbduTgfqribHmog9B6P0NvMgVuiHZCl8/preview</w:t>
        </w:r>
      </w:hyperlink>
    </w:p>
    <w:p w14:paraId="25C30388" w14:textId="77777777" w:rsidR="00EE148B" w:rsidRPr="00EE148B" w:rsidRDefault="006D526F" w:rsidP="00FC2065">
      <w:pPr>
        <w:numPr>
          <w:ilvl w:val="0"/>
          <w:numId w:val="9"/>
        </w:numPr>
        <w:spacing w:after="240" w:line="276" w:lineRule="auto"/>
        <w:rPr>
          <w:rFonts w:ascii="Arial" w:hAnsi="Arial" w:cs="Arial"/>
          <w:sz w:val="24"/>
          <w:szCs w:val="24"/>
        </w:rPr>
      </w:pPr>
      <w:hyperlink r:id="rId14">
        <w:r w:rsidR="00EE148B" w:rsidRPr="00EE148B">
          <w:rPr>
            <w:rFonts w:ascii="Arial" w:hAnsi="Arial" w:cs="Arial"/>
            <w:color w:val="1155CC"/>
            <w:sz w:val="24"/>
            <w:szCs w:val="24"/>
            <w:u w:val="single"/>
          </w:rPr>
          <w:t>https://www.gov.uk/service-manual/user-research/doing-user-research-during-coronavirus-covid-19-choosing-face-to-face-or-remote-research</w:t>
        </w:r>
      </w:hyperlink>
    </w:p>
    <w:p w14:paraId="463E9076" w14:textId="39CD6969" w:rsidR="00823CA0" w:rsidRPr="00403446" w:rsidRDefault="006D526F" w:rsidP="00403446">
      <w:pPr>
        <w:numPr>
          <w:ilvl w:val="0"/>
          <w:numId w:val="9"/>
        </w:numPr>
        <w:spacing w:after="240" w:line="276" w:lineRule="auto"/>
        <w:rPr>
          <w:rFonts w:ascii="Arial" w:hAnsi="Arial" w:cs="Arial"/>
          <w:sz w:val="24"/>
          <w:szCs w:val="24"/>
        </w:rPr>
      </w:pPr>
      <w:hyperlink r:id="rId15">
        <w:r w:rsidR="00EE148B" w:rsidRPr="00403446">
          <w:rPr>
            <w:rFonts w:ascii="Arial" w:hAnsi="Arial" w:cs="Arial"/>
            <w:color w:val="1155CC"/>
            <w:sz w:val="24"/>
            <w:szCs w:val="24"/>
            <w:u w:val="single"/>
          </w:rPr>
          <w:t>https://www.ncrm.ac.uk/research/socscicovid19/</w:t>
        </w:r>
      </w:hyperlink>
    </w:p>
    <w:sectPr w:rsidR="00823CA0" w:rsidRPr="00403446">
      <w:headerReference w:type="even" r:id="rId16"/>
      <w:headerReference w:type="default" r:id="rId17"/>
      <w:footerReference w:type="even" r:id="rId18"/>
      <w:footerReference w:type="default" r:id="rId19"/>
      <w:headerReference w:type="first" r:id="rId20"/>
      <w:footerReference w:type="first" r:id="rId21"/>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AC222" w14:textId="77777777" w:rsidR="00583A21" w:rsidRDefault="00583A21">
      <w:r>
        <w:separator/>
      </w:r>
    </w:p>
  </w:endnote>
  <w:endnote w:type="continuationSeparator" w:id="0">
    <w:p w14:paraId="22264CCC" w14:textId="77777777" w:rsidR="00583A21" w:rsidRDefault="0058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MahsuriSansMTStd">
    <w:altName w:val="Calibri"/>
    <w:panose1 w:val="00000000000000000000"/>
    <w:charset w:val="4D"/>
    <w:family w:val="auto"/>
    <w:notTrueType/>
    <w:pitch w:val="default"/>
    <w:sig w:usb0="00000003" w:usb1="00000000" w:usb2="00000000" w:usb3="00000000" w:csb0="00000001" w:csb1="00000000"/>
  </w:font>
  <w:font w:name="MahsuriSansMTStd-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UP Swift">
    <w:panose1 w:val="0200050308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78FA" w14:textId="77777777" w:rsidR="00AD2394" w:rsidRDefault="00AD2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29A7" w14:textId="77777777" w:rsidR="00225BD0" w:rsidRDefault="00901F8D">
    <w:pPr>
      <w:pStyle w:val="Footer"/>
      <w:pBdr>
        <w:top w:val="single" w:sz="4" w:space="1" w:color="808080"/>
      </w:pBdr>
      <w:jc w:val="right"/>
      <w:rPr>
        <w:rFonts w:ascii="OUP Swift" w:hAnsi="OUP Swift"/>
        <w:color w:val="808080"/>
      </w:rPr>
    </w:pPr>
    <w:r>
      <w:rPr>
        <w:rFonts w:ascii="OUP Swift" w:hAnsi="OUP Swift"/>
        <w:noProof/>
        <w:color w:val="808080"/>
      </w:rPr>
      <w:drawing>
        <wp:inline distT="0" distB="0" distL="0" distR="0" wp14:anchorId="33640C34" wp14:editId="2034F498">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268494BB" w14:textId="77777777" w:rsidR="00225BD0" w:rsidRDefault="00225BD0">
    <w:pPr>
      <w:pStyle w:val="Footer"/>
      <w:rPr>
        <w:rFonts w:ascii="Arial" w:hAnsi="Arial"/>
        <w:color w:val="808080"/>
      </w:rPr>
    </w:pPr>
    <w:r>
      <w:rPr>
        <w:rFonts w:ascii="Arial" w:hAnsi="Arial"/>
        <w:color w:val="808080"/>
      </w:rPr>
      <w:t xml:space="preserve">© Oxford University Press, </w:t>
    </w:r>
    <w:r w:rsidR="00EB3463">
      <w:rPr>
        <w:rFonts w:ascii="Arial" w:hAnsi="Arial"/>
        <w:color w:val="808080"/>
      </w:rPr>
      <w:t>202</w:t>
    </w:r>
    <w:r w:rsidR="00AD2394">
      <w:rPr>
        <w:rFonts w:ascii="Arial" w:hAnsi="Arial"/>
        <w:color w:val="808080"/>
      </w:rPr>
      <w:t>1</w:t>
    </w:r>
    <w:r w:rsidR="008D2E43">
      <w:rPr>
        <w:rFonts w:ascii="Arial" w:hAnsi="Arial"/>
        <w:color w:val="808080"/>
      </w:rPr>
      <w:t>.</w:t>
    </w:r>
    <w:r w:rsidR="007C7A1F">
      <w:rPr>
        <w:rFonts w:ascii="Arial" w:hAnsi="Arial"/>
        <w:color w:val="8080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2E9D" w14:textId="77777777" w:rsidR="00AD2394" w:rsidRDefault="00AD2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22244" w14:textId="77777777" w:rsidR="00583A21" w:rsidRDefault="00583A21">
      <w:r>
        <w:separator/>
      </w:r>
    </w:p>
  </w:footnote>
  <w:footnote w:type="continuationSeparator" w:id="0">
    <w:p w14:paraId="06094D65" w14:textId="77777777" w:rsidR="00583A21" w:rsidRDefault="0058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DCE2" w14:textId="77777777" w:rsidR="00AD2394" w:rsidRDefault="00AD2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52E2" w14:textId="77777777" w:rsidR="00E65664" w:rsidRDefault="00AD2394" w:rsidP="00E65664">
    <w:pPr>
      <w:pStyle w:val="Header"/>
      <w:pBdr>
        <w:bottom w:val="single" w:sz="4" w:space="1" w:color="808080"/>
      </w:pBdr>
      <w:jc w:val="center"/>
      <w:rPr>
        <w:rFonts w:ascii="Arial" w:hAnsi="Arial"/>
        <w:color w:val="808080"/>
        <w:sz w:val="24"/>
      </w:rPr>
    </w:pPr>
    <w:r>
      <w:rPr>
        <w:rFonts w:ascii="Arial" w:hAnsi="Arial"/>
        <w:color w:val="808080"/>
        <w:sz w:val="24"/>
      </w:rPr>
      <w:t xml:space="preserve">Clark et al, </w:t>
    </w:r>
    <w:r w:rsidRPr="00AD2394">
      <w:rPr>
        <w:rFonts w:ascii="Arial" w:hAnsi="Arial"/>
        <w:i/>
        <w:color w:val="808080"/>
        <w:sz w:val="24"/>
      </w:rPr>
      <w:t>Bryman’s Social Research Methods</w:t>
    </w:r>
    <w:r>
      <w:rPr>
        <w:rFonts w:ascii="Arial" w:hAnsi="Arial"/>
        <w:color w:val="808080"/>
        <w:sz w:val="24"/>
      </w:rPr>
      <w:t xml:space="preserve"> 6e</w:t>
    </w:r>
  </w:p>
  <w:p w14:paraId="143568B1" w14:textId="77777777" w:rsidR="00BD7D57" w:rsidRPr="00225BD0" w:rsidRDefault="00BD7D57" w:rsidP="00BD7D57">
    <w:pPr>
      <w:pStyle w:val="Header"/>
      <w:pBdr>
        <w:bottom w:val="single" w:sz="4" w:space="1" w:color="808080"/>
      </w:pBdr>
      <w:jc w:val="center"/>
      <w:rPr>
        <w:rFonts w:ascii="Arial" w:hAnsi="Arial"/>
        <w:color w:val="808080"/>
        <w:sz w:val="24"/>
      </w:rPr>
    </w:pPr>
  </w:p>
  <w:p w14:paraId="5FFE17CE" w14:textId="77777777" w:rsidR="00225BD0" w:rsidRPr="00BD7D57" w:rsidRDefault="00225BD0" w:rsidP="00BD7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5320" w14:textId="77777777" w:rsidR="00AD2394" w:rsidRDefault="00AD2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6D10D4"/>
    <w:multiLevelType w:val="hybridMultilevel"/>
    <w:tmpl w:val="B3A4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F00AB"/>
    <w:multiLevelType w:val="multilevel"/>
    <w:tmpl w:val="7908A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FB252E"/>
    <w:multiLevelType w:val="hybridMultilevel"/>
    <w:tmpl w:val="0B36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0D0B3D"/>
    <w:multiLevelType w:val="multilevel"/>
    <w:tmpl w:val="A21A2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DA1CE3"/>
    <w:multiLevelType w:val="hybridMultilevel"/>
    <w:tmpl w:val="BF60461C"/>
    <w:lvl w:ilvl="0" w:tplc="40090003">
      <w:start w:val="1"/>
      <w:numFmt w:val="bullet"/>
      <w:lvlText w:val="o"/>
      <w:lvlJc w:val="left"/>
      <w:pPr>
        <w:ind w:left="720" w:hanging="360"/>
      </w:pPr>
      <w:rPr>
        <w:rFonts w:ascii="Courier New" w:hAnsi="Courier New" w:cs="Courier New" w:hint="default"/>
      </w:rPr>
    </w:lvl>
    <w:lvl w:ilvl="1" w:tplc="9DC417FC">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BA512F5"/>
    <w:multiLevelType w:val="multilevel"/>
    <w:tmpl w:val="D46E3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4A24CD"/>
    <w:multiLevelType w:val="multilevel"/>
    <w:tmpl w:val="F0E42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727661"/>
    <w:multiLevelType w:val="hybridMultilevel"/>
    <w:tmpl w:val="91F2930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AA4343"/>
    <w:multiLevelType w:val="multilevel"/>
    <w:tmpl w:val="5AE46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6"/>
  </w:num>
  <w:num w:numId="4">
    <w:abstractNumId w:val="5"/>
  </w:num>
  <w:num w:numId="5">
    <w:abstractNumId w:val="11"/>
  </w:num>
  <w:num w:numId="6">
    <w:abstractNumId w:val="8"/>
  </w:num>
  <w:num w:numId="7">
    <w:abstractNumId w:val="9"/>
  </w:num>
  <w:num w:numId="8">
    <w:abstractNumId w:val="7"/>
  </w:num>
  <w:num w:numId="9">
    <w:abstractNumId w:val="2"/>
  </w:num>
  <w:num w:numId="10">
    <w:abstractNumId w:val="10"/>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A7DE5"/>
    <w:rsid w:val="000B339A"/>
    <w:rsid w:val="00122D08"/>
    <w:rsid w:val="001633DC"/>
    <w:rsid w:val="00187155"/>
    <w:rsid w:val="001B266D"/>
    <w:rsid w:val="001B3016"/>
    <w:rsid w:val="00225BD0"/>
    <w:rsid w:val="00232F9A"/>
    <w:rsid w:val="00251713"/>
    <w:rsid w:val="00273F48"/>
    <w:rsid w:val="0028549F"/>
    <w:rsid w:val="0029782A"/>
    <w:rsid w:val="002A105E"/>
    <w:rsid w:val="002A4692"/>
    <w:rsid w:val="002B3204"/>
    <w:rsid w:val="002E69F4"/>
    <w:rsid w:val="002F3887"/>
    <w:rsid w:val="002F7837"/>
    <w:rsid w:val="00307966"/>
    <w:rsid w:val="00326727"/>
    <w:rsid w:val="00366BBB"/>
    <w:rsid w:val="003A5CEC"/>
    <w:rsid w:val="00403446"/>
    <w:rsid w:val="00415F70"/>
    <w:rsid w:val="004C35B1"/>
    <w:rsid w:val="00537805"/>
    <w:rsid w:val="00554203"/>
    <w:rsid w:val="00583A21"/>
    <w:rsid w:val="005C342E"/>
    <w:rsid w:val="005D3730"/>
    <w:rsid w:val="00616956"/>
    <w:rsid w:val="00653E37"/>
    <w:rsid w:val="00656408"/>
    <w:rsid w:val="00692145"/>
    <w:rsid w:val="006C1D70"/>
    <w:rsid w:val="006D526F"/>
    <w:rsid w:val="006E02FF"/>
    <w:rsid w:val="006F418B"/>
    <w:rsid w:val="00704FD7"/>
    <w:rsid w:val="007235CB"/>
    <w:rsid w:val="007257C9"/>
    <w:rsid w:val="00735524"/>
    <w:rsid w:val="00775E3F"/>
    <w:rsid w:val="007C7A1F"/>
    <w:rsid w:val="00823CA0"/>
    <w:rsid w:val="00831206"/>
    <w:rsid w:val="00833838"/>
    <w:rsid w:val="0086214B"/>
    <w:rsid w:val="00863D47"/>
    <w:rsid w:val="008847EE"/>
    <w:rsid w:val="008B28B1"/>
    <w:rsid w:val="008B7344"/>
    <w:rsid w:val="008C1AF1"/>
    <w:rsid w:val="008D2E43"/>
    <w:rsid w:val="00901F8D"/>
    <w:rsid w:val="00907534"/>
    <w:rsid w:val="00932BAF"/>
    <w:rsid w:val="00940C61"/>
    <w:rsid w:val="00A372D2"/>
    <w:rsid w:val="00A44503"/>
    <w:rsid w:val="00A45C5D"/>
    <w:rsid w:val="00AA3754"/>
    <w:rsid w:val="00AA7AA4"/>
    <w:rsid w:val="00AD2394"/>
    <w:rsid w:val="00B21654"/>
    <w:rsid w:val="00B369DD"/>
    <w:rsid w:val="00B511A0"/>
    <w:rsid w:val="00B602BB"/>
    <w:rsid w:val="00BD7D57"/>
    <w:rsid w:val="00BF38A9"/>
    <w:rsid w:val="00C15E53"/>
    <w:rsid w:val="00C258E2"/>
    <w:rsid w:val="00C3487A"/>
    <w:rsid w:val="00C74028"/>
    <w:rsid w:val="00C8477C"/>
    <w:rsid w:val="00CC466B"/>
    <w:rsid w:val="00CD02EA"/>
    <w:rsid w:val="00D332DE"/>
    <w:rsid w:val="00D70730"/>
    <w:rsid w:val="00DD35FD"/>
    <w:rsid w:val="00E0234C"/>
    <w:rsid w:val="00E27DD4"/>
    <w:rsid w:val="00E326FF"/>
    <w:rsid w:val="00E359DA"/>
    <w:rsid w:val="00E554D2"/>
    <w:rsid w:val="00E602DE"/>
    <w:rsid w:val="00E61B85"/>
    <w:rsid w:val="00E65664"/>
    <w:rsid w:val="00E77FBB"/>
    <w:rsid w:val="00E80E11"/>
    <w:rsid w:val="00EA6782"/>
    <w:rsid w:val="00EB3463"/>
    <w:rsid w:val="00ED4B30"/>
    <w:rsid w:val="00ED5D2E"/>
    <w:rsid w:val="00EE148B"/>
    <w:rsid w:val="00EE40C8"/>
    <w:rsid w:val="00EF04FB"/>
    <w:rsid w:val="00EF1460"/>
    <w:rsid w:val="00F0155A"/>
    <w:rsid w:val="00FC2065"/>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7FE2B7"/>
  <w15:docId w15:val="{F949E741-20C6-4338-9009-CF920B2A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7966"/>
  </w:style>
  <w:style w:type="paragraph" w:styleId="Heading1">
    <w:name w:val="heading 1"/>
    <w:basedOn w:val="Normal"/>
    <w:next w:val="Normal"/>
    <w:link w:val="Heading1Char"/>
    <w:qFormat/>
    <w:rsid w:val="00307966"/>
    <w:pPr>
      <w:keepNext/>
      <w:keepLines/>
      <w:spacing w:before="240"/>
      <w:outlineLvl w:val="0"/>
    </w:pPr>
    <w:rPr>
      <w:rFonts w:ascii="Arial" w:eastAsiaTheme="majorEastAsia" w:hAnsi="Arial" w:cstheme="majorBidi"/>
      <w:b/>
      <w:sz w:val="28"/>
      <w:szCs w:val="32"/>
    </w:rPr>
  </w:style>
  <w:style w:type="paragraph" w:styleId="Heading2">
    <w:name w:val="heading 2"/>
    <w:basedOn w:val="Normal"/>
    <w:link w:val="Heading2Char"/>
    <w:uiPriority w:val="9"/>
    <w:qFormat/>
    <w:rsid w:val="00307966"/>
    <w:pPr>
      <w:spacing w:before="100" w:beforeAutospacing="1" w:after="100" w:afterAutospacing="1"/>
      <w:outlineLvl w:val="1"/>
    </w:pPr>
    <w:rPr>
      <w:rFonts w:ascii="Arial" w:hAnsi="Arial"/>
      <w:b/>
      <w:bCs/>
      <w:sz w:val="24"/>
      <w:szCs w:val="36"/>
      <w:lang w:val="en-US" w:eastAsia="en-US"/>
    </w:rPr>
  </w:style>
  <w:style w:type="paragraph" w:styleId="Heading3">
    <w:name w:val="heading 3"/>
    <w:basedOn w:val="Normal"/>
    <w:link w:val="Heading3Char"/>
    <w:uiPriority w:val="9"/>
    <w:qFormat/>
    <w:rsid w:val="0030796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uiPriority w:val="99"/>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 w:val="24"/>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paragraph" w:customStyle="1" w:styleId="NoParagraphStyle">
    <w:name w:val="[No Paragraph Style]"/>
    <w:rsid w:val="00AD2394"/>
    <w:pPr>
      <w:widowControl w:val="0"/>
      <w:autoSpaceDE w:val="0"/>
      <w:autoSpaceDN w:val="0"/>
      <w:adjustRightInd w:val="0"/>
      <w:spacing w:line="288" w:lineRule="auto"/>
      <w:textAlignment w:val="center"/>
    </w:pPr>
    <w:rPr>
      <w:rFonts w:ascii="MinionPro-Regular" w:hAnsi="MinionPro-Regular"/>
      <w:color w:val="000000"/>
      <w:sz w:val="24"/>
      <w:szCs w:val="24"/>
      <w:lang w:eastAsia="en-US"/>
    </w:rPr>
  </w:style>
  <w:style w:type="paragraph" w:customStyle="1" w:styleId="list1">
    <w:name w:val="list_1"/>
    <w:basedOn w:val="Normal"/>
    <w:rsid w:val="00AD2394"/>
    <w:pPr>
      <w:widowControl w:val="0"/>
      <w:suppressAutoHyphens/>
      <w:autoSpaceDE w:val="0"/>
      <w:autoSpaceDN w:val="0"/>
      <w:adjustRightInd w:val="0"/>
      <w:spacing w:line="480" w:lineRule="auto"/>
      <w:ind w:left="720" w:hanging="720"/>
      <w:jc w:val="both"/>
      <w:textAlignment w:val="center"/>
    </w:pPr>
    <w:rPr>
      <w:color w:val="000000"/>
      <w:sz w:val="24"/>
      <w:szCs w:val="24"/>
      <w:lang w:eastAsia="en-US"/>
    </w:rPr>
  </w:style>
  <w:style w:type="paragraph" w:customStyle="1" w:styleId="CHBMOTHBL">
    <w:name w:val="CHBM:OTH:BL"/>
    <w:basedOn w:val="Normal"/>
    <w:uiPriority w:val="99"/>
    <w:rsid w:val="004C35B1"/>
    <w:pPr>
      <w:widowControl w:val="0"/>
      <w:tabs>
        <w:tab w:val="left" w:pos="280"/>
      </w:tabs>
      <w:suppressAutoHyphens/>
      <w:autoSpaceDE w:val="0"/>
      <w:autoSpaceDN w:val="0"/>
      <w:adjustRightInd w:val="0"/>
      <w:spacing w:before="70" w:line="240" w:lineRule="atLeast"/>
      <w:ind w:left="280" w:hanging="280"/>
      <w:textAlignment w:val="center"/>
    </w:pPr>
    <w:rPr>
      <w:rFonts w:ascii="MahsuriSansMTStd" w:hAnsi="MahsuriSansMTStd" w:cs="MahsuriSansMTStd"/>
      <w:color w:val="000000"/>
      <w:sz w:val="17"/>
      <w:szCs w:val="17"/>
      <w:lang w:eastAsia="en-US"/>
    </w:rPr>
  </w:style>
  <w:style w:type="paragraph" w:customStyle="1" w:styleId="CHBMCBL">
    <w:name w:val="CHBM:CBL"/>
    <w:basedOn w:val="CHBMOTHBL"/>
    <w:uiPriority w:val="99"/>
    <w:rsid w:val="004C35B1"/>
    <w:pPr>
      <w:spacing w:before="140"/>
      <w:ind w:left="440" w:hanging="440"/>
    </w:pPr>
    <w:rPr>
      <w:rFonts w:ascii="MahsuriSansMTStd-Light" w:hAnsi="MahsuriSansMTStd-Light" w:cs="MahsuriSansMTStd-Light"/>
    </w:rPr>
  </w:style>
  <w:style w:type="character" w:styleId="UnresolvedMention">
    <w:name w:val="Unresolved Mention"/>
    <w:basedOn w:val="DefaultParagraphFont"/>
    <w:uiPriority w:val="99"/>
    <w:semiHidden/>
    <w:unhideWhenUsed/>
    <w:rsid w:val="0029782A"/>
    <w:rPr>
      <w:color w:val="605E5C"/>
      <w:shd w:val="clear" w:color="auto" w:fill="E1DFDD"/>
    </w:rPr>
  </w:style>
  <w:style w:type="paragraph" w:styleId="ListParagraph">
    <w:name w:val="List Paragraph"/>
    <w:basedOn w:val="Normal"/>
    <w:uiPriority w:val="34"/>
    <w:qFormat/>
    <w:rsid w:val="00656408"/>
    <w:pPr>
      <w:ind w:left="720"/>
      <w:contextualSpacing/>
    </w:pPr>
  </w:style>
  <w:style w:type="character" w:customStyle="1" w:styleId="Heading2Char">
    <w:name w:val="Heading 2 Char"/>
    <w:basedOn w:val="DefaultParagraphFont"/>
    <w:link w:val="Heading2"/>
    <w:uiPriority w:val="9"/>
    <w:rsid w:val="00307966"/>
    <w:rPr>
      <w:rFonts w:ascii="Arial" w:hAnsi="Arial"/>
      <w:b/>
      <w:bCs/>
      <w:sz w:val="24"/>
      <w:szCs w:val="36"/>
      <w:lang w:val="en-US" w:eastAsia="en-US"/>
    </w:rPr>
  </w:style>
  <w:style w:type="character" w:customStyle="1" w:styleId="Heading3Char">
    <w:name w:val="Heading 3 Char"/>
    <w:basedOn w:val="DefaultParagraphFont"/>
    <w:link w:val="Heading3"/>
    <w:uiPriority w:val="9"/>
    <w:rsid w:val="00307966"/>
    <w:rPr>
      <w:b/>
      <w:bCs/>
      <w:sz w:val="27"/>
      <w:szCs w:val="27"/>
      <w:lang w:val="en-US" w:eastAsia="en-US"/>
    </w:rPr>
  </w:style>
  <w:style w:type="paragraph" w:customStyle="1" w:styleId="productbiblioedition">
    <w:name w:val="product_biblio_edition"/>
    <w:basedOn w:val="Normal"/>
    <w:rsid w:val="00307966"/>
    <w:pPr>
      <w:spacing w:before="100" w:beforeAutospacing="1" w:after="100" w:afterAutospacing="1"/>
    </w:pPr>
    <w:rPr>
      <w:sz w:val="24"/>
      <w:szCs w:val="24"/>
      <w:lang w:val="en-US" w:eastAsia="en-US"/>
    </w:rPr>
  </w:style>
  <w:style w:type="paragraph" w:styleId="NormalWeb">
    <w:name w:val="Normal (Web)"/>
    <w:basedOn w:val="Normal"/>
    <w:uiPriority w:val="99"/>
    <w:semiHidden/>
    <w:unhideWhenUsed/>
    <w:rsid w:val="00307966"/>
    <w:pPr>
      <w:spacing w:before="100" w:beforeAutospacing="1" w:after="100" w:afterAutospacing="1"/>
    </w:pPr>
    <w:rPr>
      <w:sz w:val="24"/>
      <w:szCs w:val="24"/>
      <w:lang w:val="en-US" w:eastAsia="en-US"/>
    </w:rPr>
  </w:style>
  <w:style w:type="character" w:customStyle="1" w:styleId="Heading1Char">
    <w:name w:val="Heading 1 Char"/>
    <w:basedOn w:val="DefaultParagraphFont"/>
    <w:link w:val="Heading1"/>
    <w:rsid w:val="00307966"/>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C8477C"/>
    <w:pPr>
      <w:spacing w:line="259" w:lineRule="auto"/>
      <w:outlineLvl w:val="9"/>
    </w:pPr>
    <w:rPr>
      <w:rFonts w:asciiTheme="majorHAnsi" w:hAnsiTheme="majorHAnsi"/>
      <w:b w:val="0"/>
      <w:color w:val="365F91" w:themeColor="accent1" w:themeShade="BF"/>
      <w:sz w:val="32"/>
      <w:lang w:val="en-US" w:eastAsia="en-US"/>
    </w:rPr>
  </w:style>
  <w:style w:type="paragraph" w:styleId="TOC1">
    <w:name w:val="toc 1"/>
    <w:basedOn w:val="Normal"/>
    <w:next w:val="Normal"/>
    <w:autoRedefine/>
    <w:uiPriority w:val="39"/>
    <w:unhideWhenUsed/>
    <w:rsid w:val="00C8477C"/>
    <w:pPr>
      <w:spacing w:after="100"/>
    </w:pPr>
  </w:style>
  <w:style w:type="paragraph" w:styleId="TOC2">
    <w:name w:val="toc 2"/>
    <w:basedOn w:val="Normal"/>
    <w:next w:val="Normal"/>
    <w:autoRedefine/>
    <w:uiPriority w:val="39"/>
    <w:unhideWhenUsed/>
    <w:rsid w:val="00C8477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 w:id="690493988">
      <w:bodyDiv w:val="1"/>
      <w:marLeft w:val="0"/>
      <w:marRight w:val="0"/>
      <w:marTop w:val="0"/>
      <w:marBottom w:val="0"/>
      <w:divBdr>
        <w:top w:val="none" w:sz="0" w:space="0" w:color="auto"/>
        <w:left w:val="none" w:sz="0" w:space="0" w:color="auto"/>
        <w:bottom w:val="none" w:sz="0" w:space="0" w:color="auto"/>
        <w:right w:val="none" w:sz="0" w:space="0" w:color="auto"/>
      </w:divBdr>
    </w:div>
    <w:div w:id="1494486157">
      <w:bodyDiv w:val="1"/>
      <w:marLeft w:val="0"/>
      <w:marRight w:val="0"/>
      <w:marTop w:val="0"/>
      <w:marBottom w:val="0"/>
      <w:divBdr>
        <w:top w:val="none" w:sz="0" w:space="0" w:color="auto"/>
        <w:left w:val="none" w:sz="0" w:space="0" w:color="auto"/>
        <w:bottom w:val="none" w:sz="0" w:space="0" w:color="auto"/>
        <w:right w:val="none" w:sz="0" w:space="0" w:color="auto"/>
      </w:divBdr>
      <w:divsChild>
        <w:div w:id="1376157092">
          <w:marLeft w:val="0"/>
          <w:marRight w:val="0"/>
          <w:marTop w:val="0"/>
          <w:marBottom w:val="0"/>
          <w:divBdr>
            <w:top w:val="none" w:sz="0" w:space="0" w:color="auto"/>
            <w:left w:val="none" w:sz="0" w:space="0" w:color="auto"/>
            <w:bottom w:val="none" w:sz="0" w:space="0" w:color="auto"/>
            <w:right w:val="none" w:sz="0" w:space="0" w:color="auto"/>
          </w:divBdr>
          <w:divsChild>
            <w:div w:id="1375429654">
              <w:marLeft w:val="0"/>
              <w:marRight w:val="0"/>
              <w:marTop w:val="0"/>
              <w:marBottom w:val="0"/>
              <w:divBdr>
                <w:top w:val="none" w:sz="0" w:space="0" w:color="auto"/>
                <w:left w:val="none" w:sz="0" w:space="0" w:color="auto"/>
                <w:bottom w:val="none" w:sz="0" w:space="0" w:color="auto"/>
                <w:right w:val="none" w:sz="0" w:space="0" w:color="auto"/>
              </w:divBdr>
            </w:div>
          </w:divsChild>
        </w:div>
        <w:div w:id="1000962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link.oup.com/access/srm6e-student-resources" TargetMode="External"/><Relationship Id="rId13" Type="http://schemas.openxmlformats.org/officeDocument/2006/relationships/hyperlink" Target="https://docs.google.com/document/d/1clGjGABB2h2qbduTgfqribHmog9B6P0NvMgVuiHZCl8/previe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mj.com/content/370/bmj.m2982/rr-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lse.ac.uk/impactofsocialsciences/2020/08/25/what-is-the-role-of-the-social-sciences-in-the-response-to-covid-19-4-priorities-for-shaping-the-post-pandemic-world/" TargetMode="External"/><Relationship Id="rId5" Type="http://schemas.openxmlformats.org/officeDocument/2006/relationships/webSettings" Target="webSettings.xml"/><Relationship Id="rId15" Type="http://schemas.openxmlformats.org/officeDocument/2006/relationships/hyperlink" Target="https://www.ncrm.ac.uk/research/socscicovid19/" TargetMode="External"/><Relationship Id="rId23" Type="http://schemas.openxmlformats.org/officeDocument/2006/relationships/theme" Target="theme/theme1.xml"/><Relationship Id="rId10" Type="http://schemas.openxmlformats.org/officeDocument/2006/relationships/hyperlink" Target="https://www.nature.com/articles/s41562-020-0884-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src.ukri.org/files/news-events-and-publications/news/esrc-covid-19-activity/" TargetMode="External"/><Relationship Id="rId14" Type="http://schemas.openxmlformats.org/officeDocument/2006/relationships/hyperlink" Target="https://www.gov.uk/service-manual/user-research/doing-user-research-during-coronavirus-covid-19-choosing-face-to-face-or-remote-research"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8612C-AC8E-4332-AB95-49922CB4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2762</Words>
  <Characters>17702</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WATSON, Livy</cp:lastModifiedBy>
  <cp:revision>5</cp:revision>
  <cp:lastPrinted>2011-04-07T16:11:00Z</cp:lastPrinted>
  <dcterms:created xsi:type="dcterms:W3CDTF">2021-08-03T09:21:00Z</dcterms:created>
  <dcterms:modified xsi:type="dcterms:W3CDTF">2021-08-03T11:48:00Z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2021-06-11T08:34:34Z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5df27365-8157-47ce-b8c4-da11b185a2ed</vt:lpwstr>
  </property>
  <property fmtid="{D5CDD505-2E9C-101B-9397-08002B2CF9AE}" pid="8" name="MSIP_Label_be5cb09a-2992-49d6-8ac9-5f63e7b1ad2f_ContentBits">
    <vt:lpwstr>0</vt:lpwstr>
  </property>
</Properties>
</file>