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74773" w14:textId="326E0771" w:rsidR="003E0D78" w:rsidRDefault="003E0D78" w:rsidP="00F95798">
      <w:pPr>
        <w:pStyle w:val="xIRMhead"/>
        <w:spacing w:before="240"/>
      </w:pPr>
      <w:r>
        <w:t xml:space="preserve">Chapter </w:t>
      </w:r>
      <w:r>
        <w:t>15</w:t>
      </w:r>
      <w:r>
        <w:t>:</w:t>
      </w:r>
    </w:p>
    <w:p w14:paraId="3BECEFAD" w14:textId="77777777" w:rsidR="003E0D78" w:rsidRPr="00F91723" w:rsidRDefault="003E0D78" w:rsidP="003E0D78">
      <w:pPr>
        <w:pStyle w:val="xIRMhead"/>
        <w:spacing w:before="240"/>
      </w:pPr>
      <w:r w:rsidRPr="00F91723">
        <w:t>Teaching and Learning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6281"/>
      </w:tblGrid>
      <w:tr w:rsidR="002C0686" w:rsidRPr="00F91723" w14:paraId="7C2541E3" w14:textId="77777777" w:rsidTr="00156BF6">
        <w:tc>
          <w:tcPr>
            <w:tcW w:w="4219" w:type="dxa"/>
          </w:tcPr>
          <w:p w14:paraId="736E24ED" w14:textId="62857FD7" w:rsidR="002C0686" w:rsidRPr="00F91723" w:rsidRDefault="00257833" w:rsidP="00A810D1">
            <w:pPr>
              <w:pStyle w:val="xparafo"/>
              <w:rPr>
                <w:lang w:val="en-AU"/>
              </w:rPr>
            </w:pPr>
            <w:r w:rsidRPr="00F91723">
              <w:rPr>
                <w:noProof/>
              </w:rPr>
              <w:drawing>
                <wp:inline distT="0" distB="0" distL="0" distR="0" wp14:anchorId="1C40EB19" wp14:editId="4613456B">
                  <wp:extent cx="2089544" cy="30103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89544" cy="3010360"/>
                          </a:xfrm>
                          <a:prstGeom prst="rect">
                            <a:avLst/>
                          </a:prstGeom>
                          <a:noFill/>
                          <a:ln>
                            <a:noFill/>
                          </a:ln>
                        </pic:spPr>
                      </pic:pic>
                    </a:graphicData>
                  </a:graphic>
                </wp:inline>
              </w:drawing>
            </w:r>
          </w:p>
        </w:tc>
        <w:tc>
          <w:tcPr>
            <w:tcW w:w="6463" w:type="dxa"/>
          </w:tcPr>
          <w:p w14:paraId="671C241F" w14:textId="77777777" w:rsidR="002C0686" w:rsidRPr="00F91723" w:rsidRDefault="00257833" w:rsidP="00156BF6">
            <w:pPr>
              <w:pStyle w:val="xIRMbooktitle"/>
              <w:rPr>
                <w:lang w:val="en-AU"/>
              </w:rPr>
            </w:pPr>
            <w:r w:rsidRPr="00F91723">
              <w:rPr>
                <w:lang w:val="en-AU"/>
              </w:rPr>
              <w:t>Understanding Health</w:t>
            </w:r>
          </w:p>
          <w:p w14:paraId="26FEDC98" w14:textId="3DCBAEF5" w:rsidR="00257833" w:rsidRPr="00F91723" w:rsidRDefault="00D513FD" w:rsidP="00156BF6">
            <w:pPr>
              <w:pStyle w:val="xIRMedition"/>
              <w:rPr>
                <w:lang w:val="en-AU"/>
              </w:rPr>
            </w:pPr>
            <w:r w:rsidRPr="00F91723">
              <w:rPr>
                <w:lang w:val="en-AU"/>
              </w:rPr>
              <w:t>Fifth</w:t>
            </w:r>
            <w:r w:rsidR="00257833" w:rsidRPr="00F91723">
              <w:rPr>
                <w:lang w:val="en-AU"/>
              </w:rPr>
              <w:t xml:space="preserve"> Edition</w:t>
            </w:r>
          </w:p>
          <w:p w14:paraId="63BFB9E7" w14:textId="444514D4" w:rsidR="00257833" w:rsidRPr="00F91723" w:rsidRDefault="00257833" w:rsidP="00156BF6">
            <w:pPr>
              <w:pStyle w:val="xIRMinfo"/>
              <w:rPr>
                <w:lang w:val="en-AU"/>
              </w:rPr>
            </w:pPr>
            <w:r w:rsidRPr="00F91723">
              <w:rPr>
                <w:lang w:val="en-AU"/>
              </w:rPr>
              <w:t>Edited by Hele</w:t>
            </w:r>
            <w:r w:rsidR="00185D96" w:rsidRPr="00F91723">
              <w:rPr>
                <w:lang w:val="en-AU"/>
              </w:rPr>
              <w:t xml:space="preserve">n </w:t>
            </w:r>
            <w:r w:rsidR="00D513FD" w:rsidRPr="00F91723">
              <w:rPr>
                <w:lang w:val="en-AU"/>
              </w:rPr>
              <w:t xml:space="preserve">Keleher </w:t>
            </w:r>
            <w:r w:rsidR="00185D96" w:rsidRPr="00F91723">
              <w:rPr>
                <w:lang w:val="en-AU"/>
              </w:rPr>
              <w:t>and Colin MacDougall</w:t>
            </w:r>
          </w:p>
          <w:p w14:paraId="638B9022" w14:textId="2E58D312" w:rsidR="00185D96" w:rsidRPr="00F91723" w:rsidRDefault="00593575" w:rsidP="00156BF6">
            <w:pPr>
              <w:pStyle w:val="xIRMinfo"/>
              <w:rPr>
                <w:lang w:val="en-AU"/>
              </w:rPr>
            </w:pPr>
            <w:r w:rsidRPr="00F91723">
              <w:rPr>
                <w:lang w:val="en-AU"/>
              </w:rPr>
              <w:t xml:space="preserve">Teaching and Learning Resource </w:t>
            </w:r>
            <w:r w:rsidR="00185D96" w:rsidRPr="00F91723">
              <w:rPr>
                <w:lang w:val="en-AU"/>
              </w:rPr>
              <w:t xml:space="preserve">material prepared by </w:t>
            </w:r>
            <w:r w:rsidR="00481B9F" w:rsidRPr="00F91723">
              <w:rPr>
                <w:lang w:val="en-AU"/>
              </w:rPr>
              <w:t>Colin MacDougall</w:t>
            </w:r>
            <w:r w:rsidR="00185D96" w:rsidRPr="00F91723">
              <w:rPr>
                <w:lang w:val="en-AU"/>
              </w:rPr>
              <w:t xml:space="preserve">, based on content from </w:t>
            </w:r>
            <w:r w:rsidR="00185D96" w:rsidRPr="00F91723">
              <w:rPr>
                <w:i/>
                <w:lang w:val="en-AU"/>
              </w:rPr>
              <w:t xml:space="preserve">Understanding Health, </w:t>
            </w:r>
            <w:r w:rsidR="00D513FD" w:rsidRPr="00F91723">
              <w:rPr>
                <w:lang w:val="en-AU"/>
              </w:rPr>
              <w:t>fifth</w:t>
            </w:r>
            <w:r w:rsidR="00185D96" w:rsidRPr="00F91723">
              <w:rPr>
                <w:lang w:val="en-AU"/>
              </w:rPr>
              <w:t xml:space="preserve"> edition</w:t>
            </w:r>
          </w:p>
        </w:tc>
      </w:tr>
      <w:tr w:rsidR="00C65CAC" w:rsidRPr="00F91723" w14:paraId="5BEC4379" w14:textId="77777777" w:rsidTr="00C65CAC">
        <w:trPr>
          <w:trHeight w:val="3705"/>
        </w:trPr>
        <w:tc>
          <w:tcPr>
            <w:tcW w:w="10682" w:type="dxa"/>
            <w:gridSpan w:val="2"/>
          </w:tcPr>
          <w:p w14:paraId="3EDA689E" w14:textId="77777777" w:rsidR="00C65CAC" w:rsidRPr="00F91723" w:rsidRDefault="00C65CAC" w:rsidP="00A65A5E">
            <w:pPr>
              <w:pStyle w:val="xIRMbooktitle"/>
              <w:rPr>
                <w:lang w:val="en-AU"/>
              </w:rPr>
            </w:pPr>
          </w:p>
        </w:tc>
      </w:tr>
      <w:tr w:rsidR="002850AB" w:rsidRPr="00F91723" w14:paraId="6DEA9D50" w14:textId="77777777" w:rsidTr="0028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2"/>
          </w:tcPr>
          <w:p w14:paraId="527ED054" w14:textId="77777777" w:rsidR="002850AB" w:rsidRPr="00F91723" w:rsidRDefault="00641454" w:rsidP="0075414A">
            <w:pPr>
              <w:pStyle w:val="xcopyrightnotice"/>
              <w:rPr>
                <w:b/>
                <w:lang w:val="en-AU"/>
              </w:rPr>
            </w:pPr>
            <w:r w:rsidRPr="00F91723">
              <w:rPr>
                <w:b/>
                <w:lang w:val="en-AU"/>
              </w:rPr>
              <w:t>COPYRIGHT NOTICE</w:t>
            </w:r>
          </w:p>
          <w:p w14:paraId="23722B0F" w14:textId="77416A1B" w:rsidR="00641454" w:rsidRPr="00F91723" w:rsidRDefault="00641454" w:rsidP="0075414A">
            <w:pPr>
              <w:pStyle w:val="xcopyrightnotice"/>
              <w:rPr>
                <w:lang w:val="en-AU"/>
              </w:rPr>
            </w:pPr>
            <w:r w:rsidRPr="00F91723">
              <w:rPr>
                <w:lang w:val="en-AU"/>
              </w:rPr>
              <w:t xml:space="preserve">This </w:t>
            </w:r>
            <w:r w:rsidR="00AD5849" w:rsidRPr="00F91723">
              <w:rPr>
                <w:lang w:val="en-AU"/>
              </w:rPr>
              <w:t>instructor’s resource manual is copyright Oxford University Press 202</w:t>
            </w:r>
            <w:r w:rsidR="00146414" w:rsidRPr="00F91723">
              <w:rPr>
                <w:lang w:val="en-AU"/>
              </w:rPr>
              <w:t>2</w:t>
            </w:r>
            <w:r w:rsidR="00CD0725" w:rsidRPr="00F91723">
              <w:rPr>
                <w:lang w:val="en-AU"/>
              </w:rPr>
              <w:t xml:space="preserve">. </w:t>
            </w:r>
            <w:r w:rsidR="00CD0725" w:rsidRPr="00F91723">
              <w:rPr>
                <w:lang w:val="en-AU" w:eastAsia="en-AU"/>
              </w:rPr>
              <w:t xml:space="preserve">It is intended for use only by lecturers prescribing </w:t>
            </w:r>
            <w:r w:rsidR="00CD0725" w:rsidRPr="00F91723">
              <w:rPr>
                <w:i/>
                <w:lang w:val="en-AU" w:eastAsia="en-AU"/>
              </w:rPr>
              <w:t>Understanding Health</w:t>
            </w:r>
            <w:r w:rsidR="00CD0725" w:rsidRPr="00F91723">
              <w:rPr>
                <w:lang w:val="en-AU" w:eastAsia="en-AU"/>
              </w:rPr>
              <w:t xml:space="preserve">, </w:t>
            </w:r>
            <w:r w:rsidR="00665D18">
              <w:rPr>
                <w:lang w:val="en-AU" w:eastAsia="en-AU"/>
              </w:rPr>
              <w:t>f</w:t>
            </w:r>
            <w:r w:rsidR="00B16F94" w:rsidRPr="00F91723">
              <w:rPr>
                <w:lang w:val="en-AU" w:eastAsia="en-AU"/>
              </w:rPr>
              <w:t>ifth</w:t>
            </w:r>
            <w:r w:rsidR="00CD0725" w:rsidRPr="00F91723">
              <w:rPr>
                <w:lang w:val="en-AU" w:eastAsia="en-AU"/>
              </w:rPr>
              <w:t xml:space="preserve"> </w:t>
            </w:r>
            <w:r w:rsidR="00665D18">
              <w:rPr>
                <w:lang w:val="en-AU" w:eastAsia="en-AU"/>
              </w:rPr>
              <w:t>e</w:t>
            </w:r>
            <w:r w:rsidR="00CD0725" w:rsidRPr="00F91723">
              <w:rPr>
                <w:lang w:val="en-AU" w:eastAsia="en-AU"/>
              </w:rPr>
              <w:t>dition, in their courses and should not be distributed or copied for any other purpose or for use with any other text.</w:t>
            </w:r>
          </w:p>
        </w:tc>
      </w:tr>
    </w:tbl>
    <w:p w14:paraId="62E95C6F" w14:textId="2C8914BB" w:rsidR="002E3BCF" w:rsidRPr="00F91723" w:rsidRDefault="002E3BCF" w:rsidP="00A810D1">
      <w:pPr>
        <w:pStyle w:val="xparafo"/>
      </w:pPr>
      <w:r w:rsidRPr="00F91723">
        <w:br w:type="page"/>
      </w:r>
    </w:p>
    <w:p w14:paraId="45357240" w14:textId="299F863B" w:rsidR="00950C55" w:rsidRPr="00F91723" w:rsidRDefault="001B391C" w:rsidP="00B76995">
      <w:pPr>
        <w:pStyle w:val="xahead"/>
        <w:rPr>
          <w:noProof w:val="0"/>
          <w:lang w:val="en-AU"/>
        </w:rPr>
      </w:pPr>
      <w:bookmarkStart w:id="0" w:name="_Toc82685969"/>
      <w:r w:rsidRPr="00F91723">
        <w:rPr>
          <w:noProof w:val="0"/>
          <w:lang w:val="en-AU"/>
        </w:rPr>
        <w:lastRenderedPageBreak/>
        <w:t>Introduction</w:t>
      </w:r>
      <w:bookmarkEnd w:id="0"/>
    </w:p>
    <w:p w14:paraId="5702EB83" w14:textId="20C02D73" w:rsidR="00146414" w:rsidRPr="00F91723" w:rsidRDefault="00146414" w:rsidP="00146414">
      <w:pPr>
        <w:pStyle w:val="xparafo"/>
      </w:pPr>
      <w:r w:rsidRPr="00F91723">
        <w:t xml:space="preserve">These teaching and learning resources are designed to help academics to get the most out of this 5th edition of </w:t>
      </w:r>
      <w:r w:rsidRPr="00F91723">
        <w:rPr>
          <w:i/>
          <w:iCs/>
        </w:rPr>
        <w:t>Understanding Health</w:t>
      </w:r>
      <w:r w:rsidRPr="00F91723">
        <w:t>. We are all too aware of the multiple pressures facing contemporary academics</w:t>
      </w:r>
      <w:r w:rsidR="005B54D8" w:rsidRPr="00F91723">
        <w:t>,</w:t>
      </w:r>
      <w:r w:rsidRPr="00F91723">
        <w:t xml:space="preserve"> be they tenured, contract or casual. Although the move to online or a mix of online and face to face teaching has been evident for some time, it accelerated during the COVID-19 pandemic.</w:t>
      </w:r>
    </w:p>
    <w:p w14:paraId="17684EF4" w14:textId="4AE0B6B7" w:rsidR="00146414" w:rsidRPr="00F91723" w:rsidRDefault="00146414" w:rsidP="00146414">
      <w:pPr>
        <w:pStyle w:val="xparafo"/>
      </w:pPr>
      <w:r w:rsidRPr="00F91723">
        <w:t xml:space="preserve">In this resource, we present, chapter by chapter, resources designed to facilitate the planning and delivery of subjects that use the book as a text. There are three parts to each chapter. The first is a brief PowerPoint, the second </w:t>
      </w:r>
      <w:r w:rsidR="00D861BC">
        <w:t>this Teaching and</w:t>
      </w:r>
      <w:r w:rsidRPr="00F91723">
        <w:t xml:space="preserve"> Learning </w:t>
      </w:r>
      <w:r w:rsidR="00D861BC">
        <w:t>Resource</w:t>
      </w:r>
      <w:r w:rsidRPr="00F91723">
        <w:t xml:space="preserve"> and the third a Testbank with model answers.</w:t>
      </w:r>
    </w:p>
    <w:p w14:paraId="614AD9E7" w14:textId="238355B7" w:rsidR="00146414" w:rsidRPr="00F91723" w:rsidRDefault="00146414" w:rsidP="00146414">
      <w:pPr>
        <w:pStyle w:val="xparafo"/>
      </w:pPr>
      <w:r w:rsidRPr="00F91723">
        <w:t>The PowerPoint presents the key questions, key concepts and review questions from the book and can be used in presentations and subject material to highlight the key points in each chapter.</w:t>
      </w:r>
    </w:p>
    <w:p w14:paraId="1897ABC6" w14:textId="7E389D8B" w:rsidR="00146414" w:rsidRPr="00F91723" w:rsidRDefault="00146414" w:rsidP="00146414">
      <w:pPr>
        <w:pStyle w:val="xparafo"/>
      </w:pPr>
      <w:r w:rsidRPr="00F91723">
        <w:t xml:space="preserve">There are two suggested activities for students per chapter, designed primarily for an online environment. Our rationale is that face to face teaching varies according to the length of the session, the number of students, the frequency of meetings and each academic’s own style. Our observation is that it is more difficult to translate face to face activities to an online mode than the other way around. Therefore, we provide two activities per chapter with suggestions for both the content and process of online delivery. Naturally these are not prescriptive, rather a scaffold around which to build good teaching and learning. Each activity draws on a table, figure, or quotation from the chapter. We make suggestions for designing the learning process, including highlighting more reflective and </w:t>
      </w:r>
      <w:r w:rsidR="001C1112" w:rsidRPr="00F91723">
        <w:t>exploratory</w:t>
      </w:r>
      <w:r w:rsidRPr="00F91723">
        <w:t xml:space="preserve"> activities that may best be done by students individually, without any pressure to share. We also comment on how each chapter relates to other chapters.</w:t>
      </w:r>
    </w:p>
    <w:p w14:paraId="68D0B881" w14:textId="65663BA2" w:rsidR="00764625" w:rsidRPr="00F91723" w:rsidRDefault="00146414" w:rsidP="00146414">
      <w:pPr>
        <w:pStyle w:val="xparafo"/>
        <w:rPr>
          <w:highlight w:val="yellow"/>
          <w:lang w:eastAsia="en-AU"/>
        </w:rPr>
      </w:pPr>
      <w:r w:rsidRPr="00F91723">
        <w:t xml:space="preserve">The </w:t>
      </w:r>
      <w:r w:rsidR="005F4AD2">
        <w:t>T</w:t>
      </w:r>
      <w:r w:rsidRPr="00F91723">
        <w:t xml:space="preserve">estbank </w:t>
      </w:r>
      <w:r w:rsidR="005F4AD2">
        <w:t>includes</w:t>
      </w:r>
      <w:r w:rsidRPr="00F91723">
        <w:t xml:space="preserve"> multiple choice and short answer questions with model answers and reference to the relevant page(s) in the chapter. </w:t>
      </w:r>
    </w:p>
    <w:p w14:paraId="23657967" w14:textId="19565B0F" w:rsidR="002A7A35" w:rsidRPr="00F91723" w:rsidRDefault="00146414" w:rsidP="002A7A35">
      <w:pPr>
        <w:pStyle w:val="xauthorright"/>
      </w:pPr>
      <w:r w:rsidRPr="00F91723">
        <w:t>Colin MacDougall</w:t>
      </w:r>
    </w:p>
    <w:p w14:paraId="5632ADF3" w14:textId="77777777" w:rsidR="00BB478D" w:rsidRPr="00F91723" w:rsidRDefault="00BB478D" w:rsidP="00F175E6">
      <w:pPr>
        <w:pStyle w:val="xparafo"/>
      </w:pPr>
    </w:p>
    <w:p w14:paraId="48C635C5" w14:textId="79589400" w:rsidR="00260B92" w:rsidRPr="00F91723" w:rsidRDefault="00260B92" w:rsidP="00BB478D">
      <w:pPr>
        <w:pStyle w:val="xbhead"/>
        <w:rPr>
          <w:noProof w:val="0"/>
          <w:lang w:val="en-AU"/>
        </w:rPr>
      </w:pPr>
      <w:r w:rsidRPr="00F91723">
        <w:rPr>
          <w:noProof w:val="0"/>
          <w:lang w:val="en-AU"/>
        </w:rPr>
        <w:t>About the author</w:t>
      </w:r>
    </w:p>
    <w:p w14:paraId="42AEE140" w14:textId="0805838E" w:rsidR="00F876BF" w:rsidRPr="00F91723" w:rsidRDefault="00BB478D" w:rsidP="00A810D1">
      <w:pPr>
        <w:pStyle w:val="xparafo"/>
        <w:rPr>
          <w:lang w:eastAsia="en-AU"/>
        </w:rPr>
      </w:pPr>
      <w:r w:rsidRPr="00F91723">
        <w:rPr>
          <w:lang w:eastAsia="en-AU"/>
        </w:rPr>
        <w:t>Colin MacDougall is Emeritus Professor of Public Health at Flinders University in Adelaide with honorary appointments at the University of Melbourne in the Centre for Health Equity and at Pokhara University in Nepal. He is experienced in the development and management of programmes, subjects and teaching capacity building in Australia, Nepal</w:t>
      </w:r>
      <w:r w:rsidR="00F35C86" w:rsidRPr="00F91723">
        <w:rPr>
          <w:lang w:eastAsia="en-AU"/>
        </w:rPr>
        <w:t>,</w:t>
      </w:r>
      <w:r w:rsidRPr="00F91723">
        <w:rPr>
          <w:lang w:eastAsia="en-AU"/>
        </w:rPr>
        <w:t xml:space="preserve"> Europe, South Africa and Papua New Guinea. Colin has worked on innovations in public health at undergraduate, master</w:t>
      </w:r>
      <w:r w:rsidR="00F35C86" w:rsidRPr="00F91723">
        <w:rPr>
          <w:lang w:eastAsia="en-AU"/>
        </w:rPr>
        <w:t>s and</w:t>
      </w:r>
      <w:r w:rsidRPr="00F91723">
        <w:rPr>
          <w:lang w:eastAsia="en-AU"/>
        </w:rPr>
        <w:t xml:space="preserve"> doctoral levels and with medical degrees. He received a Vice Chancellor’s Teaching Award as part of a public health group and a Lifetime Achievement award in the Flinders College of Medicine and Public Health and served as secretary of the Council of Academic Public Health Institutions Australasia, contributing to the development of public health competencies.</w:t>
      </w:r>
      <w:r w:rsidR="00702D17" w:rsidRPr="00F91723">
        <w:rPr>
          <w:lang w:eastAsia="en-AU"/>
        </w:rPr>
        <w:br w:type="page"/>
      </w:r>
      <w:bookmarkStart w:id="1" w:name="_Toc430771743"/>
    </w:p>
    <w:p w14:paraId="455A5248" w14:textId="30AFBF30" w:rsidR="00664EC8" w:rsidRPr="00F91723" w:rsidRDefault="00664EC8" w:rsidP="00664EC8">
      <w:pPr>
        <w:pStyle w:val="xahead"/>
        <w:rPr>
          <w:noProof w:val="0"/>
          <w:lang w:val="en-AU"/>
        </w:rPr>
      </w:pPr>
      <w:bookmarkStart w:id="2" w:name="_Toc82685984"/>
      <w:bookmarkEnd w:id="1"/>
      <w:r w:rsidRPr="00F91723">
        <w:rPr>
          <w:noProof w:val="0"/>
          <w:lang w:val="en-AU"/>
        </w:rPr>
        <w:lastRenderedPageBreak/>
        <w:t>Chapter 15</w:t>
      </w:r>
      <w:r w:rsidR="008B138B" w:rsidRPr="00F91723">
        <w:rPr>
          <w:noProof w:val="0"/>
          <w:lang w:val="en-AU"/>
        </w:rPr>
        <w:t xml:space="preserve"> Migration and Australia: attitudes, health</w:t>
      </w:r>
      <w:r w:rsidR="008B138B" w:rsidRPr="00F91723">
        <w:rPr>
          <w:noProof w:val="0"/>
          <w:lang w:val="en-AU"/>
        </w:rPr>
        <w:br/>
        <w:t>and politics</w:t>
      </w:r>
      <w:bookmarkEnd w:id="2"/>
      <w:r w:rsidRPr="00F91723">
        <w:rPr>
          <w:rStyle w:val="CommentReference"/>
          <w:noProof w:val="0"/>
          <w:sz w:val="40"/>
          <w:szCs w:val="44"/>
          <w:lang w:val="en-AU"/>
        </w:rPr>
        <w:t xml:space="preserve"> </w:t>
      </w:r>
    </w:p>
    <w:p w14:paraId="35137A36" w14:textId="0B80ABD4" w:rsidR="00664EC8" w:rsidRPr="00F91723" w:rsidRDefault="00664EC8" w:rsidP="00664EC8">
      <w:pPr>
        <w:pStyle w:val="xpagereference"/>
        <w:rPr>
          <w:sz w:val="24"/>
          <w:lang w:val="en-AU"/>
        </w:rPr>
      </w:pPr>
      <w:r w:rsidRPr="00F91723">
        <w:rPr>
          <w:lang w:val="en-AU"/>
        </w:rPr>
        <w:t>Textbook pages 2</w:t>
      </w:r>
      <w:r w:rsidR="008B138B" w:rsidRPr="00F91723">
        <w:rPr>
          <w:lang w:val="en-AU"/>
        </w:rPr>
        <w:t>62</w:t>
      </w:r>
      <w:r w:rsidRPr="00F91723">
        <w:rPr>
          <w:rFonts w:ascii="Calibri" w:hAnsi="Calibri" w:cs="Calibri"/>
          <w:lang w:val="en-AU"/>
        </w:rPr>
        <w:t>–</w:t>
      </w:r>
      <w:r w:rsidR="008B138B" w:rsidRPr="00F91723">
        <w:rPr>
          <w:lang w:val="en-AU"/>
        </w:rPr>
        <w:t>275</w:t>
      </w:r>
    </w:p>
    <w:p w14:paraId="14281C4C" w14:textId="77777777" w:rsidR="009B49CC" w:rsidRPr="00F91723" w:rsidRDefault="009B49CC" w:rsidP="009B49CC">
      <w:pPr>
        <w:pStyle w:val="xbhead"/>
        <w:rPr>
          <w:noProof w:val="0"/>
          <w:lang w:val="en-AU"/>
        </w:rPr>
      </w:pPr>
      <w:r w:rsidRPr="00F91723">
        <w:rPr>
          <w:noProof w:val="0"/>
          <w:lang w:val="en-AU"/>
        </w:rPr>
        <w:t>Activity 1</w:t>
      </w:r>
    </w:p>
    <w:p w14:paraId="61D23CDD" w14:textId="23A0B393" w:rsidR="009B49CC" w:rsidRPr="00F91723" w:rsidRDefault="009B49CC" w:rsidP="009B49CC">
      <w:pPr>
        <w:pStyle w:val="xchead"/>
        <w:rPr>
          <w:noProof w:val="0"/>
          <w:highlight w:val="yellow"/>
          <w:lang w:val="en-AU"/>
        </w:rPr>
      </w:pPr>
      <w:r w:rsidRPr="00F91723">
        <w:rPr>
          <w:noProof w:val="0"/>
          <w:lang w:val="en-AU"/>
        </w:rPr>
        <w:t>Learning prompt</w:t>
      </w:r>
    </w:p>
    <w:p w14:paraId="032A2D2F" w14:textId="78BB2603" w:rsidR="002E4723" w:rsidRPr="00F91723" w:rsidRDefault="00DE7BE8" w:rsidP="002E4723">
      <w:pPr>
        <w:pStyle w:val="xparafo"/>
      </w:pPr>
      <w:r w:rsidRPr="00F91723">
        <w:t>Case study 15.1, pages 266–7</w:t>
      </w:r>
    </w:p>
    <w:p w14:paraId="1A08223A" w14:textId="6715C446" w:rsidR="009B49CC" w:rsidRPr="00F91723" w:rsidRDefault="009B49CC" w:rsidP="009B49CC">
      <w:pPr>
        <w:pStyle w:val="xchead"/>
        <w:rPr>
          <w:noProof w:val="0"/>
          <w:highlight w:val="yellow"/>
          <w:lang w:val="en-AU"/>
        </w:rPr>
      </w:pPr>
      <w:r w:rsidRPr="00F91723">
        <w:rPr>
          <w:noProof w:val="0"/>
          <w:lang w:val="en-AU"/>
        </w:rPr>
        <w:t>Activity</w:t>
      </w:r>
    </w:p>
    <w:p w14:paraId="4515BA33" w14:textId="356F9FA5" w:rsidR="009B49CC" w:rsidRPr="00F91723" w:rsidRDefault="00DE7BE8" w:rsidP="009B49CC">
      <w:pPr>
        <w:pStyle w:val="xparafo"/>
      </w:pPr>
      <w:r w:rsidRPr="00F91723">
        <w:t>Case study 15.1 shows that when the refugee convention was implemented in 1951, it was based on the experiences of heterosexual men. Now, a new challenge is to work out how to determine a person to be a refugee based on persecution because of their LGBTIQ+ status. Follow up the references in the case study and summarise how these assessments are being made. Deepen your understanding by searching for first person accounts of refugee claims based on persecution from LGBTIQ+ status. This is an individual task.</w:t>
      </w:r>
    </w:p>
    <w:p w14:paraId="7DD14776" w14:textId="77777777" w:rsidR="009B49CC" w:rsidRPr="00F91723" w:rsidRDefault="009B49CC" w:rsidP="009B49CC">
      <w:pPr>
        <w:pStyle w:val="xbhead"/>
        <w:rPr>
          <w:noProof w:val="0"/>
          <w:lang w:val="en-AU"/>
        </w:rPr>
      </w:pPr>
      <w:r w:rsidRPr="00F91723">
        <w:rPr>
          <w:noProof w:val="0"/>
          <w:lang w:val="en-AU"/>
        </w:rPr>
        <w:t>Activity 2</w:t>
      </w:r>
    </w:p>
    <w:p w14:paraId="60AF6DEE" w14:textId="4917A245" w:rsidR="009B49CC" w:rsidRPr="00F91723" w:rsidRDefault="009B49CC" w:rsidP="009B49CC">
      <w:pPr>
        <w:pStyle w:val="xchead"/>
        <w:rPr>
          <w:noProof w:val="0"/>
          <w:highlight w:val="yellow"/>
          <w:lang w:val="en-AU"/>
        </w:rPr>
      </w:pPr>
      <w:r w:rsidRPr="00F91723">
        <w:rPr>
          <w:noProof w:val="0"/>
          <w:lang w:val="en-AU"/>
        </w:rPr>
        <w:t>Learning prompt</w:t>
      </w:r>
    </w:p>
    <w:p w14:paraId="45192B3D" w14:textId="7987660B" w:rsidR="009B49CC" w:rsidRPr="00F91723" w:rsidRDefault="00DE7BE8" w:rsidP="00DE7BE8">
      <w:pPr>
        <w:pStyle w:val="xparafo"/>
      </w:pPr>
      <w:r w:rsidRPr="00F91723">
        <w:t>Case study 15.2, page 272</w:t>
      </w:r>
    </w:p>
    <w:p w14:paraId="719C8C96" w14:textId="2AB92009" w:rsidR="009B49CC" w:rsidRPr="00F91723" w:rsidRDefault="009B49CC" w:rsidP="009B49CC">
      <w:pPr>
        <w:pStyle w:val="xchead"/>
        <w:rPr>
          <w:noProof w:val="0"/>
          <w:highlight w:val="yellow"/>
          <w:lang w:val="en-AU"/>
        </w:rPr>
      </w:pPr>
      <w:r w:rsidRPr="00F91723">
        <w:rPr>
          <w:noProof w:val="0"/>
          <w:lang w:val="en-AU"/>
        </w:rPr>
        <w:t>Activity</w:t>
      </w:r>
    </w:p>
    <w:p w14:paraId="1DCA56FF" w14:textId="3EF2B3E4" w:rsidR="009B49CC" w:rsidRPr="00F91723" w:rsidRDefault="00DE7BE8" w:rsidP="009B49CC">
      <w:pPr>
        <w:pStyle w:val="xparafo"/>
      </w:pPr>
      <w:r w:rsidRPr="00F91723">
        <w:t>Work in groups to prepare a ten-slide PowerPoint visual essay using diagrams, maps and photographs to tell the story of the effects of climate change in the part of the world allocated to your group. Text should be limited to a title for each slide, allowing pictures to tell the story.</w:t>
      </w:r>
    </w:p>
    <w:p w14:paraId="76783BE4" w14:textId="4B4C1C30" w:rsidR="009B49CC" w:rsidRPr="00F91723" w:rsidRDefault="009B49CC" w:rsidP="009B49CC">
      <w:pPr>
        <w:pStyle w:val="xchead"/>
        <w:rPr>
          <w:noProof w:val="0"/>
          <w:lang w:val="en-AU"/>
        </w:rPr>
      </w:pPr>
      <w:r w:rsidRPr="00F91723">
        <w:rPr>
          <w:noProof w:val="0"/>
          <w:lang w:val="en-AU"/>
        </w:rPr>
        <w:t>Note</w:t>
      </w:r>
    </w:p>
    <w:p w14:paraId="4231EE99" w14:textId="1C57BE81" w:rsidR="00FA3CCA" w:rsidRPr="00F91723" w:rsidRDefault="00FA3CCA" w:rsidP="00FA3CCA">
      <w:pPr>
        <w:pStyle w:val="xparafo"/>
      </w:pPr>
      <w:r w:rsidRPr="00F91723">
        <w:t>Activity 1 is deliberately designed as an individual project, not to be shared, to allow each student to reflect on what could be difficult material without the gaze of other students. It may be useful to include a source of assistance in case th</w:t>
      </w:r>
      <w:r w:rsidR="004C19C3" w:rsidRPr="00F91723">
        <w:t>e</w:t>
      </w:r>
      <w:r w:rsidRPr="00F91723">
        <w:t xml:space="preserve"> task elicits any problems for students. </w:t>
      </w:r>
    </w:p>
    <w:p w14:paraId="7D9E9010" w14:textId="41C1B4DB" w:rsidR="009B49CC" w:rsidRPr="00F91723" w:rsidRDefault="00FA3CCA" w:rsidP="00FA3CCA">
      <w:pPr>
        <w:pStyle w:val="xparafo"/>
      </w:pPr>
      <w:r w:rsidRPr="00F91723">
        <w:t xml:space="preserve">Activity 2 can be tailored by choosing parts of Australia and the world in which students </w:t>
      </w:r>
      <w:r w:rsidR="00ED7DF2" w:rsidRPr="00F91723">
        <w:t>either</w:t>
      </w:r>
      <w:r w:rsidRPr="00F91723">
        <w:t xml:space="preserve"> live or have had experience. Instead of posting straight to the discussion forum, groups could send</w:t>
      </w:r>
      <w:r w:rsidR="001E1BC1" w:rsidRPr="00F91723">
        <w:t xml:space="preserve"> their visual essay</w:t>
      </w:r>
      <w:r w:rsidRPr="00F91723">
        <w:t xml:space="preserve"> to another group</w:t>
      </w:r>
      <w:r w:rsidR="001E1BC1" w:rsidRPr="00F91723">
        <w:t>,</w:t>
      </w:r>
      <w:r w:rsidRPr="00F91723">
        <w:t xml:space="preserve"> which releases the visual essays in stages according to themes. In this way, students become exposed to the professional skills of arranging for digital information flows.</w:t>
      </w:r>
    </w:p>
    <w:p w14:paraId="4709A7EE" w14:textId="1B0ED37C" w:rsidR="009B49CC" w:rsidRPr="00F91723" w:rsidRDefault="009B49CC" w:rsidP="009B49CC">
      <w:pPr>
        <w:pStyle w:val="xchead"/>
        <w:rPr>
          <w:noProof w:val="0"/>
          <w:lang w:val="en-AU"/>
        </w:rPr>
      </w:pPr>
      <w:r w:rsidRPr="00F91723">
        <w:rPr>
          <w:noProof w:val="0"/>
          <w:lang w:val="en-AU"/>
        </w:rPr>
        <w:t>Related chapters</w:t>
      </w:r>
    </w:p>
    <w:p w14:paraId="587C2183" w14:textId="69FE220F" w:rsidR="009B49CC" w:rsidRPr="00F91723" w:rsidRDefault="006924C0" w:rsidP="009B49CC">
      <w:pPr>
        <w:pStyle w:val="xparafo"/>
      </w:pPr>
      <w:r w:rsidRPr="00F91723">
        <w:rPr>
          <w:lang w:eastAsia="en-GB"/>
        </w:rPr>
        <w:t>A good companion chapter is 12 on global health and this also fits with 16 on food and 17 on climate change.</w:t>
      </w:r>
      <w:bookmarkStart w:id="3" w:name="_GoBack"/>
      <w:bookmarkEnd w:id="3"/>
    </w:p>
    <w:sectPr w:rsidR="009B49CC" w:rsidRPr="00F91723" w:rsidSect="00CA5212">
      <w:headerReference w:type="even" r:id="rId12"/>
      <w:headerReference w:type="default" r:id="rId13"/>
      <w:footerReference w:type="even" r:id="rId14"/>
      <w:footerReference w:type="default" r:id="rId15"/>
      <w:headerReference w:type="first" r:id="rId16"/>
      <w:footerReference w:type="first" r:id="rId17"/>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AE34" w14:textId="77777777" w:rsidR="00F67084" w:rsidRDefault="00F67084" w:rsidP="00950C55">
      <w:pPr>
        <w:spacing w:before="0" w:after="0" w:line="240" w:lineRule="auto"/>
      </w:pPr>
      <w:r>
        <w:separator/>
      </w:r>
    </w:p>
  </w:endnote>
  <w:endnote w:type="continuationSeparator" w:id="0">
    <w:p w14:paraId="2E2AC959" w14:textId="77777777" w:rsidR="00F67084" w:rsidRDefault="00F67084"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652E" w14:textId="77777777" w:rsidR="00217136" w:rsidRDefault="00217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89708510"/>
      <w:docPartObj>
        <w:docPartGallery w:val="Page Numbers (Bottom of Page)"/>
        <w:docPartUnique/>
      </w:docPartObj>
    </w:sdtPr>
    <w:sdtEndPr>
      <w:rPr>
        <w:noProof/>
      </w:rPr>
    </w:sdtEndPr>
    <w:sdtContent>
      <w:p w14:paraId="0604AC79" w14:textId="77777777" w:rsidR="00665D18" w:rsidRPr="00D513FD" w:rsidRDefault="00665D18" w:rsidP="00B16F94">
        <w:pPr>
          <w:pStyle w:val="Footer"/>
          <w:rPr>
            <w:sz w:val="16"/>
            <w:szCs w:val="16"/>
          </w:rPr>
        </w:pPr>
        <w:r w:rsidRPr="00D513FD">
          <w:rPr>
            <w:sz w:val="16"/>
            <w:szCs w:val="16"/>
          </w:rPr>
          <w:t>© Oxford University Press 202</w:t>
        </w:r>
        <w:r>
          <w:rPr>
            <w:sz w:val="16"/>
            <w:szCs w:val="16"/>
          </w:rPr>
          <w:t>2</w:t>
        </w:r>
        <w:r w:rsidRPr="00D513FD">
          <w:rPr>
            <w:sz w:val="16"/>
            <w:szCs w:val="16"/>
          </w:rPr>
          <w:ptab w:relativeTo="margin" w:alignment="right" w:leader="none"/>
        </w:r>
        <w:r w:rsidRPr="00D513FD">
          <w:rPr>
            <w:sz w:val="16"/>
            <w:szCs w:val="16"/>
          </w:rPr>
          <w:fldChar w:fldCharType="begin"/>
        </w:r>
        <w:r w:rsidRPr="00D513FD">
          <w:rPr>
            <w:sz w:val="16"/>
            <w:szCs w:val="16"/>
          </w:rPr>
          <w:instrText xml:space="preserve"> PAGE   \* MERGEFORMAT </w:instrText>
        </w:r>
        <w:r w:rsidRPr="00D513FD">
          <w:rPr>
            <w:sz w:val="16"/>
            <w:szCs w:val="16"/>
          </w:rPr>
          <w:fldChar w:fldCharType="separate"/>
        </w:r>
        <w:r>
          <w:rPr>
            <w:sz w:val="16"/>
            <w:szCs w:val="16"/>
          </w:rPr>
          <w:t>1</w:t>
        </w:r>
        <w:r w:rsidRPr="00D513FD">
          <w:rPr>
            <w:noProof/>
            <w:sz w:val="16"/>
            <w:szCs w:val="16"/>
          </w:rPr>
          <w:fldChar w:fldCharType="end"/>
        </w:r>
      </w:p>
      <w:p w14:paraId="7C5959E5" w14:textId="77777777" w:rsidR="00665D18" w:rsidRPr="004C7A2F" w:rsidRDefault="00665D18" w:rsidP="00B16F94">
        <w:pPr>
          <w:pStyle w:val="Footer"/>
          <w:rPr>
            <w:sz w:val="16"/>
            <w:szCs w:val="16"/>
          </w:rPr>
        </w:pPr>
        <w:r w:rsidRPr="008F3497">
          <w:rPr>
            <w:i/>
            <w:iCs/>
            <w:sz w:val="16"/>
            <w:szCs w:val="16"/>
          </w:rPr>
          <w:t>Understanding Health</w:t>
        </w:r>
        <w:r w:rsidRPr="00D513FD">
          <w:rPr>
            <w:sz w:val="16"/>
            <w:szCs w:val="16"/>
          </w:rPr>
          <w:t>, Fifth Edition,</w:t>
        </w:r>
        <w:r w:rsidRPr="00B10E83">
          <w:rPr>
            <w:sz w:val="16"/>
            <w:szCs w:val="16"/>
          </w:rPr>
          <w:t xml:space="preserve"> ISBN </w:t>
        </w:r>
        <w:r w:rsidRPr="00146414">
          <w:rPr>
            <w:sz w:val="16"/>
            <w:szCs w:val="16"/>
          </w:rPr>
          <w:t>9780190323431</w:t>
        </w:r>
        <w:r w:rsidRPr="00B10E83">
          <w:rPr>
            <w:sz w:val="16"/>
            <w:szCs w:val="16"/>
          </w:rPr>
          <w:t xml:space="preserve">, material prepared by </w:t>
        </w:r>
        <w:r w:rsidRPr="00D513FD">
          <w:rPr>
            <w:sz w:val="16"/>
            <w:szCs w:val="16"/>
          </w:rPr>
          <w:t>Colin MacDougall</w:t>
        </w:r>
        <w:r>
          <w:rPr>
            <w:sz w:val="16"/>
            <w:szCs w:val="16"/>
          </w:rPr>
          <w:t>.</w:t>
        </w:r>
      </w:p>
      <w:p w14:paraId="26C5C94D" w14:textId="701E00CA" w:rsidR="00665D18" w:rsidRPr="00B16F94" w:rsidRDefault="00665D18" w:rsidP="00B16F94">
        <w:pPr>
          <w:pStyle w:val="Footer"/>
          <w:rPr>
            <w:noProof/>
            <w:sz w:val="16"/>
            <w:szCs w:val="16"/>
          </w:rPr>
        </w:pPr>
        <w:r>
          <w:rPr>
            <w:sz w:val="16"/>
            <w:szCs w:val="16"/>
          </w:rPr>
          <w:t>Intended for use only by prescribing lecturers</w:t>
        </w:r>
        <w:r>
          <w:rPr>
            <w:sz w:val="16"/>
            <w:szCs w:val="16"/>
          </w:rPr>
          <w:tab/>
          <w:t>. Not to be distributed or copied for any other purpose.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2533" w14:textId="77777777" w:rsidR="00217136" w:rsidRDefault="0021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CED8" w14:textId="77777777" w:rsidR="00F67084" w:rsidRDefault="00F67084" w:rsidP="00950C55">
      <w:pPr>
        <w:spacing w:before="0" w:after="0" w:line="240" w:lineRule="auto"/>
      </w:pPr>
      <w:r>
        <w:separator/>
      </w:r>
    </w:p>
  </w:footnote>
  <w:footnote w:type="continuationSeparator" w:id="0">
    <w:p w14:paraId="5770F237" w14:textId="77777777" w:rsidR="00F67084" w:rsidRDefault="00F67084" w:rsidP="00950C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7ACA" w14:textId="77777777" w:rsidR="00217136" w:rsidRDefault="00217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EF30" w14:textId="77777777" w:rsidR="00665D18" w:rsidRDefault="00665D18">
    <w:pPr>
      <w:pStyle w:val="Header"/>
    </w:pPr>
    <w:r>
      <w:rPr>
        <w:noProof/>
        <w:lang w:eastAsia="en-AU"/>
      </w:rPr>
      <w:drawing>
        <wp:anchor distT="0" distB="0" distL="114300" distR="114300" simplePos="0" relativeHeight="251659776" behindDoc="1" locked="0" layoutInCell="1" allowOverlap="1" wp14:anchorId="31F9EEC4" wp14:editId="0B56A6A1">
          <wp:simplePos x="0" y="0"/>
          <wp:positionH relativeFrom="column">
            <wp:posOffset>-455930</wp:posOffset>
          </wp:positionH>
          <wp:positionV relativeFrom="paragraph">
            <wp:posOffset>-441325</wp:posOffset>
          </wp:positionV>
          <wp:extent cx="7585075" cy="1083310"/>
          <wp:effectExtent l="0" t="0" r="0" b="0"/>
          <wp:wrapTight wrapText="bothSides">
            <wp:wrapPolygon edited="0">
              <wp:start x="0" y="0"/>
              <wp:lineTo x="0" y="21271"/>
              <wp:lineTo x="21555" y="2127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A9A8" w14:textId="77777777" w:rsidR="00217136" w:rsidRDefault="00217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E8C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6E5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69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7ED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842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288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7E56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22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C49F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1C79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115EB"/>
    <w:multiLevelType w:val="hybridMultilevel"/>
    <w:tmpl w:val="1F64A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D20F3"/>
    <w:multiLevelType w:val="hybridMultilevel"/>
    <w:tmpl w:val="7D162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03625D"/>
    <w:multiLevelType w:val="hybridMultilevel"/>
    <w:tmpl w:val="ADC00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11"/>
  </w:num>
  <w:num w:numId="5">
    <w:abstractNumId w:val="15"/>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128E6"/>
    <w:rsid w:val="000205BC"/>
    <w:rsid w:val="000242AB"/>
    <w:rsid w:val="0003410E"/>
    <w:rsid w:val="00035ED4"/>
    <w:rsid w:val="000360C1"/>
    <w:rsid w:val="00054B5C"/>
    <w:rsid w:val="000576B3"/>
    <w:rsid w:val="00062CD7"/>
    <w:rsid w:val="000636C4"/>
    <w:rsid w:val="00071C18"/>
    <w:rsid w:val="0007352D"/>
    <w:rsid w:val="00074424"/>
    <w:rsid w:val="000757B1"/>
    <w:rsid w:val="00082C01"/>
    <w:rsid w:val="00083B86"/>
    <w:rsid w:val="000846C4"/>
    <w:rsid w:val="00095540"/>
    <w:rsid w:val="000A020A"/>
    <w:rsid w:val="000A10EB"/>
    <w:rsid w:val="000A5CB5"/>
    <w:rsid w:val="000B1009"/>
    <w:rsid w:val="000B5523"/>
    <w:rsid w:val="000C18CA"/>
    <w:rsid w:val="000C478D"/>
    <w:rsid w:val="000D2759"/>
    <w:rsid w:val="000E18D3"/>
    <w:rsid w:val="000E75F5"/>
    <w:rsid w:val="000F6C08"/>
    <w:rsid w:val="00103789"/>
    <w:rsid w:val="00111A13"/>
    <w:rsid w:val="0011570E"/>
    <w:rsid w:val="001176BD"/>
    <w:rsid w:val="00124DE5"/>
    <w:rsid w:val="001437FC"/>
    <w:rsid w:val="00146414"/>
    <w:rsid w:val="001568A9"/>
    <w:rsid w:val="00156BF6"/>
    <w:rsid w:val="00173839"/>
    <w:rsid w:val="00181516"/>
    <w:rsid w:val="00185D96"/>
    <w:rsid w:val="001860C3"/>
    <w:rsid w:val="0018724E"/>
    <w:rsid w:val="001926B1"/>
    <w:rsid w:val="00194F9B"/>
    <w:rsid w:val="001B391C"/>
    <w:rsid w:val="001C1112"/>
    <w:rsid w:val="001C490D"/>
    <w:rsid w:val="001C673C"/>
    <w:rsid w:val="001D4487"/>
    <w:rsid w:val="001E1BC1"/>
    <w:rsid w:val="001E2DE9"/>
    <w:rsid w:val="001E5E76"/>
    <w:rsid w:val="001F297D"/>
    <w:rsid w:val="0020342F"/>
    <w:rsid w:val="00206D07"/>
    <w:rsid w:val="002156E5"/>
    <w:rsid w:val="00217136"/>
    <w:rsid w:val="0022617E"/>
    <w:rsid w:val="00236D47"/>
    <w:rsid w:val="00241A3E"/>
    <w:rsid w:val="00246F65"/>
    <w:rsid w:val="00256E1D"/>
    <w:rsid w:val="00257833"/>
    <w:rsid w:val="00260B92"/>
    <w:rsid w:val="00263FAA"/>
    <w:rsid w:val="00265A07"/>
    <w:rsid w:val="00273A45"/>
    <w:rsid w:val="002746D4"/>
    <w:rsid w:val="00277350"/>
    <w:rsid w:val="0027775B"/>
    <w:rsid w:val="002850AB"/>
    <w:rsid w:val="0029699A"/>
    <w:rsid w:val="002A5505"/>
    <w:rsid w:val="002A7A35"/>
    <w:rsid w:val="002C0686"/>
    <w:rsid w:val="002C0865"/>
    <w:rsid w:val="002D0FA8"/>
    <w:rsid w:val="002D3806"/>
    <w:rsid w:val="002E32C8"/>
    <w:rsid w:val="002E35D5"/>
    <w:rsid w:val="002E390B"/>
    <w:rsid w:val="002E3BCF"/>
    <w:rsid w:val="002E4723"/>
    <w:rsid w:val="002E49E5"/>
    <w:rsid w:val="002E4EDF"/>
    <w:rsid w:val="002F1DA2"/>
    <w:rsid w:val="002F3E3F"/>
    <w:rsid w:val="003000B1"/>
    <w:rsid w:val="003006A6"/>
    <w:rsid w:val="00301DB8"/>
    <w:rsid w:val="00311ED2"/>
    <w:rsid w:val="00312BA6"/>
    <w:rsid w:val="003206E4"/>
    <w:rsid w:val="00333A25"/>
    <w:rsid w:val="003433C7"/>
    <w:rsid w:val="00350C41"/>
    <w:rsid w:val="00356D05"/>
    <w:rsid w:val="00363766"/>
    <w:rsid w:val="00373D3C"/>
    <w:rsid w:val="00374A3D"/>
    <w:rsid w:val="00384E76"/>
    <w:rsid w:val="00396782"/>
    <w:rsid w:val="003A167A"/>
    <w:rsid w:val="003A5151"/>
    <w:rsid w:val="003C1FE7"/>
    <w:rsid w:val="003C7A2C"/>
    <w:rsid w:val="003E0D78"/>
    <w:rsid w:val="003E16BE"/>
    <w:rsid w:val="003F3EF3"/>
    <w:rsid w:val="003F57B6"/>
    <w:rsid w:val="004068B5"/>
    <w:rsid w:val="00410C6F"/>
    <w:rsid w:val="0042249A"/>
    <w:rsid w:val="00431B26"/>
    <w:rsid w:val="0043743C"/>
    <w:rsid w:val="004411C8"/>
    <w:rsid w:val="00441EE4"/>
    <w:rsid w:val="00467AA4"/>
    <w:rsid w:val="00471918"/>
    <w:rsid w:val="00474EB3"/>
    <w:rsid w:val="00481B9F"/>
    <w:rsid w:val="0048723A"/>
    <w:rsid w:val="00497EE6"/>
    <w:rsid w:val="004A0B1E"/>
    <w:rsid w:val="004A1F4C"/>
    <w:rsid w:val="004A4611"/>
    <w:rsid w:val="004B3973"/>
    <w:rsid w:val="004B4F52"/>
    <w:rsid w:val="004C19C3"/>
    <w:rsid w:val="004C2458"/>
    <w:rsid w:val="004C44A0"/>
    <w:rsid w:val="004D0BE6"/>
    <w:rsid w:val="004D19D9"/>
    <w:rsid w:val="00502822"/>
    <w:rsid w:val="00516694"/>
    <w:rsid w:val="00521C2C"/>
    <w:rsid w:val="00522503"/>
    <w:rsid w:val="00527898"/>
    <w:rsid w:val="00530EFF"/>
    <w:rsid w:val="00533073"/>
    <w:rsid w:val="0053408A"/>
    <w:rsid w:val="005370F7"/>
    <w:rsid w:val="005370FE"/>
    <w:rsid w:val="00546741"/>
    <w:rsid w:val="00547158"/>
    <w:rsid w:val="00567D50"/>
    <w:rsid w:val="00567FCE"/>
    <w:rsid w:val="005723B1"/>
    <w:rsid w:val="0057586F"/>
    <w:rsid w:val="005800DA"/>
    <w:rsid w:val="00585A4B"/>
    <w:rsid w:val="00593575"/>
    <w:rsid w:val="00597AF3"/>
    <w:rsid w:val="005B05CD"/>
    <w:rsid w:val="005B54D8"/>
    <w:rsid w:val="005C014D"/>
    <w:rsid w:val="005C690C"/>
    <w:rsid w:val="005F07D3"/>
    <w:rsid w:val="005F4AD2"/>
    <w:rsid w:val="00602DEB"/>
    <w:rsid w:val="00610175"/>
    <w:rsid w:val="00622566"/>
    <w:rsid w:val="006321FC"/>
    <w:rsid w:val="00637DE1"/>
    <w:rsid w:val="00641454"/>
    <w:rsid w:val="0064332F"/>
    <w:rsid w:val="00645404"/>
    <w:rsid w:val="006459E7"/>
    <w:rsid w:val="0066145D"/>
    <w:rsid w:val="00664EC8"/>
    <w:rsid w:val="00665231"/>
    <w:rsid w:val="00665D18"/>
    <w:rsid w:val="006703CA"/>
    <w:rsid w:val="006752D3"/>
    <w:rsid w:val="00675D47"/>
    <w:rsid w:val="00686F5B"/>
    <w:rsid w:val="006924C0"/>
    <w:rsid w:val="00697FA5"/>
    <w:rsid w:val="006A042A"/>
    <w:rsid w:val="006B6C7C"/>
    <w:rsid w:val="006B705C"/>
    <w:rsid w:val="006D18F9"/>
    <w:rsid w:val="006D3FD6"/>
    <w:rsid w:val="006E1CAF"/>
    <w:rsid w:val="006E450F"/>
    <w:rsid w:val="006E4819"/>
    <w:rsid w:val="006E61BC"/>
    <w:rsid w:val="006E65C3"/>
    <w:rsid w:val="0070238A"/>
    <w:rsid w:val="00702D17"/>
    <w:rsid w:val="00707A6D"/>
    <w:rsid w:val="007101B9"/>
    <w:rsid w:val="00710E82"/>
    <w:rsid w:val="0071431C"/>
    <w:rsid w:val="007232D3"/>
    <w:rsid w:val="00733F85"/>
    <w:rsid w:val="00742D6E"/>
    <w:rsid w:val="0075414A"/>
    <w:rsid w:val="00755857"/>
    <w:rsid w:val="00756463"/>
    <w:rsid w:val="00757AA1"/>
    <w:rsid w:val="00764625"/>
    <w:rsid w:val="0076528E"/>
    <w:rsid w:val="007666C2"/>
    <w:rsid w:val="00776C6D"/>
    <w:rsid w:val="00777332"/>
    <w:rsid w:val="00792261"/>
    <w:rsid w:val="007954E0"/>
    <w:rsid w:val="00797DEB"/>
    <w:rsid w:val="007A5EFB"/>
    <w:rsid w:val="007B1A82"/>
    <w:rsid w:val="007B4000"/>
    <w:rsid w:val="007C25E0"/>
    <w:rsid w:val="007D6551"/>
    <w:rsid w:val="007F74B8"/>
    <w:rsid w:val="00803BF8"/>
    <w:rsid w:val="008132C3"/>
    <w:rsid w:val="008175D7"/>
    <w:rsid w:val="0083036D"/>
    <w:rsid w:val="00844EE5"/>
    <w:rsid w:val="00857412"/>
    <w:rsid w:val="00871653"/>
    <w:rsid w:val="0087446C"/>
    <w:rsid w:val="008851D4"/>
    <w:rsid w:val="008871BC"/>
    <w:rsid w:val="008904B9"/>
    <w:rsid w:val="008948FB"/>
    <w:rsid w:val="00894CDE"/>
    <w:rsid w:val="008B138B"/>
    <w:rsid w:val="008C63BF"/>
    <w:rsid w:val="008D50A3"/>
    <w:rsid w:val="008D5A1E"/>
    <w:rsid w:val="008F10F7"/>
    <w:rsid w:val="008F13AD"/>
    <w:rsid w:val="00902432"/>
    <w:rsid w:val="00907B49"/>
    <w:rsid w:val="00912CD7"/>
    <w:rsid w:val="00916A07"/>
    <w:rsid w:val="0092227C"/>
    <w:rsid w:val="00932104"/>
    <w:rsid w:val="009321DB"/>
    <w:rsid w:val="00932741"/>
    <w:rsid w:val="009363FF"/>
    <w:rsid w:val="0093704D"/>
    <w:rsid w:val="0094316D"/>
    <w:rsid w:val="0094553B"/>
    <w:rsid w:val="00950C55"/>
    <w:rsid w:val="00956C48"/>
    <w:rsid w:val="009612D4"/>
    <w:rsid w:val="00964582"/>
    <w:rsid w:val="00967708"/>
    <w:rsid w:val="00973603"/>
    <w:rsid w:val="00977C00"/>
    <w:rsid w:val="00981847"/>
    <w:rsid w:val="00984FAC"/>
    <w:rsid w:val="00987C78"/>
    <w:rsid w:val="00994E7F"/>
    <w:rsid w:val="009A1D8C"/>
    <w:rsid w:val="009B0967"/>
    <w:rsid w:val="009B49CC"/>
    <w:rsid w:val="009D3274"/>
    <w:rsid w:val="009D3EDC"/>
    <w:rsid w:val="009D4376"/>
    <w:rsid w:val="009E466F"/>
    <w:rsid w:val="009F3FAD"/>
    <w:rsid w:val="009F6F56"/>
    <w:rsid w:val="00A062A5"/>
    <w:rsid w:val="00A107E1"/>
    <w:rsid w:val="00A12153"/>
    <w:rsid w:val="00A1652C"/>
    <w:rsid w:val="00A226D2"/>
    <w:rsid w:val="00A23875"/>
    <w:rsid w:val="00A32AEA"/>
    <w:rsid w:val="00A43111"/>
    <w:rsid w:val="00A442C1"/>
    <w:rsid w:val="00A500F6"/>
    <w:rsid w:val="00A52403"/>
    <w:rsid w:val="00A5514C"/>
    <w:rsid w:val="00A55206"/>
    <w:rsid w:val="00A57B47"/>
    <w:rsid w:val="00A651E5"/>
    <w:rsid w:val="00A65A5E"/>
    <w:rsid w:val="00A810D1"/>
    <w:rsid w:val="00A86E24"/>
    <w:rsid w:val="00A97D4E"/>
    <w:rsid w:val="00AA00BE"/>
    <w:rsid w:val="00AA2D20"/>
    <w:rsid w:val="00AA523E"/>
    <w:rsid w:val="00AC112D"/>
    <w:rsid w:val="00AC1201"/>
    <w:rsid w:val="00AD1D57"/>
    <w:rsid w:val="00AD3469"/>
    <w:rsid w:val="00AD5849"/>
    <w:rsid w:val="00AF2FC3"/>
    <w:rsid w:val="00B10566"/>
    <w:rsid w:val="00B10E83"/>
    <w:rsid w:val="00B16F94"/>
    <w:rsid w:val="00B22288"/>
    <w:rsid w:val="00B302D0"/>
    <w:rsid w:val="00B32AC3"/>
    <w:rsid w:val="00B44684"/>
    <w:rsid w:val="00B5332C"/>
    <w:rsid w:val="00B55AC7"/>
    <w:rsid w:val="00B67AD1"/>
    <w:rsid w:val="00B74CC1"/>
    <w:rsid w:val="00B74FC9"/>
    <w:rsid w:val="00B76995"/>
    <w:rsid w:val="00B77473"/>
    <w:rsid w:val="00B81A6B"/>
    <w:rsid w:val="00B923A8"/>
    <w:rsid w:val="00BA03E5"/>
    <w:rsid w:val="00BA4551"/>
    <w:rsid w:val="00BB0BE0"/>
    <w:rsid w:val="00BB3F0B"/>
    <w:rsid w:val="00BB478D"/>
    <w:rsid w:val="00BB718B"/>
    <w:rsid w:val="00BD00A9"/>
    <w:rsid w:val="00BD0323"/>
    <w:rsid w:val="00BD448A"/>
    <w:rsid w:val="00BE2E45"/>
    <w:rsid w:val="00BF07B4"/>
    <w:rsid w:val="00BF0D24"/>
    <w:rsid w:val="00BF6581"/>
    <w:rsid w:val="00BF6C0A"/>
    <w:rsid w:val="00C01315"/>
    <w:rsid w:val="00C1018C"/>
    <w:rsid w:val="00C10CC6"/>
    <w:rsid w:val="00C21546"/>
    <w:rsid w:val="00C3207F"/>
    <w:rsid w:val="00C505D1"/>
    <w:rsid w:val="00C53AAD"/>
    <w:rsid w:val="00C65CAC"/>
    <w:rsid w:val="00C77693"/>
    <w:rsid w:val="00C82A9E"/>
    <w:rsid w:val="00CA0F06"/>
    <w:rsid w:val="00CA5212"/>
    <w:rsid w:val="00CA7751"/>
    <w:rsid w:val="00CB3199"/>
    <w:rsid w:val="00CB5AC2"/>
    <w:rsid w:val="00CB65D9"/>
    <w:rsid w:val="00CB7DC3"/>
    <w:rsid w:val="00CD0725"/>
    <w:rsid w:val="00CE43C2"/>
    <w:rsid w:val="00CF3CAE"/>
    <w:rsid w:val="00D04E0D"/>
    <w:rsid w:val="00D132DC"/>
    <w:rsid w:val="00D16013"/>
    <w:rsid w:val="00D2015F"/>
    <w:rsid w:val="00D22958"/>
    <w:rsid w:val="00D25970"/>
    <w:rsid w:val="00D26C61"/>
    <w:rsid w:val="00D272A0"/>
    <w:rsid w:val="00D30A21"/>
    <w:rsid w:val="00D320EC"/>
    <w:rsid w:val="00D37567"/>
    <w:rsid w:val="00D47082"/>
    <w:rsid w:val="00D513FD"/>
    <w:rsid w:val="00D66952"/>
    <w:rsid w:val="00D66A12"/>
    <w:rsid w:val="00D73BFB"/>
    <w:rsid w:val="00D74A1F"/>
    <w:rsid w:val="00D80E15"/>
    <w:rsid w:val="00D861BC"/>
    <w:rsid w:val="00DA1A51"/>
    <w:rsid w:val="00DC0D5A"/>
    <w:rsid w:val="00DC3810"/>
    <w:rsid w:val="00DD0ED9"/>
    <w:rsid w:val="00DD22A7"/>
    <w:rsid w:val="00DE4E80"/>
    <w:rsid w:val="00DE77AD"/>
    <w:rsid w:val="00DE7BE8"/>
    <w:rsid w:val="00E01462"/>
    <w:rsid w:val="00E049FF"/>
    <w:rsid w:val="00E20C4F"/>
    <w:rsid w:val="00E27027"/>
    <w:rsid w:val="00E318F4"/>
    <w:rsid w:val="00E34F46"/>
    <w:rsid w:val="00E4637E"/>
    <w:rsid w:val="00E57D77"/>
    <w:rsid w:val="00E84A57"/>
    <w:rsid w:val="00E85E3B"/>
    <w:rsid w:val="00E95C00"/>
    <w:rsid w:val="00EA0CB0"/>
    <w:rsid w:val="00EA0D90"/>
    <w:rsid w:val="00EA5F06"/>
    <w:rsid w:val="00EA6DCC"/>
    <w:rsid w:val="00EC78F1"/>
    <w:rsid w:val="00ED7DF2"/>
    <w:rsid w:val="00EE1890"/>
    <w:rsid w:val="00EE3A0B"/>
    <w:rsid w:val="00EF065D"/>
    <w:rsid w:val="00F175E6"/>
    <w:rsid w:val="00F1778E"/>
    <w:rsid w:val="00F26429"/>
    <w:rsid w:val="00F2773E"/>
    <w:rsid w:val="00F35C86"/>
    <w:rsid w:val="00F42B63"/>
    <w:rsid w:val="00F517DA"/>
    <w:rsid w:val="00F613A1"/>
    <w:rsid w:val="00F63B9D"/>
    <w:rsid w:val="00F67084"/>
    <w:rsid w:val="00F876BF"/>
    <w:rsid w:val="00F91723"/>
    <w:rsid w:val="00FA3CCA"/>
    <w:rsid w:val="00FB6842"/>
    <w:rsid w:val="00FB7100"/>
    <w:rsid w:val="00FE05AC"/>
    <w:rsid w:val="00FE3550"/>
    <w:rsid w:val="00FE78F7"/>
    <w:rsid w:val="00FE7F6A"/>
    <w:rsid w:val="00FF511E"/>
    <w:rsid w:val="00FF7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513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7101B9"/>
    <w:pPr>
      <w:spacing w:before="240" w:after="60" w:line="276" w:lineRule="auto"/>
      <w:ind w:left="0" w:firstLine="0"/>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A500F6"/>
    <w:pPr>
      <w:keepNext/>
      <w:spacing w:before="240" w:after="120"/>
      <w:outlineLvl w:val="9"/>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D513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01462"/>
    <w:pPr>
      <w:spacing w:before="0" w:after="0" w:line="240" w:lineRule="auto"/>
      <w:ind w:left="720" w:firstLine="0"/>
      <w:contextualSpacing/>
    </w:pPr>
    <w:rPr>
      <w:rFonts w:asciiTheme="minorHAnsi" w:hAnsiTheme="minorHAnsi"/>
      <w:sz w:val="24"/>
      <w:szCs w:val="24"/>
      <w:lang w:val="en-GB"/>
    </w:rPr>
  </w:style>
  <w:style w:type="character" w:styleId="FollowedHyperlink">
    <w:name w:val="FollowedHyperlink"/>
    <w:basedOn w:val="DefaultParagraphFont"/>
    <w:uiPriority w:val="99"/>
    <w:semiHidden/>
    <w:unhideWhenUsed/>
    <w:rsid w:val="0029699A"/>
    <w:rPr>
      <w:color w:val="800080" w:themeColor="followedHyperlink"/>
      <w:u w:val="single"/>
    </w:rPr>
  </w:style>
  <w:style w:type="character" w:styleId="UnresolvedMention">
    <w:name w:val="Unresolved Mention"/>
    <w:basedOn w:val="DefaultParagraphFont"/>
    <w:uiPriority w:val="99"/>
    <w:semiHidden/>
    <w:unhideWhenUsed/>
    <w:rsid w:val="0029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494494320">
      <w:bodyDiv w:val="1"/>
      <w:marLeft w:val="0"/>
      <w:marRight w:val="0"/>
      <w:marTop w:val="0"/>
      <w:marBottom w:val="0"/>
      <w:divBdr>
        <w:top w:val="none" w:sz="0" w:space="0" w:color="auto"/>
        <w:left w:val="none" w:sz="0" w:space="0" w:color="auto"/>
        <w:bottom w:val="none" w:sz="0" w:space="0" w:color="auto"/>
        <w:right w:val="none" w:sz="0" w:space="0" w:color="auto"/>
      </w:divBdr>
    </w:div>
    <w:div w:id="550965997">
      <w:bodyDiv w:val="1"/>
      <w:marLeft w:val="0"/>
      <w:marRight w:val="0"/>
      <w:marTop w:val="0"/>
      <w:marBottom w:val="0"/>
      <w:divBdr>
        <w:top w:val="none" w:sz="0" w:space="0" w:color="auto"/>
        <w:left w:val="none" w:sz="0" w:space="0" w:color="auto"/>
        <w:bottom w:val="none" w:sz="0" w:space="0" w:color="auto"/>
        <w:right w:val="none" w:sz="0" w:space="0" w:color="auto"/>
      </w:divBdr>
    </w:div>
    <w:div w:id="610480370">
      <w:bodyDiv w:val="1"/>
      <w:marLeft w:val="0"/>
      <w:marRight w:val="0"/>
      <w:marTop w:val="0"/>
      <w:marBottom w:val="0"/>
      <w:divBdr>
        <w:top w:val="none" w:sz="0" w:space="0" w:color="auto"/>
        <w:left w:val="none" w:sz="0" w:space="0" w:color="auto"/>
        <w:bottom w:val="none" w:sz="0" w:space="0" w:color="auto"/>
        <w:right w:val="none" w:sz="0" w:space="0" w:color="auto"/>
      </w:divBdr>
    </w:div>
    <w:div w:id="714698618">
      <w:bodyDiv w:val="1"/>
      <w:marLeft w:val="0"/>
      <w:marRight w:val="0"/>
      <w:marTop w:val="0"/>
      <w:marBottom w:val="0"/>
      <w:divBdr>
        <w:top w:val="none" w:sz="0" w:space="0" w:color="auto"/>
        <w:left w:val="none" w:sz="0" w:space="0" w:color="auto"/>
        <w:bottom w:val="none" w:sz="0" w:space="0" w:color="auto"/>
        <w:right w:val="none" w:sz="0" w:space="0" w:color="auto"/>
      </w:divBdr>
    </w:div>
    <w:div w:id="911278335">
      <w:bodyDiv w:val="1"/>
      <w:marLeft w:val="0"/>
      <w:marRight w:val="0"/>
      <w:marTop w:val="0"/>
      <w:marBottom w:val="0"/>
      <w:divBdr>
        <w:top w:val="none" w:sz="0" w:space="0" w:color="auto"/>
        <w:left w:val="none" w:sz="0" w:space="0" w:color="auto"/>
        <w:bottom w:val="none" w:sz="0" w:space="0" w:color="auto"/>
        <w:right w:val="none" w:sz="0" w:space="0" w:color="auto"/>
      </w:divBdr>
    </w:div>
    <w:div w:id="945963013">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 w:id="1300918858">
      <w:bodyDiv w:val="1"/>
      <w:marLeft w:val="0"/>
      <w:marRight w:val="0"/>
      <w:marTop w:val="0"/>
      <w:marBottom w:val="0"/>
      <w:divBdr>
        <w:top w:val="none" w:sz="0" w:space="0" w:color="auto"/>
        <w:left w:val="none" w:sz="0" w:space="0" w:color="auto"/>
        <w:bottom w:val="none" w:sz="0" w:space="0" w:color="auto"/>
        <w:right w:val="none" w:sz="0" w:space="0" w:color="auto"/>
      </w:divBdr>
    </w:div>
    <w:div w:id="1586963065">
      <w:bodyDiv w:val="1"/>
      <w:marLeft w:val="0"/>
      <w:marRight w:val="0"/>
      <w:marTop w:val="0"/>
      <w:marBottom w:val="0"/>
      <w:divBdr>
        <w:top w:val="none" w:sz="0" w:space="0" w:color="auto"/>
        <w:left w:val="none" w:sz="0" w:space="0" w:color="auto"/>
        <w:bottom w:val="none" w:sz="0" w:space="0" w:color="auto"/>
        <w:right w:val="none" w:sz="0" w:space="0" w:color="auto"/>
      </w:divBdr>
    </w:div>
    <w:div w:id="1695231066">
      <w:bodyDiv w:val="1"/>
      <w:marLeft w:val="0"/>
      <w:marRight w:val="0"/>
      <w:marTop w:val="0"/>
      <w:marBottom w:val="0"/>
      <w:divBdr>
        <w:top w:val="none" w:sz="0" w:space="0" w:color="auto"/>
        <w:left w:val="none" w:sz="0" w:space="0" w:color="auto"/>
        <w:bottom w:val="none" w:sz="0" w:space="0" w:color="auto"/>
        <w:right w:val="none" w:sz="0" w:space="0" w:color="auto"/>
      </w:divBdr>
    </w:div>
    <w:div w:id="17516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5" ma:contentTypeDescription="Create a new document." ma:contentTypeScope="" ma:versionID="037ffd327957275222e6ad771e061b99">
  <xsd:schema xmlns:xsd="http://www.w3.org/2001/XMLSchema" xmlns:xs="http://www.w3.org/2001/XMLSchema" xmlns:p="http://schemas.microsoft.com/office/2006/metadata/properties" xmlns:ns1="http://schemas.microsoft.com/sharepoint/v3" xmlns:ns2="86c803ff-60ea-4821-8561-49a30c846f16" xmlns:ns3="23021986-1927-41b2-ad02-75262291dab9" targetNamespace="http://schemas.microsoft.com/office/2006/metadata/properties" ma:root="true" ma:fieldsID="499d479f13f6edecaaace727cef39ead" ns1:_="" ns2:_="" ns3:_="">
    <xsd:import namespace="http://schemas.microsoft.com/sharepoint/v3"/>
    <xsd:import namespace="86c803ff-60ea-4821-8561-49a30c846f16"/>
    <xsd:import namespace="23021986-1927-41b2-ad02-75262291d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5C42-DD54-4F6A-B641-ABC8057BAB38}"/>
</file>

<file path=customXml/itemProps2.xml><?xml version="1.0" encoding="utf-8"?>
<ds:datastoreItem xmlns:ds="http://schemas.openxmlformats.org/officeDocument/2006/customXml" ds:itemID="{C3ADF2F5-8F67-4F35-93F3-D39594235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4.xml><?xml version="1.0" encoding="utf-8"?>
<ds:datastoreItem xmlns:ds="http://schemas.openxmlformats.org/officeDocument/2006/customXml" ds:itemID="{8827AB34-EAD9-4118-8CC1-BB4AFDA8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COOPER, Emma</cp:lastModifiedBy>
  <cp:revision>3</cp:revision>
  <dcterms:created xsi:type="dcterms:W3CDTF">2021-09-22T04:10:00Z</dcterms:created>
  <dcterms:modified xsi:type="dcterms:W3CDTF">2021-09-22T04:11:00Z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ies>
</file>