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40910" w14:textId="2B442BB6" w:rsidR="00617F9E" w:rsidRPr="00B16187" w:rsidRDefault="00235D6E" w:rsidP="00235D6E">
      <w:pPr>
        <w:rPr>
          <w:rFonts w:cstheme="minorHAnsi"/>
        </w:rPr>
      </w:pPr>
      <w:r w:rsidRPr="00B16187">
        <w:rPr>
          <w:rFonts w:cstheme="minorHAnsi"/>
        </w:rPr>
        <w:t xml:space="preserve">Chapter 13 </w:t>
      </w:r>
      <w:r w:rsidR="00617F9E" w:rsidRPr="00B16187">
        <w:rPr>
          <w:rFonts w:cstheme="minorHAnsi"/>
        </w:rPr>
        <w:t>Questions and Exercises</w:t>
      </w:r>
    </w:p>
    <w:p w14:paraId="39717831" w14:textId="5FA32C09" w:rsidR="00235D6E" w:rsidRPr="00B16187" w:rsidRDefault="00617F9E" w:rsidP="00235D6E">
      <w:pPr>
        <w:pStyle w:val="ListParagraph"/>
        <w:numPr>
          <w:ilvl w:val="0"/>
          <w:numId w:val="2"/>
        </w:numPr>
        <w:rPr>
          <w:rFonts w:cstheme="minorHAnsi"/>
        </w:rPr>
      </w:pPr>
      <w:r w:rsidRPr="00B16187">
        <w:rPr>
          <w:rFonts w:cstheme="minorHAnsi"/>
        </w:rPr>
        <w:t>Imagine that a supermarket chain announces plans to open a store very near where you live, drawing customers from a wide area. What externalities, positive and negative, would this store impose on you? How might the issues of eminent domain, design zoning, fiscal zoning, and exclusionary zoning appear in discussions by neighbors or in city government as they discuss the store’s plans?</w:t>
      </w:r>
    </w:p>
    <w:p w14:paraId="54CA8AA6" w14:textId="573D0053" w:rsidR="002F4B8A" w:rsidRPr="00B16187" w:rsidRDefault="00617F9E" w:rsidP="002F4B8A">
      <w:pPr>
        <w:pStyle w:val="ListParagraph"/>
        <w:numPr>
          <w:ilvl w:val="0"/>
          <w:numId w:val="2"/>
        </w:numPr>
        <w:rPr>
          <w:rFonts w:cstheme="minorHAnsi"/>
        </w:rPr>
      </w:pPr>
      <w:r w:rsidRPr="00B16187">
        <w:rPr>
          <w:rFonts w:cstheme="minorHAnsi"/>
        </w:rPr>
        <w:t xml:space="preserve">Microsoft Bing has a large set of maps and images of urban sprawl in many metro areas around the world. You will find a website with these maps by typing into your browser “Maps of Urban Sprawl” or go directly there using the following link:   </w:t>
      </w:r>
      <w:hyperlink r:id="rId5" w:history="1">
        <w:r w:rsidRPr="00B16187">
          <w:rPr>
            <w:rStyle w:val="Hyperlink"/>
            <w:rFonts w:cstheme="minorHAnsi"/>
            <w:color w:val="auto"/>
          </w:rPr>
          <w:t>https://www.bing.com/images/search?q=maps+of+urban+sprawl&amp;qpvt=Maps+of+Urban+Sprawl&amp;form=IGRE&amp;first=1&amp;tsc=ImageBasicHover</w:t>
        </w:r>
      </w:hyperlink>
      <w:r w:rsidRPr="00B16187">
        <w:rPr>
          <w:rFonts w:cstheme="minorHAnsi"/>
        </w:rPr>
        <w:t xml:space="preserve">.  </w:t>
      </w:r>
      <w:proofErr w:type="gramStart"/>
      <w:r w:rsidRPr="00B16187">
        <w:rPr>
          <w:rFonts w:cstheme="minorHAnsi"/>
        </w:rPr>
        <w:t>.There</w:t>
      </w:r>
      <w:proofErr w:type="gramEnd"/>
      <w:r w:rsidRPr="00B16187">
        <w:rPr>
          <w:rFonts w:cstheme="minorHAnsi"/>
        </w:rPr>
        <w:t xml:space="preserve"> are maps for many metro areas. </w:t>
      </w:r>
      <w:proofErr w:type="gramStart"/>
      <w:r w:rsidRPr="00B16187">
        <w:rPr>
          <w:rFonts w:cstheme="minorHAnsi"/>
        </w:rPr>
        <w:t>Take a look</w:t>
      </w:r>
      <w:proofErr w:type="gramEnd"/>
      <w:r w:rsidRPr="00B16187">
        <w:rPr>
          <w:rFonts w:cstheme="minorHAnsi"/>
        </w:rPr>
        <w:t xml:space="preserve"> at a number of them and describe the visual images of the spatial growth of each area. Note the variety of forms that urban sprawl can take.</w:t>
      </w:r>
    </w:p>
    <w:p w14:paraId="4FAF373F" w14:textId="70AE9090" w:rsidR="00617F9E" w:rsidRPr="00B16187" w:rsidRDefault="00617F9E" w:rsidP="002F4B8A">
      <w:pPr>
        <w:pStyle w:val="ListParagraph"/>
        <w:numPr>
          <w:ilvl w:val="0"/>
          <w:numId w:val="2"/>
        </w:numPr>
        <w:rPr>
          <w:rFonts w:cstheme="minorHAnsi"/>
        </w:rPr>
      </w:pPr>
      <w:r w:rsidRPr="00B16187">
        <w:rPr>
          <w:rFonts w:cstheme="minorHAnsi"/>
        </w:rPr>
        <w:t>University of Utah’s Metropolitan Research Center and Smart Growth America, an organization that advocates for sustainable growth have produced a report that measures 221 metropolitan areas and 994 counties using 2010 statistics in four key areas:</w:t>
      </w:r>
    </w:p>
    <w:p w14:paraId="0FE75769" w14:textId="77777777" w:rsidR="00617F9E" w:rsidRPr="00E11CE5" w:rsidRDefault="00617F9E" w:rsidP="00E11CE5">
      <w:pPr>
        <w:pStyle w:val="ListParagraph"/>
        <w:numPr>
          <w:ilvl w:val="0"/>
          <w:numId w:val="4"/>
        </w:numPr>
        <w:rPr>
          <w:rFonts w:cstheme="minorHAnsi"/>
        </w:rPr>
      </w:pPr>
      <w:r w:rsidRPr="00E11CE5">
        <w:rPr>
          <w:rFonts w:cstheme="minorHAnsi"/>
        </w:rPr>
        <w:t>residential and employment density</w:t>
      </w:r>
    </w:p>
    <w:p w14:paraId="391123B9" w14:textId="77777777" w:rsidR="00617F9E" w:rsidRPr="00E11CE5" w:rsidRDefault="00617F9E" w:rsidP="00E11CE5">
      <w:pPr>
        <w:pStyle w:val="ListParagraph"/>
        <w:numPr>
          <w:ilvl w:val="0"/>
          <w:numId w:val="4"/>
        </w:numPr>
        <w:rPr>
          <w:rFonts w:cstheme="minorHAnsi"/>
        </w:rPr>
      </w:pPr>
      <w:r w:rsidRPr="00E11CE5">
        <w:rPr>
          <w:rFonts w:cstheme="minorHAnsi"/>
        </w:rPr>
        <w:t>diversity of land use</w:t>
      </w:r>
    </w:p>
    <w:p w14:paraId="61943C1C" w14:textId="77777777" w:rsidR="00617F9E" w:rsidRPr="00E11CE5" w:rsidRDefault="00617F9E" w:rsidP="00E11CE5">
      <w:pPr>
        <w:pStyle w:val="ListParagraph"/>
        <w:numPr>
          <w:ilvl w:val="0"/>
          <w:numId w:val="4"/>
        </w:numPr>
        <w:rPr>
          <w:rFonts w:cstheme="minorHAnsi"/>
        </w:rPr>
      </w:pPr>
      <w:r w:rsidRPr="00E11CE5">
        <w:rPr>
          <w:rFonts w:cstheme="minorHAnsi"/>
        </w:rPr>
        <w:t>the proportion of people and businesses located near each other</w:t>
      </w:r>
    </w:p>
    <w:p w14:paraId="0ED2D817" w14:textId="77777777" w:rsidR="00617F9E" w:rsidRPr="00E11CE5" w:rsidRDefault="00617F9E" w:rsidP="00E11CE5">
      <w:pPr>
        <w:pStyle w:val="ListParagraph"/>
        <w:numPr>
          <w:ilvl w:val="0"/>
          <w:numId w:val="4"/>
        </w:numPr>
        <w:rPr>
          <w:rFonts w:cstheme="minorHAnsi"/>
        </w:rPr>
      </w:pPr>
      <w:r w:rsidRPr="00E11CE5">
        <w:rPr>
          <w:rFonts w:cstheme="minorHAnsi"/>
        </w:rPr>
        <w:t>measures of physical infrastructure, such as the average length of street blocks and the percentage of four-or-more-way intersections</w:t>
      </w:r>
    </w:p>
    <w:p w14:paraId="49B89CA2" w14:textId="77777777" w:rsidR="00617F9E" w:rsidRPr="00B16187" w:rsidRDefault="00617F9E" w:rsidP="00235D6E">
      <w:pPr>
        <w:rPr>
          <w:rFonts w:cstheme="minorHAnsi"/>
        </w:rPr>
      </w:pPr>
    </w:p>
    <w:p w14:paraId="4A5DC81F" w14:textId="77777777" w:rsidR="00617F9E" w:rsidRPr="00B16187" w:rsidRDefault="00617F9E" w:rsidP="00B16187">
      <w:r w:rsidRPr="00B16187">
        <w:t>Researchers weighed the four factors equally, producing an index with an average of 100. Metro areas that scored above 100 tend to be more compact while those scoring below 100 are more sprawling. The data for these rankings can be found at</w:t>
      </w:r>
    </w:p>
    <w:p w14:paraId="0AD31BDD" w14:textId="77777777" w:rsidR="00617F9E" w:rsidRPr="00235D6E" w:rsidRDefault="00617F9E" w:rsidP="00235D6E">
      <w:pPr>
        <w:rPr>
          <w:rFonts w:cstheme="minorHAnsi"/>
        </w:rPr>
      </w:pPr>
      <w:hyperlink r:id="rId6" w:history="1">
        <w:r w:rsidRPr="00B16187">
          <w:rPr>
            <w:rStyle w:val="URL"/>
            <w:rFonts w:asciiTheme="minorHAnsi" w:hAnsiTheme="minorHAnsi" w:cstheme="minorHAnsi"/>
          </w:rPr>
          <w:t>https://www.governing.com/news/headlines/gov-study-ranks-metro-areas-by-sprawl.html</w:t>
        </w:r>
      </w:hyperlink>
      <w:r w:rsidRPr="00B16187">
        <w:rPr>
          <w:rStyle w:val="URL"/>
          <w:rFonts w:asciiTheme="minorHAnsi" w:hAnsiTheme="minorHAnsi" w:cstheme="minorHAnsi"/>
        </w:rPr>
        <w:t xml:space="preserve">. </w:t>
      </w:r>
      <w:r w:rsidRPr="00B16187">
        <w:rPr>
          <w:rFonts w:cstheme="minorHAnsi"/>
        </w:rPr>
        <w:t>Analyzing the data on these 221 US metropolitan areas, find the ten metro areas with the highest sprawl index and the ten with the lowest. Is sprawl more intense in certain regions of the United States and particular states?</w:t>
      </w:r>
    </w:p>
    <w:p w14:paraId="2FC02DE7" w14:textId="77777777" w:rsidR="00AD0E79" w:rsidRPr="00235D6E" w:rsidRDefault="00E11CE5" w:rsidP="00235D6E">
      <w:pPr>
        <w:rPr>
          <w:rFonts w:cstheme="minorHAnsi"/>
        </w:rPr>
      </w:pPr>
    </w:p>
    <w:sectPr w:rsidR="00AD0E79" w:rsidRPr="00235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97993"/>
    <w:multiLevelType w:val="hybridMultilevel"/>
    <w:tmpl w:val="7982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B1AA5"/>
    <w:multiLevelType w:val="hybridMultilevel"/>
    <w:tmpl w:val="C334411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54A16469"/>
    <w:multiLevelType w:val="hybridMultilevel"/>
    <w:tmpl w:val="D646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9E"/>
    <w:rsid w:val="00235D6E"/>
    <w:rsid w:val="002F4B8A"/>
    <w:rsid w:val="00617F9E"/>
    <w:rsid w:val="008406C9"/>
    <w:rsid w:val="00B16187"/>
    <w:rsid w:val="00DE5B80"/>
    <w:rsid w:val="00E1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839C"/>
  <w15:chartTrackingRefBased/>
  <w15:docId w15:val="{2B8CA9F8-3D24-4006-BBC3-669BED2E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17F9E"/>
    <w:rPr>
      <w:color w:val="0563C1" w:themeColor="hyperlink"/>
      <w:u w:val="single"/>
    </w:rPr>
  </w:style>
  <w:style w:type="paragraph" w:customStyle="1" w:styleId="ListItem">
    <w:name w:val="List Item"/>
    <w:basedOn w:val="Normal"/>
    <w:qFormat/>
    <w:rsid w:val="00617F9E"/>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617F9E"/>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617F9E"/>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617F9E"/>
    <w:pPr>
      <w:spacing w:before="240" w:after="240" w:line="480" w:lineRule="auto"/>
    </w:pPr>
    <w:rPr>
      <w:rFonts w:ascii="Times New Roman" w:eastAsia="Calibri" w:hAnsi="Times New Roman" w:cs="Times New Roman"/>
      <w:sz w:val="28"/>
      <w:szCs w:val="24"/>
      <w:lang w:eastAsia="ko-KR"/>
    </w:rPr>
  </w:style>
  <w:style w:type="character" w:customStyle="1" w:styleId="URL">
    <w:name w:val="URL"/>
    <w:uiPriority w:val="20"/>
    <w:locked/>
    <w:rsid w:val="00617F9E"/>
    <w:rPr>
      <w:rFonts w:ascii="Times New Roman" w:hAnsi="Times New Roman" w:cs="Times New Roman" w:hint="default"/>
      <w:b w:val="0"/>
      <w:bCs w:val="0"/>
      <w:i w:val="0"/>
      <w:iCs w:val="0"/>
      <w:color w:val="auto"/>
    </w:rPr>
  </w:style>
  <w:style w:type="paragraph" w:styleId="ListParagraph">
    <w:name w:val="List Paragraph"/>
    <w:basedOn w:val="Normal"/>
    <w:uiPriority w:val="34"/>
    <w:qFormat/>
    <w:rsid w:val="00235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ing.com/news/headlines/gov-study-ranks-metro-areas-by-sprawl.html" TargetMode="External"/><Relationship Id="rId5" Type="http://schemas.openxmlformats.org/officeDocument/2006/relationships/hyperlink" Target="https://www.bing.com/images/search?q=maps+of+urban+sprawl&amp;qpvt=Maps+of+Urban+Sprawl&amp;form=IGRE&amp;first=1&amp;tsc=ImageBasicHo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5</cp:revision>
  <dcterms:created xsi:type="dcterms:W3CDTF">2021-11-02T16:09:00Z</dcterms:created>
  <dcterms:modified xsi:type="dcterms:W3CDTF">2021-11-02T17:10:00Z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2021-11-02T16:10:07Z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80ab9e2e-fac6-493c-8ded-0000ece478f8</vt:lpwstr>
  </property>
</Properties>
</file>