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20BA2" w14:textId="77777777" w:rsidR="001041B6" w:rsidRPr="005D78A2" w:rsidRDefault="006E4E01" w:rsidP="001041B6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 w:rsidRPr="005D78A2">
        <w:rPr>
          <w:rFonts w:ascii="Garamond" w:hAnsi="Garamond" w:cs="Arial"/>
          <w:b/>
          <w:smallCaps/>
        </w:rPr>
        <w:t>1.</w:t>
      </w:r>
      <w:r w:rsidRPr="005D78A2">
        <w:rPr>
          <w:rFonts w:ascii="Trade Gothic LT Std Bold" w:hAnsi="Trade Gothic LT Std Bold" w:cs="Arial"/>
          <w:b/>
          <w:smallCaps/>
          <w:sz w:val="32"/>
          <w:szCs w:val="32"/>
        </w:rPr>
        <w:t xml:space="preserve"> </w:t>
      </w:r>
      <w:r w:rsidR="001041B6" w:rsidRPr="005D78A2">
        <w:rPr>
          <w:rFonts w:ascii="Garamond" w:eastAsia="Times New Roman" w:hAnsi="Garamond"/>
          <w:lang w:val="en-CA" w:eastAsia="en-CA"/>
        </w:rPr>
        <w:t>The goal of empirical research is to ________.</w:t>
      </w:r>
    </w:p>
    <w:p w14:paraId="5D620BA3" w14:textId="77777777" w:rsidR="001041B6" w:rsidRPr="005D78A2" w:rsidRDefault="001041B6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hAnsi="Garamond"/>
          <w:shd w:val="clear" w:color="auto" w:fill="FFFFFF"/>
        </w:rPr>
        <w:t>a) understand individual behaviour</w:t>
      </w:r>
      <w:r w:rsidRPr="005D78A2">
        <w:rPr>
          <w:rFonts w:ascii="Garamond" w:eastAsia="Times New Roman" w:hAnsi="Garamond"/>
          <w:lang w:val="en-CA" w:eastAsia="en-CA"/>
        </w:rPr>
        <w:br/>
      </w:r>
      <w:r w:rsidR="003A57DD" w:rsidRPr="005D78A2">
        <w:rPr>
          <w:rFonts w:ascii="Garamond" w:hAnsi="Garamond"/>
          <w:shd w:val="clear" w:color="auto" w:fill="FFFFFF"/>
        </w:rPr>
        <w:t>*</w:t>
      </w:r>
      <w:r w:rsidRPr="005D78A2">
        <w:rPr>
          <w:rFonts w:ascii="Garamond" w:hAnsi="Garamond"/>
          <w:shd w:val="clear" w:color="auto" w:fill="FFFFFF"/>
        </w:rPr>
        <w:t>b) systematically collect observable data</w:t>
      </w:r>
      <w:r w:rsidRPr="005D78A2">
        <w:rPr>
          <w:rFonts w:ascii="Garamond" w:eastAsia="Times New Roman" w:hAnsi="Garamond"/>
          <w:lang w:val="en-CA" w:eastAsia="en-CA"/>
        </w:rPr>
        <w:br/>
      </w:r>
      <w:r w:rsidRPr="005D78A2">
        <w:rPr>
          <w:rFonts w:ascii="Garamond" w:hAnsi="Garamond"/>
          <w:shd w:val="clear" w:color="auto" w:fill="FFFFFF"/>
        </w:rPr>
        <w:t>c) collect facts</w:t>
      </w:r>
      <w:r w:rsidRPr="005D78A2">
        <w:rPr>
          <w:rFonts w:ascii="Garamond" w:eastAsia="Times New Roman" w:hAnsi="Garamond"/>
          <w:lang w:val="en-CA" w:eastAsia="en-CA"/>
        </w:rPr>
        <w:br/>
      </w:r>
      <w:r w:rsidRPr="005D78A2">
        <w:rPr>
          <w:rFonts w:ascii="Garamond" w:hAnsi="Garamond"/>
          <w:shd w:val="clear" w:color="auto" w:fill="FFFFFF"/>
        </w:rPr>
        <w:t>d) measure reality</w:t>
      </w:r>
    </w:p>
    <w:p w14:paraId="5D620BA4" w14:textId="4DD47012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A5" w14:textId="77777777" w:rsidR="00CC3634" w:rsidRPr="005D78A2" w:rsidRDefault="00CC3634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A6" w14:textId="77777777" w:rsidR="00D66FDD" w:rsidRPr="005D78A2" w:rsidRDefault="006E4E01" w:rsidP="001041B6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 xml:space="preserve">2. </w:t>
      </w:r>
      <w:r w:rsidR="001041B6" w:rsidRPr="005D78A2">
        <w:rPr>
          <w:rFonts w:ascii="Garamond" w:eastAsia="Times New Roman" w:hAnsi="Garamond"/>
          <w:lang w:val="en-CA" w:eastAsia="en-CA"/>
        </w:rPr>
        <w:t>Number of police-reported crimes x 100,000 ÷ population = ________.</w:t>
      </w:r>
    </w:p>
    <w:p w14:paraId="5D620BA7" w14:textId="77777777" w:rsidR="001041B6" w:rsidRPr="005D78A2" w:rsidRDefault="00D66FDD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hAnsi="Garamond"/>
          <w:shd w:val="clear" w:color="auto" w:fill="FFFFFF"/>
        </w:rPr>
        <w:t>a) drug offences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Pr="005D78A2">
        <w:rPr>
          <w:rFonts w:ascii="Garamond" w:hAnsi="Garamond"/>
          <w:shd w:val="clear" w:color="auto" w:fill="FFFFFF"/>
        </w:rPr>
        <w:t>b) empirical reality 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3A57DD" w:rsidRPr="005D78A2">
        <w:rPr>
          <w:rFonts w:ascii="Garamond" w:hAnsi="Garamond"/>
          <w:shd w:val="clear" w:color="auto" w:fill="FFFFFF"/>
        </w:rPr>
        <w:t>*</w:t>
      </w:r>
      <w:r w:rsidRPr="005D78A2">
        <w:rPr>
          <w:rFonts w:ascii="Garamond" w:hAnsi="Garamond"/>
          <w:shd w:val="clear" w:color="auto" w:fill="FFFFFF"/>
        </w:rPr>
        <w:t>c) crime rate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Pr="005D78A2">
        <w:rPr>
          <w:rFonts w:ascii="Garamond" w:hAnsi="Garamond"/>
          <w:shd w:val="clear" w:color="auto" w:fill="FFFFFF"/>
        </w:rPr>
        <w:t>d) self-report surveys</w:t>
      </w:r>
    </w:p>
    <w:p w14:paraId="5D620BA8" w14:textId="633FA84A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A9" w14:textId="77777777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AA" w14:textId="113B73D0" w:rsidR="001041B6" w:rsidRPr="005D78A2" w:rsidRDefault="006E4E01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 xml:space="preserve">3. </w:t>
      </w:r>
      <w:r w:rsidR="001041B6" w:rsidRPr="005D78A2">
        <w:rPr>
          <w:rFonts w:ascii="Garamond" w:eastAsia="Times New Roman" w:hAnsi="Garamond"/>
          <w:lang w:val="en-CA" w:eastAsia="en-CA"/>
        </w:rPr>
        <w:t>________ is </w:t>
      </w:r>
      <w:r w:rsidR="001041B6" w:rsidRPr="005D78A2">
        <w:rPr>
          <w:rFonts w:ascii="Garamond" w:eastAsia="Times New Roman" w:hAnsi="Garamond"/>
          <w:i/>
          <w:iCs/>
          <w:lang w:val="en-CA" w:eastAsia="en-CA"/>
        </w:rPr>
        <w:t>not</w:t>
      </w:r>
      <w:r w:rsidR="001041B6" w:rsidRPr="005D78A2">
        <w:rPr>
          <w:rFonts w:ascii="Garamond" w:eastAsia="Times New Roman" w:hAnsi="Garamond"/>
          <w:lang w:val="en-CA" w:eastAsia="en-CA"/>
        </w:rPr>
        <w:t> regarded by Statistics Canada</w:t>
      </w:r>
      <w:r w:rsidR="008E7156" w:rsidRPr="005D78A2">
        <w:rPr>
          <w:rFonts w:ascii="Garamond" w:eastAsia="Times New Roman" w:hAnsi="Garamond"/>
          <w:lang w:val="en-CA" w:eastAsia="en-CA"/>
        </w:rPr>
        <w:t xml:space="preserve"> and the Criminal Code</w:t>
      </w:r>
      <w:r w:rsidR="001041B6" w:rsidRPr="005D78A2">
        <w:rPr>
          <w:rFonts w:ascii="Garamond" w:eastAsia="Times New Roman" w:hAnsi="Garamond"/>
          <w:lang w:val="en-CA" w:eastAsia="en-CA"/>
        </w:rPr>
        <w:t xml:space="preserve"> as property crime.</w:t>
      </w:r>
      <w:r w:rsidRPr="005D78A2">
        <w:rPr>
          <w:rFonts w:ascii="Garamond" w:eastAsia="Times New Roman" w:hAnsi="Garamond"/>
          <w:lang w:val="en-CA" w:eastAsia="en-CA"/>
        </w:rPr>
        <w:t xml:space="preserve"> 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a) Theft under $5,000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b) Theft over $5,000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3A57DD" w:rsidRPr="005D78A2">
        <w:rPr>
          <w:rFonts w:ascii="Garamond" w:hAnsi="Garamond"/>
          <w:shd w:val="clear" w:color="auto" w:fill="FFFFFF"/>
        </w:rPr>
        <w:t>*</w:t>
      </w:r>
      <w:r w:rsidR="00D66FDD" w:rsidRPr="005D78A2">
        <w:rPr>
          <w:rFonts w:ascii="Garamond" w:hAnsi="Garamond"/>
          <w:shd w:val="clear" w:color="auto" w:fill="FFFFFF"/>
        </w:rPr>
        <w:t>c) Robbery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d) Breaking and entering</w:t>
      </w:r>
    </w:p>
    <w:p w14:paraId="5D620BAB" w14:textId="01416146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AC" w14:textId="77777777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AD" w14:textId="2A7526C5" w:rsidR="00D66FDD" w:rsidRPr="005D78A2" w:rsidRDefault="006E4E01" w:rsidP="001041B6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  <w:lang w:val="en-CA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 xml:space="preserve">4. </w:t>
      </w:r>
      <w:r w:rsidR="001041B6" w:rsidRPr="005D78A2">
        <w:rPr>
          <w:rFonts w:ascii="Garamond" w:eastAsia="Times New Roman" w:hAnsi="Garamond"/>
          <w:lang w:val="en-CA" w:eastAsia="en-CA"/>
        </w:rPr>
        <w:t xml:space="preserve">According to the text, the public often shies away from reporting </w:t>
      </w:r>
      <w:r w:rsidR="00DA2699" w:rsidRPr="005D78A2">
        <w:rPr>
          <w:rFonts w:ascii="Garamond" w:eastAsia="Times New Roman" w:hAnsi="Garamond"/>
          <w:lang w:val="en-CA" w:eastAsia="en-CA"/>
        </w:rPr>
        <w:t xml:space="preserve">some </w:t>
      </w:r>
      <w:r w:rsidR="001041B6" w:rsidRPr="005D78A2">
        <w:rPr>
          <w:rFonts w:ascii="Garamond" w:eastAsia="Times New Roman" w:hAnsi="Garamond"/>
          <w:lang w:val="en-CA" w:eastAsia="en-CA"/>
        </w:rPr>
        <w:t>illegal activities to the police because ________.</w:t>
      </w:r>
      <w:r w:rsidRPr="005D78A2">
        <w:rPr>
          <w:rFonts w:ascii="Garamond" w:eastAsia="Times New Roman" w:hAnsi="Garamond"/>
          <w:lang w:val="en-CA" w:eastAsia="en-CA"/>
        </w:rPr>
        <w:t xml:space="preserve"> </w:t>
      </w:r>
    </w:p>
    <w:p w14:paraId="5D620BAE" w14:textId="77777777" w:rsidR="001041B6" w:rsidRPr="005D78A2" w:rsidRDefault="003A57DD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hAnsi="Garamond"/>
          <w:shd w:val="clear" w:color="auto" w:fill="FFFFFF"/>
        </w:rPr>
        <w:t>*</w:t>
      </w:r>
      <w:r w:rsidR="00D66FDD" w:rsidRPr="005D78A2">
        <w:rPr>
          <w:rFonts w:ascii="Garamond" w:hAnsi="Garamond"/>
          <w:shd w:val="clear" w:color="auto" w:fill="FFFFFF"/>
        </w:rPr>
        <w:t>a) certain offences are regarded as trivial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b) the individual or group may not know who they were victimized by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c) the individual or group may believe that reporting crime to the police would punish people unnecessarily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d) the individual or group does not want to be responsible for driving up the crime rate</w:t>
      </w:r>
    </w:p>
    <w:p w14:paraId="5D620BAF" w14:textId="1B037E34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0" w14:textId="77777777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1" w14:textId="792F1993" w:rsidR="001041B6" w:rsidRPr="005D78A2" w:rsidRDefault="006E4E01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 xml:space="preserve">5. </w:t>
      </w:r>
      <w:r w:rsidR="001041B6" w:rsidRPr="005D78A2">
        <w:rPr>
          <w:rFonts w:ascii="Garamond" w:eastAsia="Times New Roman" w:hAnsi="Garamond"/>
          <w:lang w:val="en-CA" w:eastAsia="en-CA"/>
        </w:rPr>
        <w:t>________ seek to capture information about crimes that may not have come to the attention of the police.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a) Uniform Crime Reporting systems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b) Observational accounts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3A57DD" w:rsidRPr="005D78A2">
        <w:rPr>
          <w:rFonts w:ascii="Garamond" w:hAnsi="Garamond"/>
          <w:shd w:val="clear" w:color="auto" w:fill="FFFFFF"/>
        </w:rPr>
        <w:t>*</w:t>
      </w:r>
      <w:r w:rsidR="00D66FDD" w:rsidRPr="005D78A2">
        <w:rPr>
          <w:rFonts w:ascii="Garamond" w:hAnsi="Garamond"/>
          <w:shd w:val="clear" w:color="auto" w:fill="FFFFFF"/>
        </w:rPr>
        <w:t xml:space="preserve">c) </w:t>
      </w:r>
      <w:r w:rsidR="00F33FEF" w:rsidRPr="005D78A2">
        <w:rPr>
          <w:rFonts w:ascii="Garamond" w:hAnsi="Garamond"/>
          <w:shd w:val="clear" w:color="auto" w:fill="FFFFFF"/>
        </w:rPr>
        <w:t>Victimization surveys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d) UCR2 Surveys </w:t>
      </w:r>
    </w:p>
    <w:p w14:paraId="5D620BB2" w14:textId="3EF830BC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3" w14:textId="77777777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4" w14:textId="77777777" w:rsidR="00D66FDD" w:rsidRPr="005D78A2" w:rsidRDefault="006E4E01" w:rsidP="001041B6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 xml:space="preserve">6. </w:t>
      </w:r>
      <w:r w:rsidR="001041B6" w:rsidRPr="005D78A2">
        <w:rPr>
          <w:rFonts w:ascii="Garamond" w:eastAsia="Times New Roman" w:hAnsi="Garamond"/>
          <w:lang w:val="en-CA" w:eastAsia="en-CA"/>
        </w:rPr>
        <w:t>The ________ method of measuring crime involves the researcher interacting with individuals on a face-to-face basis in a natural setting to gather information about the crime within the context where the crime occurred.</w:t>
      </w:r>
    </w:p>
    <w:p w14:paraId="5D620BB5" w14:textId="3EAABD38" w:rsidR="001041B6" w:rsidRPr="005D78A2" w:rsidRDefault="00D66FDD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hAnsi="Garamond"/>
          <w:shd w:val="clear" w:color="auto" w:fill="FFFFFF"/>
        </w:rPr>
        <w:t>a) UCR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3A57DD" w:rsidRPr="005D78A2">
        <w:rPr>
          <w:rFonts w:ascii="Garamond" w:hAnsi="Garamond"/>
          <w:shd w:val="clear" w:color="auto" w:fill="FFFFFF"/>
        </w:rPr>
        <w:t>*</w:t>
      </w:r>
      <w:r w:rsidRPr="005D78A2">
        <w:rPr>
          <w:rFonts w:ascii="Garamond" w:hAnsi="Garamond"/>
          <w:shd w:val="clear" w:color="auto" w:fill="FFFFFF"/>
        </w:rPr>
        <w:t xml:space="preserve">b) </w:t>
      </w:r>
      <w:r w:rsidR="00343B61" w:rsidRPr="005D78A2">
        <w:rPr>
          <w:rFonts w:ascii="Garamond" w:hAnsi="Garamond"/>
          <w:shd w:val="clear" w:color="auto" w:fill="FFFFFF"/>
        </w:rPr>
        <w:t>ethnographic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Pr="005D78A2">
        <w:rPr>
          <w:rFonts w:ascii="Garamond" w:hAnsi="Garamond"/>
          <w:shd w:val="clear" w:color="auto" w:fill="FFFFFF"/>
        </w:rPr>
        <w:t>c) self-report 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Pr="005D78A2">
        <w:rPr>
          <w:rFonts w:ascii="Garamond" w:hAnsi="Garamond"/>
          <w:shd w:val="clear" w:color="auto" w:fill="FFFFFF"/>
        </w:rPr>
        <w:t>d) victimization </w:t>
      </w:r>
    </w:p>
    <w:p w14:paraId="5D620BB6" w14:textId="2548FF96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7" w14:textId="7C81F5AE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20BB0C66" w14:textId="77777777" w:rsidR="00343B61" w:rsidRPr="005D78A2" w:rsidRDefault="00343B61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8" w14:textId="77777777" w:rsidR="00D66FDD" w:rsidRPr="005D78A2" w:rsidRDefault="006E4E01" w:rsidP="001041B6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lastRenderedPageBreak/>
        <w:t xml:space="preserve">7. </w:t>
      </w:r>
      <w:r w:rsidR="001041B6" w:rsidRPr="005D78A2">
        <w:rPr>
          <w:rFonts w:ascii="Garamond" w:eastAsia="Times New Roman" w:hAnsi="Garamond"/>
          <w:lang w:val="en-CA" w:eastAsia="en-CA"/>
        </w:rPr>
        <w:t>In Canada, the punishment for second-degree murder is ________.</w:t>
      </w:r>
    </w:p>
    <w:p w14:paraId="5D620BB9" w14:textId="77777777" w:rsidR="001041B6" w:rsidRPr="005D78A2" w:rsidRDefault="003A57DD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hAnsi="Garamond"/>
          <w:shd w:val="clear" w:color="auto" w:fill="FFFFFF"/>
        </w:rPr>
        <w:t>*</w:t>
      </w:r>
      <w:r w:rsidR="00D66FDD" w:rsidRPr="005D78A2">
        <w:rPr>
          <w:rFonts w:ascii="Garamond" w:hAnsi="Garamond"/>
          <w:shd w:val="clear" w:color="auto" w:fill="FFFFFF"/>
        </w:rPr>
        <w:t>a) life imprisonment 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b) a minimum of 25 years in prison 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c) a maximum of 25 years in prison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d) 10 years in prison</w:t>
      </w:r>
    </w:p>
    <w:p w14:paraId="5D620BBA" w14:textId="6239E835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B" w14:textId="77777777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C" w14:textId="77777777" w:rsidR="00D66FDD" w:rsidRPr="005D78A2" w:rsidRDefault="006E4E01" w:rsidP="001041B6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  <w:lang w:val="en-CA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 xml:space="preserve">8. </w:t>
      </w:r>
      <w:r w:rsidR="001041B6" w:rsidRPr="005D78A2">
        <w:rPr>
          <w:rFonts w:ascii="Garamond" w:eastAsia="Times New Roman" w:hAnsi="Garamond"/>
          <w:lang w:val="en-CA" w:eastAsia="en-CA"/>
        </w:rPr>
        <w:t>One of the main limitations of observational studies is that ________.</w:t>
      </w:r>
    </w:p>
    <w:p w14:paraId="5D620BBD" w14:textId="12FACC8C" w:rsidR="001041B6" w:rsidRPr="005D78A2" w:rsidRDefault="003A57DD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hAnsi="Garamond"/>
          <w:shd w:val="clear" w:color="auto" w:fill="FFFFFF"/>
        </w:rPr>
        <w:t>*</w:t>
      </w:r>
      <w:r w:rsidR="00D66FDD" w:rsidRPr="005D78A2">
        <w:rPr>
          <w:rFonts w:ascii="Garamond" w:hAnsi="Garamond"/>
          <w:shd w:val="clear" w:color="auto" w:fill="FFFFFF"/>
        </w:rPr>
        <w:t>a) the data collected from such studies cannot be used to make broader generalizations about levels of crime in the population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b) they do not collect valid data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c) they are unable to gather data so that a deeper understanding and appreciation of crime and victimization can be achieved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d) they are unable to collect qualitative data </w:t>
      </w:r>
    </w:p>
    <w:p w14:paraId="5D620BBE" w14:textId="56647DA4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BF" w14:textId="77777777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C0" w14:textId="40FF7C7E" w:rsidR="00D66FDD" w:rsidRPr="005D78A2" w:rsidRDefault="006E4E01" w:rsidP="001041B6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 xml:space="preserve">9. </w:t>
      </w:r>
      <w:r w:rsidR="002B2DFA" w:rsidRPr="005D78A2">
        <w:rPr>
          <w:rFonts w:ascii="Garamond" w:eastAsia="Times New Roman" w:hAnsi="Garamond"/>
          <w:lang w:val="en-CA" w:eastAsia="en-CA"/>
        </w:rPr>
        <w:t>Which of the following countries has the highest level of homicide</w:t>
      </w:r>
      <w:r w:rsidR="00B71CE6" w:rsidRPr="005D78A2">
        <w:rPr>
          <w:rFonts w:ascii="Garamond" w:eastAsia="Times New Roman" w:hAnsi="Garamond"/>
          <w:lang w:val="en-CA" w:eastAsia="en-CA"/>
        </w:rPr>
        <w:t>?</w:t>
      </w:r>
    </w:p>
    <w:p w14:paraId="5D620BC1" w14:textId="55B5691C" w:rsidR="001041B6" w:rsidRPr="005D78A2" w:rsidRDefault="006D5C29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hAnsi="Garamond"/>
          <w:shd w:val="clear" w:color="auto" w:fill="FFFFFF"/>
        </w:rPr>
        <w:t>*</w:t>
      </w:r>
      <w:r w:rsidR="00D66FDD" w:rsidRPr="005D78A2">
        <w:rPr>
          <w:rFonts w:ascii="Garamond" w:hAnsi="Garamond"/>
          <w:shd w:val="clear" w:color="auto" w:fill="FFFFFF"/>
        </w:rPr>
        <w:t>a) the United States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b) Canada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 xml:space="preserve">c) </w:t>
      </w:r>
      <w:r w:rsidR="005B1913" w:rsidRPr="005D78A2">
        <w:rPr>
          <w:rFonts w:ascii="Garamond" w:hAnsi="Garamond"/>
          <w:shd w:val="clear" w:color="auto" w:fill="FFFFFF"/>
        </w:rPr>
        <w:t>England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d) Turkey </w:t>
      </w:r>
    </w:p>
    <w:p w14:paraId="5D620BC2" w14:textId="6AD8D783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C3" w14:textId="77777777" w:rsidR="001041B6" w:rsidRPr="005D78A2" w:rsidRDefault="001041B6" w:rsidP="001041B6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C4" w14:textId="77777777" w:rsidR="001041B6" w:rsidRPr="005D78A2" w:rsidRDefault="006E4E01" w:rsidP="001041B6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 xml:space="preserve">10. </w:t>
      </w:r>
      <w:r w:rsidR="001041B6" w:rsidRPr="005D78A2">
        <w:rPr>
          <w:rFonts w:ascii="Garamond" w:eastAsia="Times New Roman" w:hAnsi="Garamond"/>
          <w:lang w:val="en-CA" w:eastAsia="en-CA"/>
        </w:rPr>
        <w:t>In Canada, ________ are all classified as </w:t>
      </w:r>
      <w:r w:rsidR="001041B6" w:rsidRPr="005D78A2">
        <w:rPr>
          <w:rFonts w:ascii="Garamond" w:eastAsia="Times New Roman" w:hAnsi="Garamond"/>
          <w:i/>
          <w:iCs/>
          <w:lang w:val="en-CA" w:eastAsia="en-CA"/>
        </w:rPr>
        <w:t>homicides</w:t>
      </w:r>
      <w:r w:rsidR="001041B6" w:rsidRPr="005D78A2">
        <w:rPr>
          <w:rFonts w:ascii="Garamond" w:eastAsia="Times New Roman" w:hAnsi="Garamond"/>
          <w:lang w:val="en-CA" w:eastAsia="en-CA"/>
        </w:rPr>
        <w:t>.</w:t>
      </w:r>
      <w:r w:rsidRPr="005D78A2">
        <w:rPr>
          <w:rFonts w:ascii="Garamond" w:eastAsia="Times New Roman" w:hAnsi="Garamond"/>
          <w:lang w:val="en-CA" w:eastAsia="en-CA"/>
        </w:rPr>
        <w:t xml:space="preserve"> 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a) infanticide, suicide, and manslaughter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3A57DD" w:rsidRPr="005D78A2">
        <w:rPr>
          <w:rFonts w:ascii="Garamond" w:hAnsi="Garamond"/>
          <w:shd w:val="clear" w:color="auto" w:fill="FFFFFF"/>
        </w:rPr>
        <w:t>*</w:t>
      </w:r>
      <w:r w:rsidR="00D66FDD" w:rsidRPr="005D78A2">
        <w:rPr>
          <w:rFonts w:ascii="Garamond" w:hAnsi="Garamond"/>
          <w:shd w:val="clear" w:color="auto" w:fill="FFFFFF"/>
        </w:rPr>
        <w:t>b) manslaughter, murder, and infanticide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c) third-degree murder, infanticide, and manslaughter</w:t>
      </w:r>
      <w:r w:rsidR="001041B6" w:rsidRPr="005D78A2">
        <w:rPr>
          <w:rFonts w:ascii="Garamond" w:eastAsia="Times New Roman" w:hAnsi="Garamond"/>
          <w:lang w:val="en-CA" w:eastAsia="en-CA"/>
        </w:rPr>
        <w:br/>
      </w:r>
      <w:r w:rsidR="00D66FDD" w:rsidRPr="005D78A2">
        <w:rPr>
          <w:rFonts w:ascii="Garamond" w:hAnsi="Garamond"/>
          <w:shd w:val="clear" w:color="auto" w:fill="FFFFFF"/>
        </w:rPr>
        <w:t>d) manslaughter, suicide, and second-degree murder</w:t>
      </w:r>
    </w:p>
    <w:p w14:paraId="5D620BC5" w14:textId="5FEDD771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C6" w14:textId="77777777" w:rsidR="00D410C4" w:rsidRPr="005D78A2" w:rsidRDefault="00D410C4" w:rsidP="00350332">
      <w:pPr>
        <w:spacing w:after="0" w:line="240" w:lineRule="auto"/>
        <w:contextualSpacing/>
        <w:rPr>
          <w:rFonts w:ascii="Garamond" w:hAnsi="Garamond"/>
          <w:b/>
        </w:rPr>
      </w:pPr>
    </w:p>
    <w:p w14:paraId="5D620BC7" w14:textId="481543AD" w:rsidR="00D410C4" w:rsidRPr="005D78A2" w:rsidRDefault="006E4E01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  <w:b/>
          <w:bCs/>
        </w:rPr>
        <w:t>11.</w:t>
      </w:r>
      <w:r w:rsidRPr="005D78A2">
        <w:rPr>
          <w:rFonts w:ascii="Garamond" w:hAnsi="Garamond"/>
        </w:rPr>
        <w:t xml:space="preserve"> </w:t>
      </w:r>
      <w:r w:rsidR="005A274C" w:rsidRPr="005D78A2">
        <w:rPr>
          <w:rFonts w:ascii="Garamond" w:hAnsi="Garamond"/>
        </w:rPr>
        <w:t>In Canada UCR data ________</w:t>
      </w:r>
    </w:p>
    <w:p w14:paraId="5D620BC8" w14:textId="418CE388" w:rsidR="00D410C4" w:rsidRPr="005D78A2" w:rsidRDefault="003A57DD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*</w:t>
      </w:r>
      <w:r w:rsidR="00D410C4" w:rsidRPr="005D78A2">
        <w:rPr>
          <w:rFonts w:ascii="Garamond" w:hAnsi="Garamond"/>
        </w:rPr>
        <w:t>a)</w:t>
      </w:r>
      <w:r w:rsidR="006E4E01" w:rsidRPr="005D78A2">
        <w:rPr>
          <w:rFonts w:ascii="Garamond" w:hAnsi="Garamond"/>
        </w:rPr>
        <w:t xml:space="preserve"> </w:t>
      </w:r>
      <w:r w:rsidR="00756A20" w:rsidRPr="005D78A2">
        <w:rPr>
          <w:rFonts w:ascii="Garamond" w:hAnsi="Garamond"/>
        </w:rPr>
        <w:t>are crime</w:t>
      </w:r>
      <w:r w:rsidR="00F43B68" w:rsidRPr="005D78A2">
        <w:rPr>
          <w:rFonts w:ascii="Garamond" w:hAnsi="Garamond"/>
        </w:rPr>
        <w:t>s</w:t>
      </w:r>
      <w:r w:rsidR="00756A20" w:rsidRPr="005D78A2">
        <w:rPr>
          <w:rFonts w:ascii="Garamond" w:hAnsi="Garamond"/>
        </w:rPr>
        <w:t xml:space="preserve"> known by the police to have taken place</w:t>
      </w:r>
    </w:p>
    <w:p w14:paraId="5D620BC9" w14:textId="7E41C3FB" w:rsidR="00D410C4" w:rsidRPr="005D78A2" w:rsidRDefault="00D410C4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b)</w:t>
      </w:r>
      <w:r w:rsidR="006E4E01" w:rsidRPr="005D78A2">
        <w:rPr>
          <w:rFonts w:ascii="Garamond" w:hAnsi="Garamond"/>
        </w:rPr>
        <w:t xml:space="preserve"> </w:t>
      </w:r>
      <w:r w:rsidR="007F4877" w:rsidRPr="005D78A2">
        <w:rPr>
          <w:rFonts w:ascii="Garamond" w:hAnsi="Garamond"/>
        </w:rPr>
        <w:t>do not include homicide statistics</w:t>
      </w:r>
    </w:p>
    <w:p w14:paraId="5D620BCA" w14:textId="76A61865" w:rsidR="00D410C4" w:rsidRPr="005D78A2" w:rsidRDefault="00D410C4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c)</w:t>
      </w:r>
      <w:r w:rsidR="006E4E01" w:rsidRPr="005D78A2">
        <w:rPr>
          <w:rFonts w:ascii="Garamond" w:hAnsi="Garamond"/>
        </w:rPr>
        <w:t xml:space="preserve"> </w:t>
      </w:r>
      <w:r w:rsidR="007F4877" w:rsidRPr="005D78A2">
        <w:rPr>
          <w:rFonts w:ascii="Garamond" w:hAnsi="Garamond"/>
        </w:rPr>
        <w:t>include both crime</w:t>
      </w:r>
      <w:r w:rsidR="00CD7C1D" w:rsidRPr="005D78A2">
        <w:rPr>
          <w:rFonts w:ascii="Garamond" w:hAnsi="Garamond"/>
        </w:rPr>
        <w:t>s reported to the police and crimes not reported to the police</w:t>
      </w:r>
    </w:p>
    <w:p w14:paraId="5D620BCB" w14:textId="52F73555" w:rsidR="00D410C4" w:rsidRPr="005D78A2" w:rsidRDefault="00D410C4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d)</w:t>
      </w:r>
      <w:r w:rsidR="006E4E01" w:rsidRPr="005D78A2">
        <w:rPr>
          <w:rFonts w:ascii="Garamond" w:hAnsi="Garamond"/>
        </w:rPr>
        <w:t xml:space="preserve"> </w:t>
      </w:r>
      <w:r w:rsidR="00F43B68" w:rsidRPr="005D78A2">
        <w:rPr>
          <w:rFonts w:ascii="Garamond" w:hAnsi="Garamond"/>
        </w:rPr>
        <w:t>does not include crime that take place on Indigenous reserves</w:t>
      </w:r>
    </w:p>
    <w:p w14:paraId="5D620BCC" w14:textId="2691443A" w:rsidR="00CC3634" w:rsidRPr="005D78A2" w:rsidRDefault="00CC3634" w:rsidP="00CC3634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CD" w14:textId="77777777" w:rsidR="00AB51FD" w:rsidRPr="005D78A2" w:rsidRDefault="00AB51FD" w:rsidP="00AB51FD">
      <w:pPr>
        <w:spacing w:after="0" w:line="240" w:lineRule="auto"/>
        <w:contextualSpacing/>
        <w:rPr>
          <w:rFonts w:ascii="Garamond" w:hAnsi="Garamond"/>
        </w:rPr>
      </w:pPr>
    </w:p>
    <w:p w14:paraId="5D620BCE" w14:textId="77777777" w:rsidR="00D410C4" w:rsidRPr="005D78A2" w:rsidRDefault="006E4E01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  <w:b/>
          <w:bCs/>
        </w:rPr>
        <w:t>12.</w:t>
      </w:r>
      <w:r w:rsidRPr="005D78A2">
        <w:rPr>
          <w:rFonts w:ascii="Garamond" w:hAnsi="Garamond"/>
        </w:rPr>
        <w:t xml:space="preserve"> </w:t>
      </w:r>
      <w:r w:rsidR="00D410C4" w:rsidRPr="005D78A2">
        <w:rPr>
          <w:rFonts w:ascii="Garamond" w:hAnsi="Garamond"/>
        </w:rPr>
        <w:t xml:space="preserve">When a crime rate is reported </w:t>
      </w:r>
      <w:proofErr w:type="gramStart"/>
      <w:r w:rsidR="00D410C4" w:rsidRPr="005D78A2">
        <w:rPr>
          <w:rFonts w:ascii="Garamond" w:hAnsi="Garamond"/>
        </w:rPr>
        <w:t>on the basis of</w:t>
      </w:r>
      <w:proofErr w:type="gramEnd"/>
      <w:r w:rsidR="00D410C4" w:rsidRPr="005D78A2">
        <w:rPr>
          <w:rFonts w:ascii="Garamond" w:hAnsi="Garamond"/>
        </w:rPr>
        <w:t xml:space="preserve"> 100,000 population to take into account population change over time, it means that the measure has been </w:t>
      </w:r>
      <w:r w:rsidR="00F9025E" w:rsidRPr="005D78A2">
        <w:rPr>
          <w:rFonts w:ascii="Garamond" w:eastAsia="Times New Roman" w:hAnsi="Garamond"/>
          <w:lang w:val="en-CA" w:eastAsia="en-CA"/>
        </w:rPr>
        <w:t>________.</w:t>
      </w:r>
    </w:p>
    <w:p w14:paraId="5D620BCF" w14:textId="77777777" w:rsidR="00D410C4" w:rsidRPr="005D78A2" w:rsidRDefault="00D410C4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a)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>validated</w:t>
      </w:r>
    </w:p>
    <w:p w14:paraId="5D620BD0" w14:textId="77777777" w:rsidR="00D410C4" w:rsidRPr="005D78A2" w:rsidRDefault="003A57DD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*</w:t>
      </w:r>
      <w:r w:rsidR="00D410C4" w:rsidRPr="005D78A2">
        <w:rPr>
          <w:rFonts w:ascii="Garamond" w:hAnsi="Garamond"/>
        </w:rPr>
        <w:t>b)</w:t>
      </w:r>
      <w:r w:rsidR="00CC3634" w:rsidRPr="005D78A2">
        <w:rPr>
          <w:rFonts w:ascii="Garamond" w:hAnsi="Garamond"/>
        </w:rPr>
        <w:t xml:space="preserve"> </w:t>
      </w:r>
      <w:r w:rsidR="00D410C4" w:rsidRPr="005D78A2">
        <w:rPr>
          <w:rFonts w:ascii="Garamond" w:hAnsi="Garamond"/>
        </w:rPr>
        <w:t>standardized</w:t>
      </w:r>
    </w:p>
    <w:p w14:paraId="5D620BD1" w14:textId="77777777" w:rsidR="00D410C4" w:rsidRPr="005D78A2" w:rsidRDefault="00D410C4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c)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>synchronized</w:t>
      </w:r>
    </w:p>
    <w:p w14:paraId="5D620BD3" w14:textId="4860B858" w:rsidR="000D178A" w:rsidRPr="005D78A2" w:rsidRDefault="00D410C4" w:rsidP="000D178A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d)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>transform</w:t>
      </w:r>
    </w:p>
    <w:p w14:paraId="5D620BD4" w14:textId="16D4F06F" w:rsidR="00AB51FD" w:rsidRPr="005D78A2" w:rsidRDefault="00AB51FD" w:rsidP="00D410C4">
      <w:pPr>
        <w:spacing w:after="0" w:line="240" w:lineRule="auto"/>
        <w:contextualSpacing/>
        <w:rPr>
          <w:rFonts w:ascii="Garamond" w:hAnsi="Garamond"/>
          <w:b/>
        </w:rPr>
      </w:pPr>
    </w:p>
    <w:p w14:paraId="02188AC0" w14:textId="028F929D" w:rsidR="00520B60" w:rsidRPr="005D78A2" w:rsidRDefault="00520B60" w:rsidP="00D410C4">
      <w:pPr>
        <w:spacing w:after="0" w:line="240" w:lineRule="auto"/>
        <w:contextualSpacing/>
        <w:rPr>
          <w:rFonts w:ascii="Garamond" w:hAnsi="Garamond"/>
          <w:b/>
        </w:rPr>
      </w:pPr>
    </w:p>
    <w:p w14:paraId="58F8409E" w14:textId="46D3C4FC" w:rsidR="00520B60" w:rsidRPr="005D78A2" w:rsidRDefault="00520B60" w:rsidP="00D410C4">
      <w:pPr>
        <w:spacing w:after="0" w:line="240" w:lineRule="auto"/>
        <w:contextualSpacing/>
        <w:rPr>
          <w:rFonts w:ascii="Garamond" w:hAnsi="Garamond"/>
          <w:b/>
        </w:rPr>
      </w:pPr>
    </w:p>
    <w:p w14:paraId="4538D6B5" w14:textId="77777777" w:rsidR="00520B60" w:rsidRPr="005D78A2" w:rsidRDefault="00520B60" w:rsidP="00D410C4">
      <w:pPr>
        <w:spacing w:after="0" w:line="240" w:lineRule="auto"/>
        <w:contextualSpacing/>
        <w:rPr>
          <w:rFonts w:ascii="Garamond" w:hAnsi="Garamond"/>
          <w:b/>
        </w:rPr>
      </w:pPr>
    </w:p>
    <w:p w14:paraId="5D620BD5" w14:textId="77777777" w:rsidR="00D410C4" w:rsidRPr="005D78A2" w:rsidRDefault="00CC3634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  <w:b/>
          <w:bCs/>
        </w:rPr>
        <w:lastRenderedPageBreak/>
        <w:t>13.</w:t>
      </w:r>
      <w:r w:rsidRPr="005D78A2">
        <w:rPr>
          <w:rFonts w:ascii="Garamond" w:hAnsi="Garamond"/>
        </w:rPr>
        <w:t xml:space="preserve"> </w:t>
      </w:r>
      <w:r w:rsidR="00670453" w:rsidRPr="005D78A2">
        <w:rPr>
          <w:rFonts w:ascii="Garamond" w:hAnsi="Garamond"/>
        </w:rPr>
        <w:t>After the Youth</w:t>
      </w:r>
      <w:r w:rsidR="00AB51FD" w:rsidRPr="005D78A2">
        <w:rPr>
          <w:rFonts w:ascii="Garamond" w:hAnsi="Garamond"/>
        </w:rPr>
        <w:t xml:space="preserve"> Criminal Justice Act r</w:t>
      </w:r>
      <w:r w:rsidR="00670453" w:rsidRPr="005D78A2">
        <w:rPr>
          <w:rFonts w:ascii="Garamond" w:hAnsi="Garamond"/>
        </w:rPr>
        <w:t xml:space="preserve">eplaced the Young Offenders Act in 2003 the number of cases that went to </w:t>
      </w:r>
      <w:r w:rsidR="00AB51FD" w:rsidRPr="005D78A2">
        <w:rPr>
          <w:rFonts w:ascii="Garamond" w:hAnsi="Garamond"/>
        </w:rPr>
        <w:t xml:space="preserve">youth </w:t>
      </w:r>
      <w:r w:rsidR="00670453" w:rsidRPr="005D78A2">
        <w:rPr>
          <w:rFonts w:ascii="Garamond" w:hAnsi="Garamond"/>
        </w:rPr>
        <w:t>court in Canada</w:t>
      </w:r>
      <w:r w:rsidR="00F9025E" w:rsidRPr="005D78A2">
        <w:rPr>
          <w:rFonts w:ascii="Garamond" w:hAnsi="Garamond"/>
        </w:rPr>
        <w:t xml:space="preserve"> </w:t>
      </w:r>
      <w:r w:rsidR="00F9025E" w:rsidRPr="005D78A2">
        <w:rPr>
          <w:rFonts w:ascii="Garamond" w:eastAsia="Times New Roman" w:hAnsi="Garamond"/>
          <w:lang w:val="en-CA" w:eastAsia="en-CA"/>
        </w:rPr>
        <w:t>________.</w:t>
      </w:r>
    </w:p>
    <w:p w14:paraId="5D620BD6" w14:textId="77777777" w:rsidR="00D410C4" w:rsidRPr="005D78A2" w:rsidRDefault="00670453" w:rsidP="00670453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a)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>increased</w:t>
      </w:r>
    </w:p>
    <w:p w14:paraId="5D620BD7" w14:textId="77777777" w:rsidR="00D410C4" w:rsidRPr="005D78A2" w:rsidRDefault="00670453" w:rsidP="00670453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b)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>remained about the same</w:t>
      </w:r>
    </w:p>
    <w:p w14:paraId="5D620BD8" w14:textId="77777777" w:rsidR="00D410C4" w:rsidRPr="005D78A2" w:rsidRDefault="00670453" w:rsidP="00670453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c)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 xml:space="preserve">no data to provide </w:t>
      </w:r>
      <w:r w:rsidR="00AB51FD" w:rsidRPr="005D78A2">
        <w:rPr>
          <w:rFonts w:ascii="Garamond" w:hAnsi="Garamond"/>
        </w:rPr>
        <w:t xml:space="preserve">a </w:t>
      </w:r>
      <w:r w:rsidRPr="005D78A2">
        <w:rPr>
          <w:rFonts w:ascii="Garamond" w:hAnsi="Garamond"/>
        </w:rPr>
        <w:t>reliable answer</w:t>
      </w:r>
    </w:p>
    <w:p w14:paraId="5D620BD9" w14:textId="77777777" w:rsidR="00D410C4" w:rsidRPr="005D78A2" w:rsidRDefault="003A57DD" w:rsidP="00670453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*</w:t>
      </w:r>
      <w:r w:rsidR="00670453" w:rsidRPr="005D78A2">
        <w:rPr>
          <w:rFonts w:ascii="Garamond" w:hAnsi="Garamond"/>
        </w:rPr>
        <w:t>d)</w:t>
      </w:r>
      <w:r w:rsidR="00CC3634" w:rsidRPr="005D78A2">
        <w:rPr>
          <w:rFonts w:ascii="Garamond" w:hAnsi="Garamond"/>
        </w:rPr>
        <w:t xml:space="preserve"> </w:t>
      </w:r>
      <w:r w:rsidR="00670453" w:rsidRPr="005D78A2">
        <w:rPr>
          <w:rFonts w:ascii="Garamond" w:hAnsi="Garamond"/>
        </w:rPr>
        <w:t>decreased</w:t>
      </w:r>
    </w:p>
    <w:p w14:paraId="5D620BDA" w14:textId="2B8C3F48" w:rsidR="000D178A" w:rsidRPr="005D78A2" w:rsidRDefault="000D178A" w:rsidP="000D178A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5D620BDB" w14:textId="77777777" w:rsidR="00AB51FD" w:rsidRPr="005D78A2" w:rsidRDefault="00AB51FD" w:rsidP="00AB51FD">
      <w:pPr>
        <w:spacing w:after="0" w:line="240" w:lineRule="auto"/>
        <w:contextualSpacing/>
        <w:rPr>
          <w:rFonts w:ascii="Garamond" w:hAnsi="Garamond"/>
        </w:rPr>
      </w:pPr>
    </w:p>
    <w:p w14:paraId="5D620BDC" w14:textId="77777777" w:rsidR="00FE470B" w:rsidRPr="005D78A2" w:rsidRDefault="00CC3634" w:rsidP="00AB51FD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  <w:b/>
          <w:bCs/>
        </w:rPr>
        <w:t>14</w:t>
      </w:r>
      <w:r w:rsidRPr="005D78A2">
        <w:rPr>
          <w:rFonts w:ascii="Garamond" w:hAnsi="Garamond"/>
        </w:rPr>
        <w:t xml:space="preserve">. </w:t>
      </w:r>
      <w:r w:rsidR="00AB51FD" w:rsidRPr="005D78A2">
        <w:rPr>
          <w:rFonts w:ascii="Garamond" w:hAnsi="Garamond"/>
        </w:rPr>
        <w:t>The extent to which a meas</w:t>
      </w:r>
      <w:r w:rsidR="00D410C4" w:rsidRPr="005D78A2">
        <w:rPr>
          <w:rFonts w:ascii="Garamond" w:hAnsi="Garamond"/>
        </w:rPr>
        <w:t>ure</w:t>
      </w:r>
      <w:r w:rsidR="00AB51FD" w:rsidRPr="005D78A2">
        <w:rPr>
          <w:rFonts w:ascii="Garamond" w:hAnsi="Garamond"/>
        </w:rPr>
        <w:t>ment produces the same results on repeated trials is called</w:t>
      </w:r>
      <w:r w:rsidR="00D410C4" w:rsidRPr="005D78A2">
        <w:rPr>
          <w:rFonts w:ascii="Garamond" w:hAnsi="Garamond"/>
        </w:rPr>
        <w:t xml:space="preserve"> </w:t>
      </w:r>
      <w:r w:rsidR="00F9025E" w:rsidRPr="005D78A2">
        <w:rPr>
          <w:rFonts w:ascii="Garamond" w:eastAsia="Times New Roman" w:hAnsi="Garamond"/>
          <w:lang w:val="en-CA" w:eastAsia="en-CA"/>
        </w:rPr>
        <w:t>________.</w:t>
      </w:r>
    </w:p>
    <w:p w14:paraId="5D620BDD" w14:textId="77777777" w:rsidR="00D410C4" w:rsidRPr="005D78A2" w:rsidRDefault="00FE470B" w:rsidP="00AB51FD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a)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>validity</w:t>
      </w:r>
    </w:p>
    <w:p w14:paraId="5D620BDE" w14:textId="77777777" w:rsidR="00D410C4" w:rsidRPr="005D78A2" w:rsidRDefault="003A57DD" w:rsidP="00FE470B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*</w:t>
      </w:r>
      <w:r w:rsidR="00FE470B" w:rsidRPr="005D78A2">
        <w:rPr>
          <w:rFonts w:ascii="Garamond" w:hAnsi="Garamond"/>
        </w:rPr>
        <w:t>b)</w:t>
      </w:r>
      <w:r w:rsidR="00CC3634" w:rsidRPr="005D78A2">
        <w:rPr>
          <w:rFonts w:ascii="Garamond" w:hAnsi="Garamond"/>
        </w:rPr>
        <w:t xml:space="preserve"> </w:t>
      </w:r>
      <w:r w:rsidR="00FE470B" w:rsidRPr="005D78A2">
        <w:rPr>
          <w:rFonts w:ascii="Garamond" w:hAnsi="Garamond"/>
        </w:rPr>
        <w:t>reliability</w:t>
      </w:r>
    </w:p>
    <w:p w14:paraId="5D620BDF" w14:textId="77777777" w:rsidR="00D410C4" w:rsidRPr="005D78A2" w:rsidRDefault="00FE470B" w:rsidP="00FE470B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c)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>consistency</w:t>
      </w:r>
    </w:p>
    <w:p w14:paraId="5D620BE0" w14:textId="77777777" w:rsidR="00D410C4" w:rsidRPr="005D78A2" w:rsidRDefault="00FE470B" w:rsidP="00FE470B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d)</w:t>
      </w:r>
      <w:r w:rsidR="00CC3634" w:rsidRPr="005D78A2">
        <w:rPr>
          <w:rFonts w:ascii="Garamond" w:hAnsi="Garamond"/>
        </w:rPr>
        <w:t xml:space="preserve"> </w:t>
      </w:r>
      <w:r w:rsidRPr="005D78A2">
        <w:rPr>
          <w:rFonts w:ascii="Garamond" w:hAnsi="Garamond"/>
        </w:rPr>
        <w:t>durability</w:t>
      </w:r>
    </w:p>
    <w:p w14:paraId="5D620BE1" w14:textId="3EA8B2AD" w:rsidR="00D410C4" w:rsidRPr="005D78A2" w:rsidRDefault="000D178A" w:rsidP="00D410C4">
      <w:pPr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5D78A2">
        <w:rPr>
          <w:rFonts w:ascii="Garamond" w:eastAsia="Times New Roman" w:hAnsi="Garamond"/>
          <w:lang w:val="en-CA" w:eastAsia="en-CA"/>
        </w:rPr>
        <w:t xml:space="preserve"> </w:t>
      </w:r>
    </w:p>
    <w:p w14:paraId="5D620BE2" w14:textId="77777777" w:rsidR="00FE470B" w:rsidRPr="005D78A2" w:rsidRDefault="00FE470B" w:rsidP="00FE470B">
      <w:pPr>
        <w:spacing w:after="0" w:line="240" w:lineRule="auto"/>
        <w:contextualSpacing/>
        <w:rPr>
          <w:rFonts w:ascii="Garamond" w:hAnsi="Garamond"/>
          <w:b/>
        </w:rPr>
      </w:pPr>
    </w:p>
    <w:p w14:paraId="5D620BE3" w14:textId="39CD4E8B" w:rsidR="00D410C4" w:rsidRPr="005D78A2" w:rsidRDefault="00CC3634" w:rsidP="00D410C4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eastAsia="Times New Roman" w:hAnsi="Garamond"/>
          <w:b/>
          <w:bCs/>
          <w:lang w:val="en-CA" w:eastAsia="en-CA"/>
        </w:rPr>
        <w:t>15</w:t>
      </w:r>
      <w:r w:rsidRPr="005D78A2">
        <w:rPr>
          <w:rFonts w:ascii="Garamond" w:eastAsia="Times New Roman" w:hAnsi="Garamond"/>
          <w:lang w:val="en-CA" w:eastAsia="en-CA"/>
        </w:rPr>
        <w:t xml:space="preserve">. </w:t>
      </w:r>
      <w:r w:rsidR="00F9025E" w:rsidRPr="005D78A2">
        <w:rPr>
          <w:rFonts w:ascii="Garamond" w:eastAsia="Times New Roman" w:hAnsi="Garamond"/>
          <w:lang w:val="en-CA" w:eastAsia="en-CA"/>
        </w:rPr>
        <w:t>________</w:t>
      </w:r>
      <w:r w:rsidR="006D5C29" w:rsidRPr="005D78A2">
        <w:rPr>
          <w:rFonts w:ascii="Garamond" w:hAnsi="Garamond"/>
        </w:rPr>
        <w:t xml:space="preserve"> had the highes</w:t>
      </w:r>
      <w:r w:rsidR="00FE470B" w:rsidRPr="005D78A2">
        <w:rPr>
          <w:rFonts w:ascii="Garamond" w:hAnsi="Garamond"/>
        </w:rPr>
        <w:t>t</w:t>
      </w:r>
      <w:r w:rsidR="00D410C4" w:rsidRPr="005D78A2">
        <w:rPr>
          <w:rFonts w:ascii="Garamond" w:hAnsi="Garamond"/>
        </w:rPr>
        <w:t xml:space="preserve"> homicide rate in Canada in 201</w:t>
      </w:r>
      <w:r w:rsidR="00520B60" w:rsidRPr="005D78A2">
        <w:rPr>
          <w:rFonts w:ascii="Garamond" w:hAnsi="Garamond"/>
        </w:rPr>
        <w:t>8</w:t>
      </w:r>
      <w:r w:rsidR="00BD0403" w:rsidRPr="005D78A2">
        <w:rPr>
          <w:rFonts w:ascii="Garamond" w:hAnsi="Garamond"/>
        </w:rPr>
        <w:t>.</w:t>
      </w:r>
    </w:p>
    <w:p w14:paraId="5D620BE4" w14:textId="77777777" w:rsidR="00D410C4" w:rsidRPr="005D78A2" w:rsidRDefault="006D5C29" w:rsidP="00FE470B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*</w:t>
      </w:r>
      <w:r w:rsidR="00FE470B" w:rsidRPr="005D78A2">
        <w:rPr>
          <w:rFonts w:ascii="Garamond" w:hAnsi="Garamond"/>
        </w:rPr>
        <w:t>a)</w:t>
      </w:r>
      <w:r w:rsidR="00CC3634" w:rsidRPr="005D78A2">
        <w:rPr>
          <w:rFonts w:ascii="Garamond" w:hAnsi="Garamond"/>
        </w:rPr>
        <w:t xml:space="preserve"> </w:t>
      </w:r>
      <w:r w:rsidR="00D410C4" w:rsidRPr="005D78A2">
        <w:rPr>
          <w:rFonts w:ascii="Garamond" w:hAnsi="Garamond"/>
        </w:rPr>
        <w:t>Thunder Bay</w:t>
      </w:r>
    </w:p>
    <w:p w14:paraId="5D620BE5" w14:textId="77777777" w:rsidR="00D410C4" w:rsidRPr="005D78A2" w:rsidRDefault="00FE470B" w:rsidP="00FE470B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b)</w:t>
      </w:r>
      <w:r w:rsidR="00CC3634" w:rsidRPr="005D78A2">
        <w:rPr>
          <w:rFonts w:ascii="Garamond" w:hAnsi="Garamond"/>
        </w:rPr>
        <w:t xml:space="preserve"> </w:t>
      </w:r>
      <w:r w:rsidR="00D410C4" w:rsidRPr="005D78A2">
        <w:rPr>
          <w:rFonts w:ascii="Garamond" w:hAnsi="Garamond"/>
        </w:rPr>
        <w:t>Toronto</w:t>
      </w:r>
    </w:p>
    <w:p w14:paraId="5D620BE6" w14:textId="77777777" w:rsidR="00D410C4" w:rsidRPr="005D78A2" w:rsidRDefault="00FE470B" w:rsidP="00FE470B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c)</w:t>
      </w:r>
      <w:r w:rsidR="00CC3634" w:rsidRPr="005D78A2">
        <w:rPr>
          <w:rFonts w:ascii="Garamond" w:hAnsi="Garamond"/>
        </w:rPr>
        <w:t xml:space="preserve"> </w:t>
      </w:r>
      <w:r w:rsidR="00D410C4" w:rsidRPr="005D78A2">
        <w:rPr>
          <w:rFonts w:ascii="Garamond" w:hAnsi="Garamond"/>
        </w:rPr>
        <w:t>Vancouver</w:t>
      </w:r>
    </w:p>
    <w:p w14:paraId="5D620BE8" w14:textId="019BE957" w:rsidR="000D178A" w:rsidRPr="005D78A2" w:rsidRDefault="00FE470B" w:rsidP="000D178A">
      <w:pPr>
        <w:spacing w:after="0" w:line="240" w:lineRule="auto"/>
        <w:contextualSpacing/>
        <w:rPr>
          <w:rFonts w:ascii="Garamond" w:hAnsi="Garamond"/>
        </w:rPr>
      </w:pPr>
      <w:r w:rsidRPr="005D78A2">
        <w:rPr>
          <w:rFonts w:ascii="Garamond" w:hAnsi="Garamond"/>
        </w:rPr>
        <w:t>d)</w:t>
      </w:r>
      <w:r w:rsidR="00CC3634" w:rsidRPr="005D78A2">
        <w:rPr>
          <w:rFonts w:ascii="Garamond" w:hAnsi="Garamond"/>
        </w:rPr>
        <w:t xml:space="preserve"> </w:t>
      </w:r>
      <w:r w:rsidR="00D410C4" w:rsidRPr="005D78A2">
        <w:rPr>
          <w:rFonts w:ascii="Garamond" w:hAnsi="Garamond"/>
        </w:rPr>
        <w:t>Montreal</w:t>
      </w:r>
    </w:p>
    <w:p w14:paraId="5D620BE9" w14:textId="484306BE" w:rsidR="00D410C4" w:rsidRPr="005D78A2" w:rsidRDefault="00D410C4" w:rsidP="00350332">
      <w:pPr>
        <w:spacing w:after="0" w:line="240" w:lineRule="auto"/>
        <w:contextualSpacing/>
        <w:rPr>
          <w:rFonts w:ascii="Garamond" w:hAnsi="Garamond"/>
          <w:b/>
        </w:rPr>
      </w:pPr>
    </w:p>
    <w:p w14:paraId="4E66885B" w14:textId="63B21987" w:rsidR="00451AE0" w:rsidRPr="005D78A2" w:rsidRDefault="00451AE0" w:rsidP="00350332">
      <w:pPr>
        <w:spacing w:after="0" w:line="240" w:lineRule="auto"/>
        <w:contextualSpacing/>
        <w:rPr>
          <w:rFonts w:ascii="Garamond" w:hAnsi="Garamond"/>
          <w:bCs/>
        </w:rPr>
      </w:pPr>
      <w:r w:rsidRPr="005D78A2">
        <w:rPr>
          <w:rFonts w:ascii="Garamond" w:hAnsi="Garamond"/>
          <w:b/>
        </w:rPr>
        <w:t>16.</w:t>
      </w:r>
      <w:r w:rsidRPr="005D78A2">
        <w:rPr>
          <w:rFonts w:ascii="Garamond" w:hAnsi="Garamond"/>
          <w:bCs/>
        </w:rPr>
        <w:t>Which of the following statements in true?</w:t>
      </w:r>
    </w:p>
    <w:p w14:paraId="3269B8BA" w14:textId="54FCB599" w:rsidR="00451AE0" w:rsidRPr="005D78A2" w:rsidRDefault="00451AE0" w:rsidP="00451AE0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Cs/>
        </w:rPr>
        <w:t xml:space="preserve">a) </w:t>
      </w:r>
      <w:r w:rsidR="00F610E8" w:rsidRPr="005D78A2">
        <w:rPr>
          <w:rFonts w:ascii="Garamond" w:hAnsi="Garamond"/>
          <w:bCs/>
        </w:rPr>
        <w:t>Homicide rates are higher in Atlantic Canada than they are in the prairie provinces</w:t>
      </w:r>
    </w:p>
    <w:p w14:paraId="7DCF9D19" w14:textId="19CAFBB8" w:rsidR="00F610E8" w:rsidRPr="005D78A2" w:rsidRDefault="00980381" w:rsidP="00451AE0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Cs/>
        </w:rPr>
        <w:t>*</w:t>
      </w:r>
      <w:r w:rsidR="00F610E8" w:rsidRPr="005D78A2">
        <w:rPr>
          <w:rFonts w:ascii="Garamond" w:hAnsi="Garamond"/>
          <w:bCs/>
        </w:rPr>
        <w:t xml:space="preserve">b) </w:t>
      </w:r>
      <w:r w:rsidR="00A833CA" w:rsidRPr="005D78A2">
        <w:rPr>
          <w:rFonts w:ascii="Garamond" w:hAnsi="Garamond"/>
          <w:bCs/>
        </w:rPr>
        <w:t>Homicide rates are higher in northern Canada than they are in southern Canada</w:t>
      </w:r>
    </w:p>
    <w:p w14:paraId="57E8BB7A" w14:textId="78F34512" w:rsidR="00A833CA" w:rsidRPr="005D78A2" w:rsidRDefault="00A833CA" w:rsidP="00451AE0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Cs/>
        </w:rPr>
        <w:t xml:space="preserve">c) </w:t>
      </w:r>
      <w:r w:rsidR="00980381" w:rsidRPr="005D78A2">
        <w:rPr>
          <w:rFonts w:ascii="Garamond" w:hAnsi="Garamond"/>
          <w:bCs/>
        </w:rPr>
        <w:t>The homicide rate was higher in 2018 than it was in 2003.</w:t>
      </w:r>
    </w:p>
    <w:p w14:paraId="27ADB62E" w14:textId="1B27765F" w:rsidR="00980381" w:rsidRPr="005D78A2" w:rsidRDefault="00980381" w:rsidP="00451AE0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Cs/>
        </w:rPr>
        <w:t>d) Homicide rates in Canada are higher than homicide rates in the USA</w:t>
      </w:r>
    </w:p>
    <w:p w14:paraId="53F4DAA6" w14:textId="7374FEB9" w:rsidR="00980381" w:rsidRPr="005D78A2" w:rsidRDefault="00980381" w:rsidP="00451AE0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</w:p>
    <w:p w14:paraId="6A5CF90A" w14:textId="4931E7CB" w:rsidR="00980381" w:rsidRPr="005D78A2" w:rsidRDefault="00980381" w:rsidP="00451AE0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/>
        </w:rPr>
        <w:t>17.</w:t>
      </w:r>
      <w:r w:rsidRPr="005D78A2">
        <w:rPr>
          <w:rFonts w:ascii="Garamond" w:hAnsi="Garamond"/>
          <w:bCs/>
        </w:rPr>
        <w:t xml:space="preserve"> What is a Census Metropolitan Area (CMA) in Canada?</w:t>
      </w:r>
    </w:p>
    <w:p w14:paraId="1A96403F" w14:textId="112B8123" w:rsidR="00980381" w:rsidRPr="005D78A2" w:rsidRDefault="00980381" w:rsidP="00451AE0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</w:p>
    <w:p w14:paraId="4D05E3CC" w14:textId="0235D39C" w:rsidR="00980381" w:rsidRPr="005D78A2" w:rsidRDefault="00E91DF2" w:rsidP="00E91DF2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Cs/>
        </w:rPr>
        <w:t>a</w:t>
      </w:r>
      <w:r w:rsidR="006E7F5C" w:rsidRPr="005D78A2">
        <w:rPr>
          <w:rFonts w:ascii="Garamond" w:hAnsi="Garamond"/>
          <w:bCs/>
        </w:rPr>
        <w:t>)</w:t>
      </w:r>
      <w:r w:rsidRPr="005D78A2">
        <w:rPr>
          <w:rFonts w:ascii="Garamond" w:hAnsi="Garamond"/>
          <w:bCs/>
        </w:rPr>
        <w:t xml:space="preserve"> </w:t>
      </w:r>
      <w:r w:rsidR="006E7F5C" w:rsidRPr="005D78A2">
        <w:rPr>
          <w:rFonts w:ascii="Garamond" w:hAnsi="Garamond"/>
          <w:bCs/>
        </w:rPr>
        <w:t>Cities with a population over 1,000,000</w:t>
      </w:r>
    </w:p>
    <w:p w14:paraId="44E020BD" w14:textId="6603C3EA" w:rsidR="006E7F5C" w:rsidRPr="005D78A2" w:rsidRDefault="006E7F5C" w:rsidP="00E91DF2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Cs/>
        </w:rPr>
        <w:t>b) Cities with a population over 500,000</w:t>
      </w:r>
    </w:p>
    <w:p w14:paraId="131C335F" w14:textId="397FC359" w:rsidR="006E7F5C" w:rsidRPr="005D78A2" w:rsidRDefault="006E7F5C" w:rsidP="00E91DF2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Cs/>
        </w:rPr>
        <w:t>*c) Cities with a population over 100,000</w:t>
      </w:r>
    </w:p>
    <w:p w14:paraId="18CB8495" w14:textId="757607EB" w:rsidR="006E7F5C" w:rsidRPr="005D78A2" w:rsidRDefault="006E7F5C" w:rsidP="00E91DF2">
      <w:pPr>
        <w:pStyle w:val="ListParagraph"/>
        <w:spacing w:after="0" w:line="240" w:lineRule="auto"/>
        <w:ind w:left="0"/>
        <w:rPr>
          <w:rFonts w:ascii="Garamond" w:hAnsi="Garamond"/>
          <w:bCs/>
        </w:rPr>
      </w:pPr>
      <w:r w:rsidRPr="005D78A2">
        <w:rPr>
          <w:rFonts w:ascii="Garamond" w:hAnsi="Garamond"/>
          <w:bCs/>
        </w:rPr>
        <w:t>d) Cities with a population over 10,000</w:t>
      </w:r>
    </w:p>
    <w:p w14:paraId="68C4AD08" w14:textId="77777777" w:rsidR="005D78A2" w:rsidRDefault="005D78A2" w:rsidP="00AA192C">
      <w:pPr>
        <w:pBdr>
          <w:bottom w:val="single" w:sz="12" w:space="1" w:color="7F7F7F"/>
        </w:pBdr>
        <w:spacing w:after="0" w:line="240" w:lineRule="auto"/>
        <w:contextualSpacing/>
        <w:rPr>
          <w:rFonts w:ascii="Garamond" w:hAnsi="Garamond"/>
          <w:b/>
          <w:color w:val="FF0000"/>
        </w:rPr>
        <w:sectPr w:rsidR="005D78A2" w:rsidSect="005D78A2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620C01" w14:textId="1A1668F1" w:rsidR="004F57A8" w:rsidRPr="00AA192C" w:rsidRDefault="004F57A8" w:rsidP="00AA192C">
      <w:pPr>
        <w:pBdr>
          <w:bottom w:val="single" w:sz="12" w:space="1" w:color="7F7F7F"/>
        </w:pBdr>
        <w:spacing w:after="0" w:line="240" w:lineRule="auto"/>
        <w:contextualSpacing/>
        <w:rPr>
          <w:rFonts w:ascii="Garamond" w:hAnsi="Garamond"/>
          <w:b/>
          <w:color w:val="FF0000"/>
        </w:rPr>
      </w:pPr>
    </w:p>
    <w:sectPr w:rsidR="004F57A8" w:rsidRPr="00AA192C" w:rsidSect="00674B29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B6FF8" w14:textId="77777777" w:rsidR="00892228" w:rsidRDefault="00892228" w:rsidP="00674B29">
      <w:pPr>
        <w:spacing w:after="0" w:line="240" w:lineRule="auto"/>
      </w:pPr>
      <w:r>
        <w:separator/>
      </w:r>
    </w:p>
  </w:endnote>
  <w:endnote w:type="continuationSeparator" w:id="0">
    <w:p w14:paraId="1AC2CBFF" w14:textId="77777777" w:rsidR="00892228" w:rsidRDefault="00892228" w:rsidP="0067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0C06" w14:textId="77777777" w:rsidR="00674B29" w:rsidRPr="00F12D1F" w:rsidRDefault="00674B29" w:rsidP="00674B29">
    <w:pPr>
      <w:pStyle w:val="Footer"/>
      <w:spacing w:after="0" w:line="240" w:lineRule="auto"/>
      <w:jc w:val="center"/>
      <w:rPr>
        <w:rFonts w:ascii="Trade Gothic LT Std Bold" w:hAnsi="Trade Gothic LT Std Bold" w:cs="Arial"/>
        <w:color w:val="7F7F7F"/>
        <w:sz w:val="20"/>
      </w:rPr>
    </w:pPr>
    <w:r w:rsidRPr="00F12D1F">
      <w:rPr>
        <w:rFonts w:ascii="Trade Gothic LT Std Bold" w:hAnsi="Trade Gothic LT Std Bold" w:cs="Arial"/>
        <w:color w:val="7F7F7F"/>
        <w:sz w:val="20"/>
      </w:rPr>
      <w:t>Crime in Canadian Context: Debates and Controversies, Third Edition</w:t>
    </w:r>
  </w:p>
  <w:p w14:paraId="5D620C07" w14:textId="77777777" w:rsidR="00674B29" w:rsidRPr="00F12D1F" w:rsidRDefault="00674B29" w:rsidP="00674B29">
    <w:pPr>
      <w:pStyle w:val="Footer"/>
      <w:spacing w:after="0" w:line="240" w:lineRule="auto"/>
      <w:jc w:val="center"/>
      <w:rPr>
        <w:rFonts w:ascii="Trade Gothic LT Std Bold" w:hAnsi="Trade Gothic LT Std Bold" w:cs="Arial"/>
        <w:color w:val="7F7F7F"/>
        <w:sz w:val="20"/>
      </w:rPr>
    </w:pPr>
    <w:r w:rsidRPr="00F12D1F">
      <w:rPr>
        <w:rFonts w:ascii="Trade Gothic LT Std Bold" w:hAnsi="Trade Gothic LT Std Bold" w:cs="Arial"/>
        <w:color w:val="7F7F7F"/>
        <w:sz w:val="20"/>
      </w:rPr>
      <w:t>© Oxford University Press Canada,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C22C1" w14:textId="77777777" w:rsidR="00892228" w:rsidRDefault="00892228" w:rsidP="00674B29">
      <w:pPr>
        <w:spacing w:after="0" w:line="240" w:lineRule="auto"/>
      </w:pPr>
      <w:r>
        <w:separator/>
      </w:r>
    </w:p>
  </w:footnote>
  <w:footnote w:type="continuationSeparator" w:id="0">
    <w:p w14:paraId="590580FD" w14:textId="77777777" w:rsidR="00892228" w:rsidRDefault="00892228" w:rsidP="0067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25B"/>
    <w:multiLevelType w:val="multilevel"/>
    <w:tmpl w:val="F1FAB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1F1EB2"/>
    <w:multiLevelType w:val="hybridMultilevel"/>
    <w:tmpl w:val="0922E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873"/>
    <w:multiLevelType w:val="hybridMultilevel"/>
    <w:tmpl w:val="9392A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591F"/>
    <w:multiLevelType w:val="hybridMultilevel"/>
    <w:tmpl w:val="51023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6B87"/>
    <w:multiLevelType w:val="hybridMultilevel"/>
    <w:tmpl w:val="2FA06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5BF7"/>
    <w:multiLevelType w:val="hybridMultilevel"/>
    <w:tmpl w:val="BAD4EF78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2A99"/>
    <w:multiLevelType w:val="hybridMultilevel"/>
    <w:tmpl w:val="D36E9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53F83"/>
    <w:multiLevelType w:val="hybridMultilevel"/>
    <w:tmpl w:val="2CC61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1676"/>
    <w:multiLevelType w:val="hybridMultilevel"/>
    <w:tmpl w:val="3F80A072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45CD21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50EDC"/>
    <w:multiLevelType w:val="hybridMultilevel"/>
    <w:tmpl w:val="8392D59E"/>
    <w:lvl w:ilvl="0" w:tplc="22D6F2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2085"/>
    <w:multiLevelType w:val="hybridMultilevel"/>
    <w:tmpl w:val="9D3A6144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5776"/>
    <w:multiLevelType w:val="hybridMultilevel"/>
    <w:tmpl w:val="74EAB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6DF8"/>
    <w:multiLevelType w:val="hybridMultilevel"/>
    <w:tmpl w:val="F78EB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5C85"/>
    <w:multiLevelType w:val="hybridMultilevel"/>
    <w:tmpl w:val="604EF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62E"/>
    <w:multiLevelType w:val="multilevel"/>
    <w:tmpl w:val="F1FAB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65741F"/>
    <w:multiLevelType w:val="hybridMultilevel"/>
    <w:tmpl w:val="F634B98A"/>
    <w:lvl w:ilvl="0" w:tplc="7FC89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803B9A"/>
    <w:multiLevelType w:val="hybridMultilevel"/>
    <w:tmpl w:val="76BEC4CA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760A9"/>
    <w:multiLevelType w:val="hybridMultilevel"/>
    <w:tmpl w:val="B98A5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1287E"/>
    <w:multiLevelType w:val="hybridMultilevel"/>
    <w:tmpl w:val="E4C4F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C628A"/>
    <w:multiLevelType w:val="hybridMultilevel"/>
    <w:tmpl w:val="436E2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5FC7"/>
    <w:multiLevelType w:val="hybridMultilevel"/>
    <w:tmpl w:val="B51EC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B308D"/>
    <w:multiLevelType w:val="hybridMultilevel"/>
    <w:tmpl w:val="B96AB28C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32645"/>
    <w:multiLevelType w:val="hybridMultilevel"/>
    <w:tmpl w:val="26E0C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343CB"/>
    <w:multiLevelType w:val="hybridMultilevel"/>
    <w:tmpl w:val="27DEB86A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3023"/>
    <w:multiLevelType w:val="hybridMultilevel"/>
    <w:tmpl w:val="0958C67C"/>
    <w:lvl w:ilvl="0" w:tplc="A8B47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90531"/>
    <w:multiLevelType w:val="hybridMultilevel"/>
    <w:tmpl w:val="A5E82904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E7D2F"/>
    <w:multiLevelType w:val="hybridMultilevel"/>
    <w:tmpl w:val="43CC7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C7AB8"/>
    <w:multiLevelType w:val="hybridMultilevel"/>
    <w:tmpl w:val="58A2DA70"/>
    <w:lvl w:ilvl="0" w:tplc="22D6F2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C0F97"/>
    <w:multiLevelType w:val="hybridMultilevel"/>
    <w:tmpl w:val="3F80A072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45CD21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535070"/>
    <w:multiLevelType w:val="hybridMultilevel"/>
    <w:tmpl w:val="3F80A072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45CD21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FF2E2A"/>
    <w:multiLevelType w:val="hybridMultilevel"/>
    <w:tmpl w:val="3F80A072"/>
    <w:lvl w:ilvl="0" w:tplc="94CCF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45CD21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D908B1"/>
    <w:multiLevelType w:val="hybridMultilevel"/>
    <w:tmpl w:val="2D9E5136"/>
    <w:lvl w:ilvl="0" w:tplc="22D6F2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B5180"/>
    <w:multiLevelType w:val="hybridMultilevel"/>
    <w:tmpl w:val="C17C6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97645"/>
    <w:multiLevelType w:val="hybridMultilevel"/>
    <w:tmpl w:val="F2D67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6"/>
  </w:num>
  <w:num w:numId="5">
    <w:abstractNumId w:val="11"/>
  </w:num>
  <w:num w:numId="6">
    <w:abstractNumId w:val="33"/>
  </w:num>
  <w:num w:numId="7">
    <w:abstractNumId w:val="3"/>
  </w:num>
  <w:num w:numId="8">
    <w:abstractNumId w:val="7"/>
  </w:num>
  <w:num w:numId="9">
    <w:abstractNumId w:val="19"/>
  </w:num>
  <w:num w:numId="10">
    <w:abstractNumId w:val="2"/>
  </w:num>
  <w:num w:numId="11">
    <w:abstractNumId w:val="20"/>
  </w:num>
  <w:num w:numId="12">
    <w:abstractNumId w:val="22"/>
  </w:num>
  <w:num w:numId="13">
    <w:abstractNumId w:val="24"/>
  </w:num>
  <w:num w:numId="14">
    <w:abstractNumId w:val="4"/>
  </w:num>
  <w:num w:numId="15">
    <w:abstractNumId w:val="12"/>
  </w:num>
  <w:num w:numId="16">
    <w:abstractNumId w:val="31"/>
  </w:num>
  <w:num w:numId="17">
    <w:abstractNumId w:val="9"/>
  </w:num>
  <w:num w:numId="18">
    <w:abstractNumId w:val="27"/>
  </w:num>
  <w:num w:numId="19">
    <w:abstractNumId w:val="0"/>
  </w:num>
  <w:num w:numId="20">
    <w:abstractNumId w:val="14"/>
  </w:num>
  <w:num w:numId="21">
    <w:abstractNumId w:val="28"/>
  </w:num>
  <w:num w:numId="22">
    <w:abstractNumId w:val="5"/>
  </w:num>
  <w:num w:numId="23">
    <w:abstractNumId w:val="25"/>
  </w:num>
  <w:num w:numId="24">
    <w:abstractNumId w:val="29"/>
  </w:num>
  <w:num w:numId="25">
    <w:abstractNumId w:val="10"/>
  </w:num>
  <w:num w:numId="26">
    <w:abstractNumId w:val="21"/>
  </w:num>
  <w:num w:numId="27">
    <w:abstractNumId w:val="23"/>
  </w:num>
  <w:num w:numId="28">
    <w:abstractNumId w:val="30"/>
  </w:num>
  <w:num w:numId="29">
    <w:abstractNumId w:val="16"/>
  </w:num>
  <w:num w:numId="30">
    <w:abstractNumId w:val="8"/>
  </w:num>
  <w:num w:numId="31">
    <w:abstractNumId w:val="1"/>
  </w:num>
  <w:num w:numId="32">
    <w:abstractNumId w:val="32"/>
  </w:num>
  <w:num w:numId="33">
    <w:abstractNumId w:val="1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DD"/>
    <w:rsid w:val="0005527E"/>
    <w:rsid w:val="000D178A"/>
    <w:rsid w:val="00100640"/>
    <w:rsid w:val="001041B6"/>
    <w:rsid w:val="00150C0C"/>
    <w:rsid w:val="001867DC"/>
    <w:rsid w:val="00187933"/>
    <w:rsid w:val="001E71B5"/>
    <w:rsid w:val="001E771E"/>
    <w:rsid w:val="001F7550"/>
    <w:rsid w:val="0029630C"/>
    <w:rsid w:val="002B2DFA"/>
    <w:rsid w:val="002F3480"/>
    <w:rsid w:val="00324B1D"/>
    <w:rsid w:val="00343B61"/>
    <w:rsid w:val="00350332"/>
    <w:rsid w:val="003A57DD"/>
    <w:rsid w:val="003B0ECC"/>
    <w:rsid w:val="003B32CD"/>
    <w:rsid w:val="00412943"/>
    <w:rsid w:val="00412EFF"/>
    <w:rsid w:val="00451AE0"/>
    <w:rsid w:val="004F57A8"/>
    <w:rsid w:val="00514249"/>
    <w:rsid w:val="00520B60"/>
    <w:rsid w:val="0058408C"/>
    <w:rsid w:val="005A096D"/>
    <w:rsid w:val="005A2596"/>
    <w:rsid w:val="005A274C"/>
    <w:rsid w:val="005B1913"/>
    <w:rsid w:val="005B3D1B"/>
    <w:rsid w:val="005D78A2"/>
    <w:rsid w:val="005F000E"/>
    <w:rsid w:val="00610381"/>
    <w:rsid w:val="006179F9"/>
    <w:rsid w:val="00655569"/>
    <w:rsid w:val="00663ECD"/>
    <w:rsid w:val="00670453"/>
    <w:rsid w:val="00674B29"/>
    <w:rsid w:val="006D5C29"/>
    <w:rsid w:val="006E4E01"/>
    <w:rsid w:val="006E7F5C"/>
    <w:rsid w:val="00716B26"/>
    <w:rsid w:val="00756A20"/>
    <w:rsid w:val="007F4877"/>
    <w:rsid w:val="008067DD"/>
    <w:rsid w:val="00807117"/>
    <w:rsid w:val="00850709"/>
    <w:rsid w:val="00871783"/>
    <w:rsid w:val="00892228"/>
    <w:rsid w:val="008B23A8"/>
    <w:rsid w:val="008B4E85"/>
    <w:rsid w:val="008B7D81"/>
    <w:rsid w:val="008E547F"/>
    <w:rsid w:val="008E7156"/>
    <w:rsid w:val="008F4DBA"/>
    <w:rsid w:val="009459D1"/>
    <w:rsid w:val="00973B3A"/>
    <w:rsid w:val="00980381"/>
    <w:rsid w:val="009A1303"/>
    <w:rsid w:val="009D0512"/>
    <w:rsid w:val="009D71D6"/>
    <w:rsid w:val="00A22DDD"/>
    <w:rsid w:val="00A332A9"/>
    <w:rsid w:val="00A833CA"/>
    <w:rsid w:val="00AA192C"/>
    <w:rsid w:val="00AB51FD"/>
    <w:rsid w:val="00B71CE6"/>
    <w:rsid w:val="00B84B95"/>
    <w:rsid w:val="00B95DF2"/>
    <w:rsid w:val="00BC3E51"/>
    <w:rsid w:val="00BD0169"/>
    <w:rsid w:val="00BD0403"/>
    <w:rsid w:val="00C91009"/>
    <w:rsid w:val="00CA652C"/>
    <w:rsid w:val="00CC3634"/>
    <w:rsid w:val="00CD7C1D"/>
    <w:rsid w:val="00D37479"/>
    <w:rsid w:val="00D410C4"/>
    <w:rsid w:val="00D66FDD"/>
    <w:rsid w:val="00D73C43"/>
    <w:rsid w:val="00D82C05"/>
    <w:rsid w:val="00DA2699"/>
    <w:rsid w:val="00DA3CFC"/>
    <w:rsid w:val="00E1095C"/>
    <w:rsid w:val="00E17583"/>
    <w:rsid w:val="00E915AB"/>
    <w:rsid w:val="00E91DF2"/>
    <w:rsid w:val="00EB4E2E"/>
    <w:rsid w:val="00F12D1F"/>
    <w:rsid w:val="00F33FEF"/>
    <w:rsid w:val="00F43B68"/>
    <w:rsid w:val="00F610E8"/>
    <w:rsid w:val="00F87CA7"/>
    <w:rsid w:val="00F9025E"/>
    <w:rsid w:val="00FD612A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0BA2"/>
  <w15:docId w15:val="{C07C8D4E-6513-4427-9E37-6BBDB167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0E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DD"/>
    <w:pPr>
      <w:ind w:left="720"/>
      <w:contextualSpacing/>
    </w:pPr>
  </w:style>
  <w:style w:type="table" w:styleId="TableGrid">
    <w:name w:val="Table Grid"/>
    <w:basedOn w:val="TableNormal"/>
    <w:uiPriority w:val="59"/>
    <w:rsid w:val="002F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79F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74B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4B29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4B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4B29"/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041B6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character" w:styleId="Strong">
    <w:name w:val="Strong"/>
    <w:uiPriority w:val="22"/>
    <w:qFormat/>
    <w:rsid w:val="001041B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41B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041B6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41B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041B6"/>
    <w:rPr>
      <w:rFonts w:ascii="Arial" w:hAnsi="Arial" w:cs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 Canada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Radic</dc:creator>
  <cp:lastModifiedBy>SARABIA, Luke</cp:lastModifiedBy>
  <cp:revision>5</cp:revision>
  <cp:lastPrinted>2014-03-05T15:43:00Z</cp:lastPrinted>
  <dcterms:created xsi:type="dcterms:W3CDTF">2021-10-30T18:58:00Z</dcterms:created>
  <dcterms:modified xsi:type="dcterms:W3CDTF">2022-01-18T20:59:00Z</dcterms:modified>
</cp:coreProperties>
</file>