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A220" w14:textId="3990A6E9" w:rsidR="00484342" w:rsidRPr="0043178B" w:rsidRDefault="007B6971" w:rsidP="005F5893">
      <w:pPr>
        <w:rPr>
          <w:rFonts w:ascii="Garamond" w:hAnsi="Garamond" w:cs="Arial"/>
          <w:b/>
          <w:sz w:val="28"/>
          <w:szCs w:val="28"/>
        </w:rPr>
      </w:pPr>
      <w:r w:rsidRPr="007B6971">
        <w:rPr>
          <w:rFonts w:ascii="Garamond" w:hAnsi="Garamond" w:cs="Arial"/>
          <w:b/>
          <w:noProof/>
        </w:rPr>
        <mc:AlternateContent>
          <mc:Choice Requires="wps">
            <w:drawing>
              <wp:anchor distT="0" distB="0" distL="114300" distR="114300" simplePos="0" relativeHeight="251661312" behindDoc="0" locked="0" layoutInCell="1" allowOverlap="1" wp14:anchorId="053E91AF" wp14:editId="5D44A114">
                <wp:simplePos x="0" y="0"/>
                <wp:positionH relativeFrom="column">
                  <wp:posOffset>2041525</wp:posOffset>
                </wp:positionH>
                <wp:positionV relativeFrom="paragraph">
                  <wp:posOffset>130479</wp:posOffset>
                </wp:positionV>
                <wp:extent cx="4209415" cy="8794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879475"/>
                        </a:xfrm>
                        <a:prstGeom prst="rect">
                          <a:avLst/>
                        </a:prstGeom>
                        <a:noFill/>
                        <a:ln w="9525">
                          <a:noFill/>
                          <a:miter lim="800000"/>
                          <a:headEnd/>
                          <a:tailEnd/>
                        </a:ln>
                      </wps:spPr>
                      <wps:txbx>
                        <w:txbxContent>
                          <w:p w14:paraId="7AB198C3" w14:textId="77777777" w:rsidR="007B6971" w:rsidRPr="00CA6AD0" w:rsidRDefault="007B6971" w:rsidP="007B6971">
                            <w:pPr>
                              <w:rPr>
                                <w:rFonts w:ascii="Calibri" w:eastAsia="Batang" w:hAnsi="Calibri" w:cs="Calibri"/>
                                <w:b/>
                                <w:color w:val="002060"/>
                                <w:sz w:val="32"/>
                              </w:rPr>
                            </w:pPr>
                            <w:r w:rsidRPr="00CA6AD0">
                              <w:rPr>
                                <w:rFonts w:ascii="Calibri" w:eastAsia="Batang" w:hAnsi="Calibri" w:cs="Calibri"/>
                                <w:b/>
                                <w:color w:val="002060"/>
                                <w:sz w:val="44"/>
                                <w:szCs w:val="44"/>
                              </w:rPr>
                              <w:t>Introduction to Research in Kinesiology</w:t>
                            </w:r>
                          </w:p>
                          <w:p w14:paraId="0A3E6296" w14:textId="77777777" w:rsidR="007B6971" w:rsidRPr="003E68A2" w:rsidRDefault="007B6971" w:rsidP="007B6971">
                            <w:pPr>
                              <w:jc w:val="both"/>
                              <w:rPr>
                                <w:rFonts w:cs="Arial"/>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3E91AF" id="_x0000_t202" coordsize="21600,21600" o:spt="202" path="m,l,21600r21600,l21600,xe">
                <v:stroke joinstyle="miter"/>
                <v:path gradientshapeok="t" o:connecttype="rect"/>
              </v:shapetype>
              <v:shape id="Text Box 2" o:spid="_x0000_s1026" type="#_x0000_t202" style="position:absolute;margin-left:160.75pt;margin-top:10.25pt;width:331.45pt;height: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" filled="f" stroked="f">
                <v:textbox>
                  <w:txbxContent>
                    <w:p w14:paraId="7AB198C3" w14:textId="77777777" w:rsidR="007B6971" w:rsidRPr="00CA6AD0" w:rsidRDefault="007B6971" w:rsidP="007B6971">
                      <w:pPr>
                        <w:rPr>
                          <w:rFonts w:ascii="Calibri" w:eastAsia="Batang" w:hAnsi="Calibri" w:cs="Calibri"/>
                          <w:b/>
                          <w:color w:val="002060"/>
                          <w:sz w:val="32"/>
                        </w:rPr>
                      </w:pPr>
                      <w:r w:rsidRPr="00CA6AD0">
                        <w:rPr>
                          <w:rFonts w:ascii="Calibri" w:eastAsia="Batang" w:hAnsi="Calibri" w:cs="Calibri"/>
                          <w:b/>
                          <w:color w:val="002060"/>
                          <w:sz w:val="44"/>
                          <w:szCs w:val="44"/>
                        </w:rPr>
                        <w:t>Introduction to Research in Kinesiology</w:t>
                      </w:r>
                    </w:p>
                    <w:p w14:paraId="0A3E6296" w14:textId="77777777" w:rsidR="007B6971" w:rsidRPr="003E68A2" w:rsidRDefault="007B6971" w:rsidP="007B6971">
                      <w:pPr>
                        <w:jc w:val="both"/>
                        <w:rPr>
                          <w:rFonts w:cs="Arial"/>
                          <w:b/>
                          <w:sz w:val="40"/>
                        </w:rPr>
                      </w:pPr>
                    </w:p>
                  </w:txbxContent>
                </v:textbox>
              </v:shape>
            </w:pict>
          </mc:Fallback>
        </mc:AlternateContent>
      </w:r>
      <w:r w:rsidRPr="003E68A2">
        <w:rPr>
          <w:rFonts w:ascii="Garamond" w:hAnsi="Garamond" w:cs="Arial"/>
          <w:b/>
          <w:noProof/>
        </w:rPr>
        <mc:AlternateContent>
          <mc:Choice Requires="wps">
            <w:drawing>
              <wp:anchor distT="0" distB="0" distL="114300" distR="114300" simplePos="0" relativeHeight="251659264" behindDoc="0" locked="0" layoutInCell="1" allowOverlap="1" wp14:anchorId="6583A8E2" wp14:editId="661CF9F9">
                <wp:simplePos x="0" y="0"/>
                <wp:positionH relativeFrom="column">
                  <wp:posOffset>548309</wp:posOffset>
                </wp:positionH>
                <wp:positionV relativeFrom="paragraph">
                  <wp:posOffset>43180</wp:posOffset>
                </wp:positionV>
                <wp:extent cx="879475" cy="11639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163955"/>
                        </a:xfrm>
                        <a:prstGeom prst="rect">
                          <a:avLst/>
                        </a:prstGeom>
                        <a:noFill/>
                        <a:ln w="9525">
                          <a:noFill/>
                          <a:miter lim="800000"/>
                          <a:headEnd/>
                          <a:tailEnd/>
                        </a:ln>
                      </wps:spPr>
                      <wps:txbx>
                        <w:txbxContent>
                          <w:p w14:paraId="66F3075C" w14:textId="77777777" w:rsidR="007B6971" w:rsidRPr="005F17C2" w:rsidRDefault="007B6971" w:rsidP="007B6971">
                            <w:pPr>
                              <w:jc w:val="center"/>
                              <w:rPr>
                                <w:rFonts w:asciiTheme="majorHAnsi" w:hAnsiTheme="majorHAnsi"/>
                                <w:color w:val="002060"/>
                                <w:sz w:val="56"/>
                              </w:rPr>
                            </w:pPr>
                            <w:r w:rsidRPr="005F17C2">
                              <w:rPr>
                                <w:rFonts w:ascii="Lucida Console" w:eastAsia="BatangChe" w:hAnsi="Lucida Console"/>
                                <w:b/>
                                <w:color w:val="002060"/>
                                <w:sz w:val="144"/>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83A8E2" id="_x0000_s1027" type="#_x0000_t202" style="position:absolute;margin-left:43.15pt;margin-top:3.4pt;width:69.25pt;height:9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" filled="f" stroked="f">
                <v:textbox>
                  <w:txbxContent>
                    <w:p w14:paraId="66F3075C" w14:textId="77777777" w:rsidR="007B6971" w:rsidRPr="005F17C2" w:rsidRDefault="007B6971" w:rsidP="007B6971">
                      <w:pPr>
                        <w:jc w:val="center"/>
                        <w:rPr>
                          <w:rFonts w:asciiTheme="majorHAnsi" w:hAnsiTheme="majorHAnsi"/>
                          <w:color w:val="002060"/>
                          <w:sz w:val="56"/>
                        </w:rPr>
                      </w:pPr>
                      <w:r w:rsidRPr="005F17C2">
                        <w:rPr>
                          <w:rFonts w:ascii="Lucida Console" w:eastAsia="BatangChe" w:hAnsi="Lucida Console"/>
                          <w:b/>
                          <w:color w:val="002060"/>
                          <w:sz w:val="144"/>
                        </w:rPr>
                        <w:t>1</w:t>
                      </w:r>
                    </w:p>
                  </w:txbxContent>
                </v:textbox>
              </v:shape>
            </w:pict>
          </mc:Fallback>
        </mc:AlternateContent>
      </w:r>
    </w:p>
    <w:p w14:paraId="1D3D5819" w14:textId="2EEB5231" w:rsidR="0083036E" w:rsidRPr="0043178B" w:rsidRDefault="0083036E" w:rsidP="0083036E">
      <w:pPr>
        <w:ind w:firstLine="720"/>
        <w:rPr>
          <w:rFonts w:ascii="Garamond" w:hAnsi="Garamond" w:cs="Arial"/>
          <w:b/>
          <w:sz w:val="28"/>
          <w:szCs w:val="28"/>
        </w:rPr>
      </w:pPr>
    </w:p>
    <w:p w14:paraId="55697D83" w14:textId="2E6FBCB6" w:rsidR="0083036E" w:rsidRDefault="0083036E" w:rsidP="0083036E">
      <w:pPr>
        <w:ind w:firstLine="720"/>
        <w:rPr>
          <w:rFonts w:ascii="Garamond" w:hAnsi="Garamond" w:cs="Arial"/>
          <w:b/>
          <w:sz w:val="28"/>
          <w:szCs w:val="28"/>
        </w:rPr>
      </w:pPr>
    </w:p>
    <w:p w14:paraId="2E7D1B64" w14:textId="77777777" w:rsidR="007B6971" w:rsidRDefault="007B6971" w:rsidP="0083036E">
      <w:pPr>
        <w:ind w:firstLine="720"/>
        <w:rPr>
          <w:rFonts w:ascii="Garamond" w:hAnsi="Garamond" w:cs="Arial"/>
          <w:b/>
          <w:sz w:val="28"/>
          <w:szCs w:val="28"/>
        </w:rPr>
      </w:pPr>
    </w:p>
    <w:p w14:paraId="10908FBE" w14:textId="77777777" w:rsidR="007B6971" w:rsidRDefault="007B6971" w:rsidP="0083036E">
      <w:pPr>
        <w:ind w:firstLine="720"/>
        <w:rPr>
          <w:rFonts w:ascii="Garamond" w:hAnsi="Garamond" w:cs="Arial"/>
          <w:b/>
          <w:sz w:val="28"/>
          <w:szCs w:val="28"/>
        </w:rPr>
      </w:pPr>
    </w:p>
    <w:p w14:paraId="14E71948" w14:textId="77777777" w:rsidR="007B6971" w:rsidRDefault="007B6971" w:rsidP="0083036E">
      <w:pPr>
        <w:ind w:firstLine="720"/>
        <w:rPr>
          <w:rFonts w:ascii="Garamond" w:hAnsi="Garamond" w:cs="Arial"/>
          <w:b/>
          <w:sz w:val="28"/>
          <w:szCs w:val="28"/>
        </w:rPr>
      </w:pPr>
    </w:p>
    <w:p w14:paraId="00C1ADE9" w14:textId="7B27B407" w:rsidR="007B6971" w:rsidRDefault="007B6971" w:rsidP="007B6971">
      <w:pPr>
        <w:ind w:firstLine="720"/>
        <w:jc w:val="center"/>
        <w:rPr>
          <w:rFonts w:ascii="Garamond" w:hAnsi="Garamond" w:cs="Arial"/>
          <w:b/>
          <w:sz w:val="28"/>
          <w:szCs w:val="28"/>
        </w:rPr>
      </w:pPr>
    </w:p>
    <w:p w14:paraId="348C51D6" w14:textId="1D78FF73" w:rsidR="007B6971" w:rsidRPr="005F17C2" w:rsidRDefault="007B6971" w:rsidP="007B6971">
      <w:pPr>
        <w:rPr>
          <w:rFonts w:ascii="Calibri" w:eastAsia="Batang" w:hAnsi="Calibri" w:cs="Calibri"/>
          <w:b/>
          <w:color w:val="002060"/>
          <w:sz w:val="32"/>
        </w:rPr>
      </w:pPr>
      <w:r w:rsidRPr="005F17C2">
        <w:rPr>
          <w:rFonts w:ascii="Calibri" w:eastAsia="Batang" w:hAnsi="Calibri" w:cs="Calibri"/>
          <w:b/>
          <w:color w:val="002060"/>
          <w:sz w:val="32"/>
        </w:rPr>
        <w:t>Chapter Overview</w:t>
      </w:r>
    </w:p>
    <w:p w14:paraId="580B81F2" w14:textId="77777777" w:rsidR="00763A39" w:rsidRPr="005F17C2" w:rsidRDefault="00763A39" w:rsidP="00763A39">
      <w:pPr>
        <w:rPr>
          <w:rFonts w:ascii="Calibri" w:hAnsi="Calibri" w:cs="Calibri"/>
          <w:b/>
          <w:bCs/>
          <w:color w:val="002060"/>
          <w:sz w:val="28"/>
          <w:szCs w:val="28"/>
        </w:rPr>
      </w:pPr>
      <w:r w:rsidRPr="005F17C2">
        <w:rPr>
          <w:rFonts w:ascii="Calibri" w:hAnsi="Calibri" w:cs="Calibri"/>
          <w:b/>
          <w:bCs/>
          <w:color w:val="002060"/>
          <w:sz w:val="28"/>
          <w:szCs w:val="28"/>
        </w:rPr>
        <w:t>Introduction: Current Knowledge in Kinesiology</w:t>
      </w:r>
    </w:p>
    <w:p w14:paraId="3E1D5E66" w14:textId="0B8CB72D" w:rsidR="004D063F" w:rsidRDefault="00763A39" w:rsidP="005F17C2">
      <w:pPr>
        <w:pStyle w:val="ListParagraph"/>
        <w:numPr>
          <w:ilvl w:val="0"/>
          <w:numId w:val="17"/>
        </w:numPr>
        <w:rPr>
          <w:rFonts w:ascii="Garamond" w:hAnsi="Garamond" w:cs="Arial"/>
          <w:bCs/>
        </w:rPr>
      </w:pPr>
      <w:r w:rsidRPr="008021C8">
        <w:rPr>
          <w:rFonts w:ascii="Garamond" w:hAnsi="Garamond" w:cs="Arial"/>
          <w:bCs/>
        </w:rPr>
        <w:t xml:space="preserve">Kinesiology </w:t>
      </w:r>
      <w:r w:rsidR="00A6727B">
        <w:rPr>
          <w:rFonts w:ascii="Garamond" w:hAnsi="Garamond" w:cs="Arial"/>
          <w:bCs/>
        </w:rPr>
        <w:t xml:space="preserve">is continuously growing and incorporates multidisciplinary knowledge and </w:t>
      </w:r>
      <w:r w:rsidR="00A6727B" w:rsidRPr="00521CC6">
        <w:rPr>
          <w:rFonts w:ascii="Garamond" w:hAnsi="Garamond" w:cs="Arial"/>
          <w:bCs/>
        </w:rPr>
        <w:t>research</w:t>
      </w:r>
      <w:r w:rsidR="008711F8">
        <w:rPr>
          <w:rFonts w:ascii="Garamond" w:hAnsi="Garamond" w:cs="Arial"/>
          <w:bCs/>
        </w:rPr>
        <w:t>.</w:t>
      </w:r>
    </w:p>
    <w:p w14:paraId="552533A7" w14:textId="305BFAFC" w:rsidR="00763A39" w:rsidRDefault="00763A39" w:rsidP="005F17C2">
      <w:pPr>
        <w:pStyle w:val="ListParagraph"/>
        <w:numPr>
          <w:ilvl w:val="0"/>
          <w:numId w:val="17"/>
        </w:numPr>
        <w:rPr>
          <w:rFonts w:ascii="Garamond" w:hAnsi="Garamond" w:cs="Arial"/>
          <w:bCs/>
        </w:rPr>
      </w:pPr>
      <w:r>
        <w:rPr>
          <w:rFonts w:ascii="Garamond" w:hAnsi="Garamond" w:cs="Arial"/>
          <w:bCs/>
        </w:rPr>
        <w:t xml:space="preserve">Kinesiology graduates </w:t>
      </w:r>
      <w:r w:rsidR="00A6727B">
        <w:rPr>
          <w:rFonts w:ascii="Garamond" w:hAnsi="Garamond" w:cs="Arial"/>
          <w:bCs/>
        </w:rPr>
        <w:t>can be</w:t>
      </w:r>
      <w:r>
        <w:rPr>
          <w:rFonts w:ascii="Garamond" w:hAnsi="Garamond" w:cs="Arial"/>
          <w:bCs/>
        </w:rPr>
        <w:t xml:space="preserve"> found in professional health programs (such as physical therapy, occupational therapy, dentistry, nursing, medicine)</w:t>
      </w:r>
      <w:r w:rsidR="00A6727B">
        <w:rPr>
          <w:rFonts w:ascii="Garamond" w:hAnsi="Garamond" w:cs="Arial"/>
          <w:bCs/>
        </w:rPr>
        <w:t>,</w:t>
      </w:r>
      <w:r>
        <w:rPr>
          <w:rFonts w:ascii="Garamond" w:hAnsi="Garamond" w:cs="Arial"/>
          <w:bCs/>
        </w:rPr>
        <w:t xml:space="preserve"> professions (such as a police officer, paramedic, firefighter)</w:t>
      </w:r>
      <w:r w:rsidR="00CB2E8B">
        <w:rPr>
          <w:rFonts w:ascii="Garamond" w:hAnsi="Garamond" w:cs="Arial"/>
          <w:bCs/>
        </w:rPr>
        <w:t>,</w:t>
      </w:r>
      <w:r>
        <w:rPr>
          <w:rFonts w:ascii="Garamond" w:hAnsi="Garamond" w:cs="Arial"/>
          <w:bCs/>
        </w:rPr>
        <w:t xml:space="preserve"> or leaders (business, or government)</w:t>
      </w:r>
      <w:r w:rsidR="008711F8">
        <w:rPr>
          <w:rFonts w:ascii="Garamond" w:hAnsi="Garamond" w:cs="Arial"/>
          <w:bCs/>
        </w:rPr>
        <w:t>.</w:t>
      </w:r>
    </w:p>
    <w:p w14:paraId="15632816" w14:textId="39213C7E" w:rsidR="00763A39" w:rsidRPr="008021C8" w:rsidRDefault="00763A39" w:rsidP="005F17C2">
      <w:pPr>
        <w:pStyle w:val="ListParagraph"/>
        <w:numPr>
          <w:ilvl w:val="0"/>
          <w:numId w:val="17"/>
        </w:numPr>
        <w:rPr>
          <w:rFonts w:ascii="Garamond" w:hAnsi="Garamond" w:cs="Arial"/>
          <w:bCs/>
        </w:rPr>
      </w:pPr>
      <w:r>
        <w:rPr>
          <w:rFonts w:ascii="Garamond" w:hAnsi="Garamond" w:cs="Arial"/>
          <w:bCs/>
        </w:rPr>
        <w:t xml:space="preserve">The </w:t>
      </w:r>
      <w:r w:rsidR="00A6727B">
        <w:rPr>
          <w:rFonts w:ascii="Garamond" w:hAnsi="Garamond" w:cs="Arial"/>
          <w:bCs/>
        </w:rPr>
        <w:t>f</w:t>
      </w:r>
      <w:r>
        <w:rPr>
          <w:rFonts w:ascii="Garamond" w:hAnsi="Garamond" w:cs="Arial"/>
          <w:bCs/>
        </w:rPr>
        <w:t xml:space="preserve">ield of </w:t>
      </w:r>
      <w:r w:rsidR="00A6727B">
        <w:rPr>
          <w:rFonts w:ascii="Garamond" w:hAnsi="Garamond" w:cs="Arial"/>
          <w:bCs/>
        </w:rPr>
        <w:t>k</w:t>
      </w:r>
      <w:r>
        <w:rPr>
          <w:rFonts w:ascii="Garamond" w:hAnsi="Garamond" w:cs="Arial"/>
          <w:bCs/>
        </w:rPr>
        <w:t xml:space="preserve">inesiology has a wide range of subdisciplines as core curriculums include </w:t>
      </w:r>
      <w:r w:rsidRPr="00763A39">
        <w:rPr>
          <w:rFonts w:ascii="Garamond" w:hAnsi="Garamond" w:cs="Arial"/>
          <w:bCs/>
        </w:rPr>
        <w:t xml:space="preserve">courses in </w:t>
      </w:r>
      <w:r w:rsidRPr="00141F88">
        <w:rPr>
          <w:rFonts w:ascii="Garamond" w:hAnsi="Garamond" w:cs="Arial"/>
          <w:bCs/>
        </w:rPr>
        <w:t>human anatomy</w:t>
      </w:r>
      <w:r w:rsidRPr="00763A39">
        <w:rPr>
          <w:rFonts w:ascii="Garamond" w:hAnsi="Garamond" w:cs="Arial"/>
          <w:bCs/>
        </w:rPr>
        <w:t>, human physiology, exercise physiology, biomechanics, motor learning/motor control, and psychology of physical activity, as well as additional courses in the social sciences and</w:t>
      </w:r>
      <w:r>
        <w:rPr>
          <w:rFonts w:ascii="Garamond" w:hAnsi="Garamond" w:cs="Arial"/>
          <w:bCs/>
        </w:rPr>
        <w:t xml:space="preserve"> </w:t>
      </w:r>
      <w:r w:rsidRPr="008021C8">
        <w:rPr>
          <w:rFonts w:ascii="Garamond" w:hAnsi="Garamond" w:cs="Arial"/>
          <w:bCs/>
        </w:rPr>
        <w:t xml:space="preserve">humanities, </w:t>
      </w:r>
      <w:r w:rsidRPr="00295036">
        <w:rPr>
          <w:rFonts w:ascii="Garamond" w:hAnsi="Garamond" w:cs="Arial"/>
          <w:bCs/>
        </w:rPr>
        <w:t>statistics,</w:t>
      </w:r>
      <w:r w:rsidRPr="008021C8">
        <w:rPr>
          <w:rFonts w:ascii="Garamond" w:hAnsi="Garamond" w:cs="Arial"/>
          <w:bCs/>
        </w:rPr>
        <w:t xml:space="preserve"> and research methods.</w:t>
      </w:r>
    </w:p>
    <w:p w14:paraId="45EC92DA" w14:textId="77777777" w:rsidR="007B6971" w:rsidRPr="0043178B" w:rsidRDefault="007B6971" w:rsidP="004D063F">
      <w:pPr>
        <w:rPr>
          <w:rFonts w:ascii="Garamond" w:hAnsi="Garamond" w:cs="Arial"/>
          <w:color w:val="63A541"/>
          <w:sz w:val="28"/>
          <w:szCs w:val="28"/>
        </w:rPr>
      </w:pPr>
    </w:p>
    <w:p w14:paraId="627CA9D9" w14:textId="0E57B612" w:rsidR="0004455B" w:rsidRPr="005F17C2" w:rsidRDefault="0004455B" w:rsidP="004D063F">
      <w:pPr>
        <w:rPr>
          <w:rFonts w:ascii="Garamond" w:hAnsi="Garamond" w:cs="Arial"/>
          <w:b/>
          <w:color w:val="002060"/>
          <w:sz w:val="28"/>
          <w:szCs w:val="28"/>
        </w:rPr>
      </w:pPr>
      <w:r w:rsidRPr="005F17C2">
        <w:rPr>
          <w:rFonts w:ascii="Garamond" w:hAnsi="Garamond" w:cs="Arial"/>
          <w:b/>
          <w:color w:val="002060"/>
          <w:sz w:val="28"/>
          <w:szCs w:val="28"/>
        </w:rPr>
        <w:t>Introduction to Research Methods in Kinesiology</w:t>
      </w:r>
    </w:p>
    <w:p w14:paraId="55F097CB" w14:textId="090F7C72" w:rsidR="005952AF" w:rsidRPr="00DE6AD5" w:rsidRDefault="005952AF" w:rsidP="005F17C2">
      <w:pPr>
        <w:pStyle w:val="ListParagraph"/>
        <w:numPr>
          <w:ilvl w:val="0"/>
          <w:numId w:val="18"/>
        </w:numPr>
        <w:rPr>
          <w:rFonts w:ascii="Garamond" w:hAnsi="Garamond" w:cs="Arial"/>
          <w:szCs w:val="28"/>
        </w:rPr>
      </w:pPr>
      <w:r w:rsidRPr="00DE6AD5">
        <w:rPr>
          <w:rFonts w:ascii="Garamond" w:hAnsi="Garamond" w:cs="Arial"/>
          <w:szCs w:val="28"/>
        </w:rPr>
        <w:t>Science is the discovery of knowledge, whereas research is the scientific method used to discover that knowledge.</w:t>
      </w:r>
    </w:p>
    <w:p w14:paraId="3225DC9C" w14:textId="3804607E" w:rsidR="005952AF" w:rsidRPr="00DE6AD5" w:rsidRDefault="007B6971" w:rsidP="005F17C2">
      <w:pPr>
        <w:pStyle w:val="ListParagraph"/>
        <w:numPr>
          <w:ilvl w:val="0"/>
          <w:numId w:val="18"/>
        </w:numPr>
        <w:rPr>
          <w:rFonts w:ascii="Garamond" w:hAnsi="Garamond" w:cs="Arial"/>
          <w:szCs w:val="28"/>
        </w:rPr>
      </w:pPr>
      <w:r w:rsidRPr="00DE6AD5">
        <w:rPr>
          <w:rFonts w:ascii="Garamond" w:hAnsi="Garamond" w:cs="Arial"/>
          <w:szCs w:val="28"/>
        </w:rPr>
        <w:t>There are three</w:t>
      </w:r>
      <w:r w:rsidR="005952AF" w:rsidRPr="00DE6AD5">
        <w:rPr>
          <w:rFonts w:ascii="Garamond" w:hAnsi="Garamond" w:cs="Arial"/>
          <w:szCs w:val="28"/>
        </w:rPr>
        <w:t xml:space="preserve"> approaches to research:</w:t>
      </w:r>
    </w:p>
    <w:p w14:paraId="2D19BC34" w14:textId="1AF697B8" w:rsidR="005952AF" w:rsidRPr="00DE6AD5" w:rsidRDefault="005952AF" w:rsidP="005F17C2">
      <w:pPr>
        <w:pStyle w:val="ListParagraph"/>
        <w:numPr>
          <w:ilvl w:val="1"/>
          <w:numId w:val="19"/>
        </w:numPr>
        <w:rPr>
          <w:rFonts w:ascii="Garamond" w:hAnsi="Garamond" w:cs="Arial"/>
          <w:szCs w:val="28"/>
        </w:rPr>
      </w:pPr>
      <w:r w:rsidRPr="00DE6AD5">
        <w:rPr>
          <w:rFonts w:ascii="Garamond" w:hAnsi="Garamond" w:cs="Arial"/>
          <w:szCs w:val="28"/>
        </w:rPr>
        <w:t>Quantitative research requires the generation of numerical (i.e., quantitative) data to answer research questions</w:t>
      </w:r>
      <w:r w:rsidR="007B6971" w:rsidRPr="00DE6AD5">
        <w:rPr>
          <w:rFonts w:ascii="Garamond" w:hAnsi="Garamond" w:cs="Arial"/>
          <w:szCs w:val="28"/>
        </w:rPr>
        <w:t>.</w:t>
      </w:r>
    </w:p>
    <w:p w14:paraId="3B3225A9" w14:textId="4B1A825E" w:rsidR="00BB6022" w:rsidRPr="005F17C2" w:rsidRDefault="00BB6022" w:rsidP="005F17C2">
      <w:pPr>
        <w:pStyle w:val="ListParagraph"/>
        <w:numPr>
          <w:ilvl w:val="2"/>
          <w:numId w:val="27"/>
        </w:numPr>
        <w:rPr>
          <w:rFonts w:ascii="Garamond" w:hAnsi="Garamond" w:cs="Arial"/>
          <w:szCs w:val="28"/>
        </w:rPr>
      </w:pPr>
      <w:r w:rsidRPr="005F17C2">
        <w:rPr>
          <w:rFonts w:ascii="Garamond" w:hAnsi="Garamond" w:cs="Arial"/>
          <w:szCs w:val="28"/>
        </w:rPr>
        <w:t xml:space="preserve">Best suited to questions relating to testing of theory, status on variables, differences among groups and relationships between variables </w:t>
      </w:r>
    </w:p>
    <w:p w14:paraId="4B2A432E" w14:textId="572D21D4" w:rsidR="005952AF" w:rsidRPr="005F17C2" w:rsidRDefault="00BB6022" w:rsidP="005F17C2">
      <w:pPr>
        <w:pStyle w:val="ListParagraph"/>
        <w:numPr>
          <w:ilvl w:val="1"/>
          <w:numId w:val="27"/>
        </w:numPr>
        <w:rPr>
          <w:rFonts w:ascii="Garamond" w:hAnsi="Garamond" w:cs="Arial"/>
          <w:szCs w:val="28"/>
        </w:rPr>
      </w:pPr>
      <w:r w:rsidRPr="005F17C2">
        <w:rPr>
          <w:rFonts w:ascii="Garamond" w:hAnsi="Garamond" w:cs="Arial"/>
          <w:szCs w:val="28"/>
        </w:rPr>
        <w:t>Qualitative research is based on the generation and interpretation of non-num</w:t>
      </w:r>
      <w:r w:rsidR="007B6971" w:rsidRPr="005F17C2">
        <w:rPr>
          <w:rFonts w:ascii="Garamond" w:hAnsi="Garamond" w:cs="Arial"/>
          <w:szCs w:val="28"/>
        </w:rPr>
        <w:t>erical (i.e., qualitative) data.</w:t>
      </w:r>
    </w:p>
    <w:p w14:paraId="45EA59AF" w14:textId="5B90352E" w:rsidR="00BB6022" w:rsidRPr="00DE6AD5" w:rsidRDefault="00BB6022" w:rsidP="005F17C2">
      <w:pPr>
        <w:pStyle w:val="ListParagraph"/>
        <w:numPr>
          <w:ilvl w:val="2"/>
          <w:numId w:val="25"/>
        </w:numPr>
        <w:rPr>
          <w:rFonts w:ascii="Garamond" w:hAnsi="Garamond" w:cs="Arial"/>
          <w:szCs w:val="28"/>
        </w:rPr>
      </w:pPr>
      <w:r w:rsidRPr="00DE6AD5">
        <w:rPr>
          <w:rFonts w:ascii="Garamond" w:hAnsi="Garamond" w:cs="Arial"/>
          <w:szCs w:val="28"/>
        </w:rPr>
        <w:t xml:space="preserve">Main sources include open-ended interviews, direct observation, and written documents. </w:t>
      </w:r>
    </w:p>
    <w:p w14:paraId="32AFEF44" w14:textId="5FA21044" w:rsidR="005952AF" w:rsidRPr="00DE6AD5" w:rsidRDefault="00BB6022" w:rsidP="005F17C2">
      <w:pPr>
        <w:pStyle w:val="ListParagraph"/>
        <w:numPr>
          <w:ilvl w:val="1"/>
          <w:numId w:val="25"/>
        </w:numPr>
        <w:rPr>
          <w:rFonts w:ascii="Garamond" w:hAnsi="Garamond" w:cs="Arial"/>
          <w:szCs w:val="28"/>
        </w:rPr>
      </w:pPr>
      <w:r w:rsidRPr="00FE5F63">
        <w:rPr>
          <w:rFonts w:ascii="Garamond" w:hAnsi="Garamond" w:cs="Arial"/>
          <w:szCs w:val="28"/>
        </w:rPr>
        <w:t>Mixe</w:t>
      </w:r>
      <w:r w:rsidRPr="007450E1">
        <w:rPr>
          <w:rFonts w:ascii="Garamond" w:hAnsi="Garamond" w:cs="Arial"/>
          <w:szCs w:val="28"/>
        </w:rPr>
        <w:t>d-m</w:t>
      </w:r>
      <w:r w:rsidRPr="008F196F">
        <w:rPr>
          <w:rFonts w:ascii="Garamond" w:hAnsi="Garamond" w:cs="Arial"/>
          <w:szCs w:val="28"/>
        </w:rPr>
        <w:t xml:space="preserve">ethods </w:t>
      </w:r>
      <w:r w:rsidRPr="00DE6AD5">
        <w:rPr>
          <w:rFonts w:ascii="Garamond" w:hAnsi="Garamond" w:cs="Arial"/>
          <w:szCs w:val="28"/>
        </w:rPr>
        <w:t xml:space="preserve">research is used by researchers who see value in using both quantitative and qualitative data to answer their research question(s). </w:t>
      </w:r>
    </w:p>
    <w:p w14:paraId="6756DEA9" w14:textId="503A3342" w:rsidR="00BB6022" w:rsidRPr="00DE6AD5" w:rsidRDefault="00BB6022" w:rsidP="005F17C2">
      <w:pPr>
        <w:pStyle w:val="ListParagraph"/>
        <w:numPr>
          <w:ilvl w:val="2"/>
          <w:numId w:val="25"/>
        </w:numPr>
        <w:rPr>
          <w:rFonts w:ascii="Garamond" w:hAnsi="Garamond" w:cs="Arial"/>
          <w:szCs w:val="28"/>
        </w:rPr>
      </w:pPr>
      <w:r w:rsidRPr="00DE6AD5">
        <w:rPr>
          <w:rFonts w:ascii="Garamond" w:hAnsi="Garamond" w:cs="Arial"/>
          <w:szCs w:val="28"/>
        </w:rPr>
        <w:t xml:space="preserve">Can be simultaneous or sequential in nature </w:t>
      </w:r>
    </w:p>
    <w:p w14:paraId="6445B9B6" w14:textId="61F273FA" w:rsidR="0004455B" w:rsidRPr="0043178B" w:rsidRDefault="0004455B" w:rsidP="004D063F">
      <w:pPr>
        <w:rPr>
          <w:rFonts w:ascii="Garamond" w:hAnsi="Garamond" w:cs="Arial"/>
          <w:color w:val="63A541"/>
          <w:sz w:val="28"/>
          <w:szCs w:val="28"/>
        </w:rPr>
      </w:pPr>
    </w:p>
    <w:p w14:paraId="2D581723" w14:textId="63CD5081" w:rsidR="0004455B" w:rsidRPr="005F17C2" w:rsidRDefault="0004455B" w:rsidP="004D063F">
      <w:pPr>
        <w:rPr>
          <w:rFonts w:ascii="Calibri" w:hAnsi="Calibri" w:cs="Calibri"/>
          <w:b/>
          <w:color w:val="002060"/>
          <w:sz w:val="28"/>
          <w:szCs w:val="28"/>
        </w:rPr>
      </w:pPr>
      <w:r w:rsidRPr="005F17C2">
        <w:rPr>
          <w:rFonts w:ascii="Calibri" w:hAnsi="Calibri" w:cs="Calibri"/>
          <w:b/>
          <w:color w:val="002060"/>
          <w:sz w:val="28"/>
          <w:szCs w:val="28"/>
        </w:rPr>
        <w:t>Components of a Research Design</w:t>
      </w:r>
    </w:p>
    <w:p w14:paraId="5696436C" w14:textId="5720132D" w:rsidR="00BB6022" w:rsidRPr="00DE6AD5" w:rsidRDefault="007B6971" w:rsidP="005F17C2">
      <w:pPr>
        <w:pStyle w:val="ListParagraph"/>
        <w:numPr>
          <w:ilvl w:val="0"/>
          <w:numId w:val="22"/>
        </w:numPr>
        <w:rPr>
          <w:rFonts w:ascii="Garamond" w:hAnsi="Garamond" w:cs="Arial"/>
          <w:szCs w:val="28"/>
        </w:rPr>
      </w:pPr>
      <w:r w:rsidRPr="00DE6AD5">
        <w:rPr>
          <w:rFonts w:ascii="Garamond" w:hAnsi="Garamond" w:cs="Arial"/>
          <w:szCs w:val="28"/>
        </w:rPr>
        <w:t>There are three</w:t>
      </w:r>
      <w:r w:rsidR="00BB6022" w:rsidRPr="00DE6AD5">
        <w:rPr>
          <w:rFonts w:ascii="Garamond" w:hAnsi="Garamond" w:cs="Arial"/>
          <w:szCs w:val="28"/>
        </w:rPr>
        <w:t xml:space="preserve"> components of research design:</w:t>
      </w:r>
    </w:p>
    <w:p w14:paraId="051D8191" w14:textId="7B80C1A3" w:rsidR="00BB6022" w:rsidRPr="00DE6AD5" w:rsidRDefault="00BB6022" w:rsidP="005F17C2">
      <w:pPr>
        <w:pStyle w:val="ListParagraph"/>
        <w:numPr>
          <w:ilvl w:val="1"/>
          <w:numId w:val="23"/>
        </w:numPr>
        <w:rPr>
          <w:rFonts w:ascii="Garamond" w:hAnsi="Garamond" w:cs="Arial"/>
          <w:szCs w:val="28"/>
        </w:rPr>
      </w:pPr>
      <w:r w:rsidRPr="00DE6AD5">
        <w:rPr>
          <w:rFonts w:ascii="Garamond" w:hAnsi="Garamond" w:cs="Arial"/>
          <w:szCs w:val="28"/>
        </w:rPr>
        <w:t>Philosophical Worldview: Researchers’ beliefs about the world and the nature of research</w:t>
      </w:r>
    </w:p>
    <w:p w14:paraId="08791FDD" w14:textId="03FF7594" w:rsidR="00BB6022" w:rsidRPr="00DE6AD5" w:rsidRDefault="00BB6022" w:rsidP="005F17C2">
      <w:pPr>
        <w:pStyle w:val="ListParagraph"/>
        <w:numPr>
          <w:ilvl w:val="1"/>
          <w:numId w:val="23"/>
        </w:numPr>
        <w:rPr>
          <w:rFonts w:ascii="Garamond" w:hAnsi="Garamond" w:cs="Arial"/>
          <w:szCs w:val="28"/>
        </w:rPr>
      </w:pPr>
      <w:r w:rsidRPr="00DE6AD5">
        <w:rPr>
          <w:rFonts w:ascii="Garamond" w:hAnsi="Garamond" w:cs="Arial"/>
          <w:szCs w:val="28"/>
        </w:rPr>
        <w:t>Research Approach</w:t>
      </w:r>
    </w:p>
    <w:p w14:paraId="7A4E7246" w14:textId="1104A8D7" w:rsidR="00BB6022" w:rsidRPr="00DE6AD5" w:rsidRDefault="00BB6022" w:rsidP="005F17C2">
      <w:pPr>
        <w:pStyle w:val="ListParagraph"/>
        <w:numPr>
          <w:ilvl w:val="2"/>
          <w:numId w:val="24"/>
        </w:numPr>
        <w:rPr>
          <w:rFonts w:ascii="Garamond" w:hAnsi="Garamond" w:cs="Arial"/>
          <w:szCs w:val="28"/>
        </w:rPr>
      </w:pPr>
      <w:r w:rsidRPr="00DE6AD5">
        <w:rPr>
          <w:rFonts w:ascii="Garamond" w:hAnsi="Garamond" w:cs="Arial"/>
          <w:szCs w:val="28"/>
        </w:rPr>
        <w:t>Qualitative</w:t>
      </w:r>
    </w:p>
    <w:p w14:paraId="7ACE0C14" w14:textId="40467A0A" w:rsidR="00BB6022" w:rsidRPr="00DE6AD5" w:rsidRDefault="00BB6022" w:rsidP="005F17C2">
      <w:pPr>
        <w:pStyle w:val="ListParagraph"/>
        <w:numPr>
          <w:ilvl w:val="2"/>
          <w:numId w:val="24"/>
        </w:numPr>
        <w:rPr>
          <w:rFonts w:ascii="Garamond" w:hAnsi="Garamond" w:cs="Arial"/>
          <w:szCs w:val="28"/>
        </w:rPr>
      </w:pPr>
      <w:r w:rsidRPr="00DE6AD5">
        <w:rPr>
          <w:rFonts w:ascii="Garamond" w:hAnsi="Garamond" w:cs="Arial"/>
          <w:szCs w:val="28"/>
        </w:rPr>
        <w:t>Quantitative</w:t>
      </w:r>
    </w:p>
    <w:p w14:paraId="6AC4B80F" w14:textId="693930CE" w:rsidR="00BB6022" w:rsidRPr="00DE6AD5" w:rsidRDefault="00BB6022" w:rsidP="005F17C2">
      <w:pPr>
        <w:pStyle w:val="ListParagraph"/>
        <w:numPr>
          <w:ilvl w:val="2"/>
          <w:numId w:val="24"/>
        </w:numPr>
        <w:rPr>
          <w:rFonts w:ascii="Garamond" w:hAnsi="Garamond" w:cs="Arial"/>
          <w:szCs w:val="28"/>
        </w:rPr>
      </w:pPr>
      <w:r w:rsidRPr="00DE6AD5">
        <w:rPr>
          <w:rFonts w:ascii="Garamond" w:hAnsi="Garamond" w:cs="Arial"/>
          <w:szCs w:val="28"/>
        </w:rPr>
        <w:t>Mixed Methods</w:t>
      </w:r>
    </w:p>
    <w:p w14:paraId="1E56320D" w14:textId="1A568104" w:rsidR="00BB6022" w:rsidRPr="00DE6AD5" w:rsidRDefault="00BB6022" w:rsidP="005F17C2">
      <w:pPr>
        <w:pStyle w:val="ListParagraph"/>
        <w:numPr>
          <w:ilvl w:val="1"/>
          <w:numId w:val="28"/>
        </w:numPr>
        <w:rPr>
          <w:rFonts w:ascii="Garamond" w:hAnsi="Garamond" w:cs="Arial"/>
          <w:szCs w:val="28"/>
        </w:rPr>
      </w:pPr>
      <w:r w:rsidRPr="00DE6AD5">
        <w:rPr>
          <w:rFonts w:ascii="Garamond" w:hAnsi="Garamond" w:cs="Arial"/>
          <w:szCs w:val="28"/>
        </w:rPr>
        <w:lastRenderedPageBreak/>
        <w:t>Research Methods: Specific methods of data collection, analysis</w:t>
      </w:r>
      <w:r w:rsidR="00B440F8">
        <w:rPr>
          <w:rFonts w:ascii="Garamond" w:hAnsi="Garamond" w:cs="Arial"/>
          <w:szCs w:val="28"/>
        </w:rPr>
        <w:t>,</w:t>
      </w:r>
      <w:r w:rsidRPr="00DE6AD5">
        <w:rPr>
          <w:rFonts w:ascii="Garamond" w:hAnsi="Garamond" w:cs="Arial"/>
          <w:szCs w:val="28"/>
        </w:rPr>
        <w:t xml:space="preserve"> and interpretation </w:t>
      </w:r>
    </w:p>
    <w:p w14:paraId="2E83CA8F" w14:textId="10FE9AF5" w:rsidR="0004455B" w:rsidRPr="0043178B" w:rsidRDefault="0004455B" w:rsidP="004D063F">
      <w:pPr>
        <w:rPr>
          <w:rFonts w:ascii="Garamond" w:hAnsi="Garamond" w:cs="Arial"/>
          <w:color w:val="63A541"/>
          <w:sz w:val="28"/>
          <w:szCs w:val="28"/>
        </w:rPr>
      </w:pPr>
    </w:p>
    <w:p w14:paraId="128B55AA" w14:textId="1A30EB75" w:rsidR="0004455B" w:rsidRPr="005F17C2" w:rsidRDefault="0004455B" w:rsidP="004D063F">
      <w:pPr>
        <w:rPr>
          <w:rFonts w:ascii="Calibri" w:hAnsi="Calibri" w:cs="Calibri"/>
          <w:b/>
          <w:color w:val="002060"/>
          <w:sz w:val="28"/>
          <w:szCs w:val="28"/>
        </w:rPr>
      </w:pPr>
      <w:r w:rsidRPr="005F17C2">
        <w:rPr>
          <w:rFonts w:ascii="Calibri" w:hAnsi="Calibri" w:cs="Calibri"/>
          <w:b/>
          <w:color w:val="002060"/>
          <w:sz w:val="28"/>
          <w:szCs w:val="28"/>
        </w:rPr>
        <w:t xml:space="preserve">Philosophical Worldviews </w:t>
      </w:r>
      <w:r w:rsidR="005952AF" w:rsidRPr="005F17C2">
        <w:rPr>
          <w:rFonts w:ascii="Calibri" w:hAnsi="Calibri" w:cs="Calibri"/>
          <w:b/>
          <w:color w:val="002060"/>
          <w:sz w:val="28"/>
          <w:szCs w:val="28"/>
        </w:rPr>
        <w:t>as Guiding Frameworks of Research</w:t>
      </w:r>
    </w:p>
    <w:p w14:paraId="7B5C979C" w14:textId="4150BFEA" w:rsidR="00BB6022" w:rsidRPr="00DE6AD5" w:rsidRDefault="00BB6022" w:rsidP="005F17C2">
      <w:pPr>
        <w:pStyle w:val="ListParagraph"/>
        <w:numPr>
          <w:ilvl w:val="0"/>
          <w:numId w:val="29"/>
        </w:numPr>
        <w:rPr>
          <w:rFonts w:ascii="Garamond" w:hAnsi="Garamond" w:cs="Arial"/>
          <w:szCs w:val="28"/>
        </w:rPr>
      </w:pPr>
      <w:r w:rsidRPr="00DE6AD5">
        <w:rPr>
          <w:rFonts w:ascii="Garamond" w:hAnsi="Garamond" w:cs="Arial"/>
          <w:szCs w:val="28"/>
        </w:rPr>
        <w:t>There are</w:t>
      </w:r>
      <w:r w:rsidR="007B6971" w:rsidRPr="00DE6AD5">
        <w:rPr>
          <w:rFonts w:ascii="Garamond" w:hAnsi="Garamond" w:cs="Arial"/>
          <w:szCs w:val="28"/>
        </w:rPr>
        <w:t xml:space="preserve"> five</w:t>
      </w:r>
      <w:r w:rsidRPr="00DE6AD5">
        <w:rPr>
          <w:rFonts w:ascii="Garamond" w:hAnsi="Garamond" w:cs="Arial"/>
          <w:szCs w:val="28"/>
        </w:rPr>
        <w:t xml:space="preserve"> worldviews</w:t>
      </w:r>
      <w:r w:rsidR="00BA6CAA" w:rsidRPr="00DE6AD5">
        <w:rPr>
          <w:rFonts w:ascii="Garamond" w:hAnsi="Garamond" w:cs="Arial"/>
          <w:szCs w:val="28"/>
        </w:rPr>
        <w:t xml:space="preserve"> common to kinesiology</w:t>
      </w:r>
      <w:r w:rsidRPr="00DE6AD5">
        <w:rPr>
          <w:rFonts w:ascii="Garamond" w:hAnsi="Garamond" w:cs="Arial"/>
          <w:szCs w:val="28"/>
        </w:rPr>
        <w:t>:</w:t>
      </w:r>
    </w:p>
    <w:p w14:paraId="03521728" w14:textId="036849D7" w:rsidR="00BB6022" w:rsidRPr="00DE6AD5" w:rsidRDefault="00BB6022" w:rsidP="005F17C2">
      <w:pPr>
        <w:pStyle w:val="ListParagraph"/>
        <w:numPr>
          <w:ilvl w:val="1"/>
          <w:numId w:val="30"/>
        </w:numPr>
        <w:rPr>
          <w:rFonts w:ascii="Garamond" w:hAnsi="Garamond" w:cs="Arial"/>
          <w:szCs w:val="28"/>
        </w:rPr>
      </w:pPr>
      <w:proofErr w:type="spellStart"/>
      <w:r w:rsidRPr="00DE6AD5">
        <w:rPr>
          <w:rFonts w:ascii="Garamond" w:hAnsi="Garamond" w:cs="Arial"/>
          <w:szCs w:val="28"/>
        </w:rPr>
        <w:t>Postpositivism</w:t>
      </w:r>
      <w:proofErr w:type="spellEnd"/>
      <w:r w:rsidRPr="00DE6AD5">
        <w:rPr>
          <w:rFonts w:ascii="Garamond" w:hAnsi="Garamond" w:cs="Arial"/>
          <w:szCs w:val="28"/>
        </w:rPr>
        <w:t>: Premised on the notion that there is a single reality or objective truth to be discovered through research</w:t>
      </w:r>
      <w:r w:rsidR="00BA6CAA" w:rsidRPr="00DE6AD5">
        <w:rPr>
          <w:rFonts w:ascii="Garamond" w:hAnsi="Garamond" w:cs="Arial"/>
          <w:szCs w:val="28"/>
        </w:rPr>
        <w:t>.</w:t>
      </w:r>
    </w:p>
    <w:p w14:paraId="486E02E5" w14:textId="0E952248" w:rsidR="00BB6022" w:rsidRPr="00DE6AD5" w:rsidRDefault="00BB6022" w:rsidP="005F17C2">
      <w:pPr>
        <w:pStyle w:val="ListParagraph"/>
        <w:numPr>
          <w:ilvl w:val="1"/>
          <w:numId w:val="30"/>
        </w:numPr>
        <w:rPr>
          <w:rFonts w:ascii="Garamond" w:hAnsi="Garamond" w:cs="Arial"/>
          <w:szCs w:val="28"/>
        </w:rPr>
      </w:pPr>
      <w:r w:rsidRPr="00DE6AD5">
        <w:rPr>
          <w:rFonts w:ascii="Garamond" w:hAnsi="Garamond" w:cs="Arial"/>
          <w:szCs w:val="28"/>
        </w:rPr>
        <w:t>Constructivism:</w:t>
      </w:r>
      <w:r w:rsidR="00BA6CAA" w:rsidRPr="00DE6AD5">
        <w:rPr>
          <w:rFonts w:ascii="Garamond" w:hAnsi="Garamond" w:cs="Arial"/>
          <w:szCs w:val="28"/>
        </w:rPr>
        <w:t xml:space="preserve"> Based on the notion that multiple realities exist and that meaning is varied and complex.</w:t>
      </w:r>
    </w:p>
    <w:p w14:paraId="3F116D98" w14:textId="26038A16" w:rsidR="00BB6022" w:rsidRPr="00DE6AD5" w:rsidRDefault="00BB6022" w:rsidP="005F17C2">
      <w:pPr>
        <w:pStyle w:val="ListParagraph"/>
        <w:numPr>
          <w:ilvl w:val="1"/>
          <w:numId w:val="30"/>
        </w:numPr>
        <w:rPr>
          <w:rFonts w:ascii="Garamond" w:hAnsi="Garamond" w:cs="Arial"/>
          <w:szCs w:val="28"/>
        </w:rPr>
      </w:pPr>
      <w:r w:rsidRPr="00DE6AD5">
        <w:rPr>
          <w:rFonts w:ascii="Garamond" w:hAnsi="Garamond" w:cs="Arial"/>
          <w:szCs w:val="28"/>
        </w:rPr>
        <w:t>Pragmatism:</w:t>
      </w:r>
      <w:r w:rsidR="00BA6CAA" w:rsidRPr="00DE6AD5">
        <w:rPr>
          <w:rFonts w:ascii="Garamond" w:hAnsi="Garamond" w:cs="Arial"/>
          <w:szCs w:val="28"/>
        </w:rPr>
        <w:t xml:space="preserve"> Premised on the idea that researchers need to be concerned with solutions rather than problems.</w:t>
      </w:r>
    </w:p>
    <w:p w14:paraId="61C5AC83" w14:textId="2D5381E8" w:rsidR="00BB6022" w:rsidRPr="00DE6AD5" w:rsidRDefault="00BB6022" w:rsidP="005F17C2">
      <w:pPr>
        <w:pStyle w:val="ListParagraph"/>
        <w:numPr>
          <w:ilvl w:val="1"/>
          <w:numId w:val="30"/>
        </w:numPr>
        <w:rPr>
          <w:rFonts w:ascii="Garamond" w:hAnsi="Garamond" w:cs="Arial"/>
          <w:szCs w:val="28"/>
        </w:rPr>
      </w:pPr>
      <w:r w:rsidRPr="00DE6AD5">
        <w:rPr>
          <w:rFonts w:ascii="Garamond" w:hAnsi="Garamond" w:cs="Arial"/>
          <w:szCs w:val="28"/>
        </w:rPr>
        <w:t xml:space="preserve">Transformative: </w:t>
      </w:r>
      <w:r w:rsidR="00BA6CAA" w:rsidRPr="00DE6AD5">
        <w:rPr>
          <w:rFonts w:ascii="Garamond" w:hAnsi="Garamond" w:cs="Arial"/>
          <w:szCs w:val="28"/>
        </w:rPr>
        <w:t xml:space="preserve">Based on the notion that research needs to be closely connected with politics and have an action agenda to advocate for marginalized peoples. </w:t>
      </w:r>
      <w:r w:rsidRPr="00DE6AD5">
        <w:rPr>
          <w:rFonts w:ascii="Garamond" w:hAnsi="Garamond" w:cs="Arial"/>
          <w:szCs w:val="28"/>
        </w:rPr>
        <w:t xml:space="preserve"> </w:t>
      </w:r>
    </w:p>
    <w:p w14:paraId="020224EB" w14:textId="7BA9FBCB" w:rsidR="00BA6CAA" w:rsidRPr="00DE6AD5" w:rsidRDefault="00BA6CAA" w:rsidP="005F17C2">
      <w:pPr>
        <w:pStyle w:val="ListParagraph"/>
        <w:numPr>
          <w:ilvl w:val="1"/>
          <w:numId w:val="30"/>
        </w:numPr>
        <w:rPr>
          <w:rFonts w:ascii="Garamond" w:hAnsi="Garamond" w:cs="Arial"/>
          <w:szCs w:val="28"/>
        </w:rPr>
      </w:pPr>
      <w:r w:rsidRPr="00DE6AD5">
        <w:rPr>
          <w:rFonts w:ascii="Garamond" w:hAnsi="Garamond" w:cs="Arial"/>
          <w:szCs w:val="28"/>
        </w:rPr>
        <w:t>Two</w:t>
      </w:r>
      <w:r w:rsidR="00D850DE">
        <w:rPr>
          <w:rFonts w:ascii="Garamond" w:hAnsi="Garamond" w:cs="Arial"/>
          <w:szCs w:val="28"/>
        </w:rPr>
        <w:t>-</w:t>
      </w:r>
      <w:r w:rsidRPr="00D850DE">
        <w:rPr>
          <w:rFonts w:ascii="Garamond" w:hAnsi="Garamond" w:cs="Arial"/>
          <w:szCs w:val="28"/>
        </w:rPr>
        <w:t>e</w:t>
      </w:r>
      <w:r w:rsidRPr="008F196F">
        <w:rPr>
          <w:rFonts w:ascii="Garamond" w:hAnsi="Garamond" w:cs="Arial"/>
          <w:szCs w:val="28"/>
        </w:rPr>
        <w:t>yed</w:t>
      </w:r>
      <w:r w:rsidR="00D850DE" w:rsidRPr="00D866D6">
        <w:rPr>
          <w:rFonts w:ascii="Garamond" w:hAnsi="Garamond" w:cs="Arial"/>
          <w:szCs w:val="28"/>
        </w:rPr>
        <w:t xml:space="preserve"> </w:t>
      </w:r>
      <w:r w:rsidRPr="00D850DE">
        <w:rPr>
          <w:rFonts w:ascii="Garamond" w:hAnsi="Garamond" w:cs="Arial"/>
          <w:szCs w:val="28"/>
        </w:rPr>
        <w:t>seeing</w:t>
      </w:r>
      <w:r w:rsidRPr="008F196F">
        <w:rPr>
          <w:rFonts w:ascii="Garamond" w:hAnsi="Garamond" w:cs="Arial"/>
          <w:szCs w:val="28"/>
        </w:rPr>
        <w:t xml:space="preserve">: </w:t>
      </w:r>
      <w:r w:rsidRPr="00DE6AD5">
        <w:rPr>
          <w:rFonts w:ascii="Garamond" w:hAnsi="Garamond" w:cs="Arial"/>
          <w:szCs w:val="28"/>
        </w:rPr>
        <w:t xml:space="preserve">Reflects the “bringing-together” of knowledge by using the analogy of two eyes, with one eye seeing from the strengths of Indigenous ways of knowing and the other eye seeing from the strengths of Western ways of knowing </w:t>
      </w:r>
    </w:p>
    <w:p w14:paraId="76153DB8" w14:textId="77777777" w:rsidR="0004455B" w:rsidRPr="0043178B" w:rsidRDefault="0004455B" w:rsidP="004D063F">
      <w:pPr>
        <w:rPr>
          <w:rFonts w:ascii="Garamond" w:hAnsi="Garamond" w:cs="Arial"/>
          <w:color w:val="63A541"/>
          <w:sz w:val="28"/>
          <w:szCs w:val="28"/>
        </w:rPr>
      </w:pPr>
    </w:p>
    <w:p w14:paraId="20B76826" w14:textId="74BE2220" w:rsidR="00DE6AD5" w:rsidRPr="005F17C2" w:rsidRDefault="00DE6AD5" w:rsidP="00DE6AD5">
      <w:pPr>
        <w:rPr>
          <w:rFonts w:asciiTheme="majorHAnsi" w:eastAsia="Batang" w:hAnsiTheme="majorHAnsi" w:cstheme="majorHAnsi"/>
          <w:b/>
          <w:color w:val="002060"/>
          <w:sz w:val="32"/>
        </w:rPr>
      </w:pPr>
      <w:r w:rsidRPr="005F17C2">
        <w:rPr>
          <w:rFonts w:asciiTheme="majorHAnsi" w:eastAsia="Batang" w:hAnsiTheme="majorHAnsi" w:cstheme="majorHAnsi"/>
          <w:b/>
          <w:color w:val="002060"/>
          <w:sz w:val="32"/>
        </w:rPr>
        <w:t>Learning Objectives</w:t>
      </w:r>
    </w:p>
    <w:p w14:paraId="0B1A8696" w14:textId="77777777" w:rsidR="0083036E" w:rsidRPr="0043178B" w:rsidRDefault="0083036E">
      <w:pPr>
        <w:rPr>
          <w:rFonts w:ascii="Garamond" w:hAnsi="Garamond" w:cs="Arial"/>
          <w:b/>
          <w:sz w:val="28"/>
          <w:szCs w:val="28"/>
          <w:u w:val="single"/>
        </w:rPr>
      </w:pPr>
    </w:p>
    <w:p w14:paraId="4F86C3FF" w14:textId="6D7926CA" w:rsidR="00B06CB2" w:rsidRPr="00DE6AD5" w:rsidRDefault="0083036E">
      <w:pPr>
        <w:rPr>
          <w:rFonts w:ascii="Garamond" w:hAnsi="Garamond" w:cs="Arial"/>
          <w:szCs w:val="28"/>
        </w:rPr>
      </w:pPr>
      <w:r w:rsidRPr="00DE6AD5">
        <w:rPr>
          <w:rFonts w:ascii="Garamond" w:hAnsi="Garamond" w:cs="Arial"/>
          <w:szCs w:val="28"/>
        </w:rPr>
        <w:t>By the end of this chap</w:t>
      </w:r>
      <w:r w:rsidR="00DE6AD5" w:rsidRPr="00DE6AD5">
        <w:rPr>
          <w:rFonts w:ascii="Garamond" w:hAnsi="Garamond" w:cs="Arial"/>
          <w:szCs w:val="28"/>
        </w:rPr>
        <w:t>ter, students should be able to:</w:t>
      </w:r>
    </w:p>
    <w:p w14:paraId="42EFBAB6" w14:textId="77777777" w:rsidR="00AD0FAF" w:rsidRPr="00DE6AD5" w:rsidRDefault="00AD0FAF">
      <w:pPr>
        <w:rPr>
          <w:rFonts w:ascii="Garamond" w:hAnsi="Garamond" w:cs="Arial"/>
          <w:szCs w:val="28"/>
        </w:rPr>
      </w:pPr>
    </w:p>
    <w:p w14:paraId="0B232F1F" w14:textId="4CA58B92" w:rsidR="002211F2" w:rsidRPr="00DE6AD5" w:rsidRDefault="002211F2" w:rsidP="005F17C2">
      <w:pPr>
        <w:pStyle w:val="ListParagraph"/>
        <w:widowControl w:val="0"/>
        <w:numPr>
          <w:ilvl w:val="0"/>
          <w:numId w:val="31"/>
        </w:numPr>
        <w:autoSpaceDE w:val="0"/>
        <w:autoSpaceDN w:val="0"/>
        <w:adjustRightInd w:val="0"/>
        <w:spacing w:after="120"/>
        <w:rPr>
          <w:rFonts w:ascii="Garamond" w:hAnsi="Garamond"/>
          <w:color w:val="191919"/>
          <w:szCs w:val="28"/>
        </w:rPr>
      </w:pPr>
      <w:r w:rsidRPr="00DE6AD5">
        <w:rPr>
          <w:rFonts w:ascii="Garamond" w:hAnsi="Garamond"/>
          <w:color w:val="191919"/>
          <w:szCs w:val="28"/>
        </w:rPr>
        <w:t>Discuss how the research process is important to understanding the curren</w:t>
      </w:r>
      <w:r w:rsidR="00DE6AD5" w:rsidRPr="00DE6AD5">
        <w:rPr>
          <w:rFonts w:ascii="Garamond" w:hAnsi="Garamond"/>
          <w:color w:val="191919"/>
          <w:szCs w:val="28"/>
        </w:rPr>
        <w:t xml:space="preserve">t knowledge base in </w:t>
      </w:r>
      <w:proofErr w:type="gramStart"/>
      <w:r w:rsidR="00DE6AD5" w:rsidRPr="00DE6AD5">
        <w:rPr>
          <w:rFonts w:ascii="Garamond" w:hAnsi="Garamond"/>
          <w:color w:val="191919"/>
          <w:szCs w:val="28"/>
        </w:rPr>
        <w:t>kinesiology;</w:t>
      </w:r>
      <w:proofErr w:type="gramEnd"/>
    </w:p>
    <w:p w14:paraId="5A1508AC" w14:textId="59ED96D3" w:rsidR="002211F2" w:rsidRPr="00DE6AD5" w:rsidRDefault="002211F2" w:rsidP="005F17C2">
      <w:pPr>
        <w:pStyle w:val="ListParagraph"/>
        <w:widowControl w:val="0"/>
        <w:numPr>
          <w:ilvl w:val="0"/>
          <w:numId w:val="31"/>
        </w:numPr>
        <w:autoSpaceDE w:val="0"/>
        <w:autoSpaceDN w:val="0"/>
        <w:adjustRightInd w:val="0"/>
        <w:spacing w:after="120"/>
        <w:rPr>
          <w:rFonts w:ascii="Garamond" w:hAnsi="Garamond"/>
          <w:color w:val="191919"/>
          <w:szCs w:val="28"/>
        </w:rPr>
      </w:pPr>
      <w:r w:rsidRPr="00DE6AD5">
        <w:rPr>
          <w:rFonts w:ascii="Garamond" w:hAnsi="Garamond"/>
          <w:color w:val="191919"/>
          <w:szCs w:val="28"/>
        </w:rPr>
        <w:t>Describe a variety of resea</w:t>
      </w:r>
      <w:r w:rsidR="00DE6AD5" w:rsidRPr="00DE6AD5">
        <w:rPr>
          <w:rFonts w:ascii="Garamond" w:hAnsi="Garamond"/>
          <w:color w:val="191919"/>
          <w:szCs w:val="28"/>
        </w:rPr>
        <w:t>rch methods used in kinesiology; and</w:t>
      </w:r>
    </w:p>
    <w:p w14:paraId="29ADE707" w14:textId="28240155" w:rsidR="00B06CB2" w:rsidRPr="008021C8" w:rsidRDefault="002211F2" w:rsidP="005F17C2">
      <w:pPr>
        <w:pStyle w:val="ListParagraph"/>
        <w:widowControl w:val="0"/>
        <w:numPr>
          <w:ilvl w:val="0"/>
          <w:numId w:val="31"/>
        </w:numPr>
        <w:autoSpaceDE w:val="0"/>
        <w:autoSpaceDN w:val="0"/>
        <w:adjustRightInd w:val="0"/>
        <w:spacing w:after="120"/>
        <w:rPr>
          <w:rFonts w:ascii="Garamond" w:hAnsi="Garamond"/>
          <w:color w:val="191919"/>
          <w:szCs w:val="28"/>
        </w:rPr>
      </w:pPr>
      <w:r w:rsidRPr="00DE6AD5">
        <w:rPr>
          <w:rFonts w:ascii="Garamond" w:hAnsi="Garamond"/>
          <w:color w:val="191919"/>
          <w:szCs w:val="28"/>
        </w:rPr>
        <w:t>Identify implications that different philosophical worldviews have on the research process</w:t>
      </w:r>
      <w:r w:rsidR="00DE6AD5" w:rsidRPr="00DE6AD5">
        <w:rPr>
          <w:rFonts w:ascii="Garamond" w:hAnsi="Garamond"/>
          <w:color w:val="191919"/>
          <w:szCs w:val="28"/>
        </w:rPr>
        <w:t>.</w:t>
      </w:r>
    </w:p>
    <w:p w14:paraId="6ADF24AB" w14:textId="77777777" w:rsidR="00DE6AD5" w:rsidRPr="0043178B" w:rsidRDefault="00DE6AD5">
      <w:pPr>
        <w:rPr>
          <w:rFonts w:ascii="Garamond" w:hAnsi="Garamond" w:cs="Arial"/>
          <w:sz w:val="28"/>
          <w:szCs w:val="28"/>
        </w:rPr>
      </w:pPr>
    </w:p>
    <w:p w14:paraId="4739A7D3" w14:textId="3AA53A0C" w:rsidR="00DE6AD5" w:rsidRPr="005F17C2" w:rsidRDefault="00DE6AD5" w:rsidP="00DE6AD5">
      <w:pPr>
        <w:rPr>
          <w:rFonts w:ascii="Calibri" w:eastAsia="Batang" w:hAnsi="Calibri" w:cs="Calibri"/>
          <w:b/>
          <w:color w:val="002060"/>
          <w:sz w:val="32"/>
        </w:rPr>
      </w:pPr>
      <w:r w:rsidRPr="005F17C2">
        <w:rPr>
          <w:rFonts w:ascii="Calibri" w:eastAsia="Batang" w:hAnsi="Calibri" w:cs="Calibri"/>
          <w:b/>
          <w:color w:val="002060"/>
          <w:sz w:val="32"/>
        </w:rPr>
        <w:t>Suggested Class Activities</w:t>
      </w:r>
    </w:p>
    <w:p w14:paraId="5259F5AA" w14:textId="77777777" w:rsidR="000D6266" w:rsidRPr="0043178B" w:rsidRDefault="000D6266">
      <w:pPr>
        <w:rPr>
          <w:rFonts w:ascii="Garamond" w:hAnsi="Garamond" w:cs="Arial"/>
          <w:b/>
          <w:sz w:val="28"/>
          <w:szCs w:val="28"/>
          <w:u w:val="single"/>
        </w:rPr>
      </w:pPr>
    </w:p>
    <w:p w14:paraId="0B352E01" w14:textId="3D914457" w:rsidR="00A247A0" w:rsidRPr="005F17C2" w:rsidRDefault="0004455B" w:rsidP="00DE6AD5">
      <w:pPr>
        <w:rPr>
          <w:rFonts w:ascii="Calibri" w:hAnsi="Calibri" w:cs="Calibri"/>
          <w:b/>
          <w:color w:val="002060"/>
          <w:sz w:val="28"/>
          <w:szCs w:val="28"/>
        </w:rPr>
      </w:pPr>
      <w:r w:rsidRPr="005F17C2">
        <w:rPr>
          <w:rFonts w:ascii="Calibri" w:hAnsi="Calibri" w:cs="Calibri"/>
          <w:b/>
          <w:color w:val="002060"/>
          <w:sz w:val="28"/>
          <w:szCs w:val="28"/>
        </w:rPr>
        <w:t>Activity #1</w:t>
      </w:r>
    </w:p>
    <w:p w14:paraId="1E59F800" w14:textId="7C8BE2DA" w:rsidR="00DE6AD5" w:rsidRPr="005F17C2" w:rsidRDefault="00DE6AD5" w:rsidP="00DE6AD5">
      <w:pPr>
        <w:rPr>
          <w:rFonts w:ascii="Calibri" w:hAnsi="Calibri" w:cs="Calibri"/>
          <w:b/>
          <w:color w:val="002060"/>
          <w:sz w:val="28"/>
          <w:szCs w:val="28"/>
        </w:rPr>
      </w:pPr>
      <w:r w:rsidRPr="005F17C2">
        <w:rPr>
          <w:rFonts w:ascii="Calibri" w:hAnsi="Calibri" w:cs="Calibri"/>
          <w:b/>
          <w:color w:val="002060"/>
          <w:sz w:val="28"/>
          <w:szCs w:val="28"/>
        </w:rPr>
        <w:t>Part A</w:t>
      </w:r>
    </w:p>
    <w:p w14:paraId="5F13872A" w14:textId="77777777" w:rsidR="00A247A0" w:rsidRPr="0043178B" w:rsidRDefault="00A247A0">
      <w:pPr>
        <w:rPr>
          <w:rFonts w:ascii="Garamond" w:hAnsi="Garamond" w:cs="Arial"/>
          <w:b/>
          <w:sz w:val="28"/>
          <w:szCs w:val="28"/>
          <w:u w:val="single"/>
        </w:rPr>
      </w:pPr>
    </w:p>
    <w:p w14:paraId="27F054A9" w14:textId="157FFC62" w:rsidR="0003278E" w:rsidRPr="005D63FF" w:rsidRDefault="000D6266" w:rsidP="005F17C2">
      <w:pPr>
        <w:pStyle w:val="ListParagraph"/>
        <w:ind w:left="0"/>
        <w:rPr>
          <w:rFonts w:ascii="Garamond" w:hAnsi="Garamond" w:cs="Arial"/>
          <w:szCs w:val="28"/>
        </w:rPr>
      </w:pPr>
      <w:r w:rsidRPr="005D63FF">
        <w:rPr>
          <w:rFonts w:ascii="Garamond" w:hAnsi="Garamond" w:cs="Arial"/>
          <w:b/>
          <w:szCs w:val="28"/>
        </w:rPr>
        <w:t>Teaching O</w:t>
      </w:r>
      <w:r w:rsidR="0003278E" w:rsidRPr="005D63FF">
        <w:rPr>
          <w:rFonts w:ascii="Garamond" w:hAnsi="Garamond" w:cs="Arial"/>
          <w:b/>
          <w:szCs w:val="28"/>
        </w:rPr>
        <w:t>bjective</w:t>
      </w:r>
      <w:r w:rsidR="0003278E" w:rsidRPr="005D63FF">
        <w:rPr>
          <w:rFonts w:ascii="Garamond" w:hAnsi="Garamond" w:cs="Arial"/>
          <w:szCs w:val="28"/>
        </w:rPr>
        <w:t xml:space="preserve">: </w:t>
      </w:r>
      <w:r w:rsidR="002211F2" w:rsidRPr="005D63FF">
        <w:rPr>
          <w:rFonts w:ascii="Garamond" w:hAnsi="Garamond" w:cs="Arial"/>
          <w:szCs w:val="28"/>
        </w:rPr>
        <w:t>Have students be able to differentiate between quantitative and qualitative designs</w:t>
      </w:r>
      <w:r w:rsidR="00DE6AD5" w:rsidRPr="005D63FF">
        <w:rPr>
          <w:rFonts w:ascii="Garamond" w:hAnsi="Garamond" w:cs="Arial"/>
          <w:szCs w:val="28"/>
        </w:rPr>
        <w:t>.</w:t>
      </w:r>
    </w:p>
    <w:p w14:paraId="6BBA86C4" w14:textId="77777777" w:rsidR="00A247A0" w:rsidRPr="005D63FF" w:rsidRDefault="00A247A0" w:rsidP="005F17C2">
      <w:pPr>
        <w:pStyle w:val="ListParagraph"/>
        <w:ind w:left="0"/>
        <w:rPr>
          <w:rFonts w:ascii="Garamond" w:hAnsi="Garamond" w:cs="Arial"/>
          <w:szCs w:val="28"/>
        </w:rPr>
      </w:pPr>
    </w:p>
    <w:p w14:paraId="7DADDAD6" w14:textId="432D9B79" w:rsidR="00531064" w:rsidRPr="005D63FF" w:rsidRDefault="00A247A0" w:rsidP="005F17C2">
      <w:pPr>
        <w:pStyle w:val="ListParagraph"/>
        <w:ind w:left="0"/>
        <w:rPr>
          <w:rFonts w:ascii="Garamond" w:hAnsi="Garamond" w:cs="Arial"/>
          <w:szCs w:val="28"/>
        </w:rPr>
      </w:pPr>
      <w:r w:rsidRPr="005D63FF">
        <w:rPr>
          <w:rFonts w:ascii="Garamond" w:hAnsi="Garamond" w:cs="Arial"/>
          <w:b/>
          <w:szCs w:val="28"/>
        </w:rPr>
        <w:t>Procedure</w:t>
      </w:r>
      <w:r w:rsidRPr="005D63FF">
        <w:rPr>
          <w:rFonts w:ascii="Garamond" w:hAnsi="Garamond" w:cs="Arial"/>
          <w:szCs w:val="28"/>
        </w:rPr>
        <w:t xml:space="preserve">: </w:t>
      </w:r>
      <w:r w:rsidR="002211F2" w:rsidRPr="005D63FF">
        <w:rPr>
          <w:rFonts w:ascii="Garamond" w:hAnsi="Garamond" w:cs="Arial"/>
          <w:szCs w:val="28"/>
        </w:rPr>
        <w:t>Circulate the article below before the lecture and ask the students to be familiar with it. During the lecture, place the abstract of the study on the projector screen and allow students a few minutes to read it over. Ask them to identify key features/methods that make it a quantitative design. Then, ask them how this study could have been completed using qualitative methodologies</w:t>
      </w:r>
      <w:r w:rsidR="008F1CE3">
        <w:rPr>
          <w:rFonts w:ascii="Garamond" w:hAnsi="Garamond" w:cs="Arial"/>
          <w:szCs w:val="28"/>
        </w:rPr>
        <w:t>.</w:t>
      </w:r>
      <w:r w:rsidR="002211F2" w:rsidRPr="005D63FF">
        <w:rPr>
          <w:rFonts w:ascii="Garamond" w:hAnsi="Garamond" w:cs="Arial"/>
          <w:szCs w:val="28"/>
        </w:rPr>
        <w:t xml:space="preserve"> What information might be lost? What information might be gained?</w:t>
      </w:r>
    </w:p>
    <w:p w14:paraId="6ACE5894" w14:textId="5C51666C" w:rsidR="002211F2" w:rsidRPr="005D63FF" w:rsidRDefault="002211F2" w:rsidP="005F17C2">
      <w:pPr>
        <w:rPr>
          <w:rFonts w:ascii="Garamond" w:hAnsi="Garamond" w:cs="Arial"/>
          <w:szCs w:val="28"/>
        </w:rPr>
      </w:pPr>
    </w:p>
    <w:p w14:paraId="7734C573" w14:textId="77777777" w:rsidR="002211F2" w:rsidRPr="005D63FF" w:rsidRDefault="002211F2" w:rsidP="005F17C2">
      <w:pPr>
        <w:pStyle w:val="ListParagraph"/>
        <w:numPr>
          <w:ilvl w:val="0"/>
          <w:numId w:val="32"/>
        </w:numPr>
        <w:rPr>
          <w:rFonts w:ascii="Garamond" w:hAnsi="Garamond"/>
          <w:szCs w:val="28"/>
        </w:rPr>
      </w:pPr>
      <w:r w:rsidRPr="005D63FF">
        <w:rPr>
          <w:rFonts w:ascii="Garamond" w:hAnsi="Garamond" w:cs="Arial"/>
          <w:szCs w:val="28"/>
        </w:rPr>
        <w:t xml:space="preserve">Potential Reference: </w:t>
      </w:r>
      <w:r w:rsidRPr="005D63FF">
        <w:rPr>
          <w:rFonts w:ascii="Garamond" w:hAnsi="Garamond"/>
          <w:color w:val="222222"/>
          <w:szCs w:val="28"/>
          <w:shd w:val="clear" w:color="auto" w:fill="FFFFFF"/>
        </w:rPr>
        <w:t xml:space="preserve">Du </w:t>
      </w:r>
      <w:proofErr w:type="spellStart"/>
      <w:r w:rsidRPr="005D63FF">
        <w:rPr>
          <w:rFonts w:ascii="Garamond" w:hAnsi="Garamond"/>
          <w:color w:val="222222"/>
          <w:szCs w:val="28"/>
          <w:shd w:val="clear" w:color="auto" w:fill="FFFFFF"/>
        </w:rPr>
        <w:t>Preez</w:t>
      </w:r>
      <w:proofErr w:type="spellEnd"/>
      <w:r w:rsidRPr="005D63FF">
        <w:rPr>
          <w:rFonts w:ascii="Garamond" w:hAnsi="Garamond"/>
          <w:color w:val="222222"/>
          <w:szCs w:val="28"/>
          <w:shd w:val="clear" w:color="auto" w:fill="FFFFFF"/>
        </w:rPr>
        <w:t xml:space="preserve">, E. J., Graham, K. S., Gan, T. Y., Moses, B., Ball, C., &amp; </w:t>
      </w:r>
      <w:proofErr w:type="spellStart"/>
      <w:r w:rsidRPr="005D63FF">
        <w:rPr>
          <w:rFonts w:ascii="Garamond" w:hAnsi="Garamond"/>
          <w:color w:val="222222"/>
          <w:szCs w:val="28"/>
          <w:shd w:val="clear" w:color="auto" w:fill="FFFFFF"/>
        </w:rPr>
        <w:t>Kuah</w:t>
      </w:r>
      <w:proofErr w:type="spellEnd"/>
      <w:r w:rsidRPr="005D63FF">
        <w:rPr>
          <w:rFonts w:ascii="Garamond" w:hAnsi="Garamond"/>
          <w:color w:val="222222"/>
          <w:szCs w:val="28"/>
          <w:shd w:val="clear" w:color="auto" w:fill="FFFFFF"/>
        </w:rPr>
        <w:t>, D. E. (2017). Depression, anxiety, and alcohol use in elite rugby league players over a competitive season. </w:t>
      </w:r>
      <w:r w:rsidRPr="005D63FF">
        <w:rPr>
          <w:rFonts w:ascii="Garamond" w:hAnsi="Garamond"/>
          <w:i/>
          <w:iCs/>
          <w:color w:val="222222"/>
          <w:szCs w:val="28"/>
        </w:rPr>
        <w:t>Clinical Journal of Sport Medicine</w:t>
      </w:r>
      <w:r w:rsidRPr="005D63FF">
        <w:rPr>
          <w:rFonts w:ascii="Garamond" w:hAnsi="Garamond"/>
          <w:color w:val="222222"/>
          <w:szCs w:val="28"/>
          <w:shd w:val="clear" w:color="auto" w:fill="FFFFFF"/>
        </w:rPr>
        <w:t>, </w:t>
      </w:r>
      <w:r w:rsidRPr="005D63FF">
        <w:rPr>
          <w:rFonts w:ascii="Garamond" w:hAnsi="Garamond"/>
          <w:i/>
          <w:iCs/>
          <w:color w:val="222222"/>
          <w:szCs w:val="28"/>
        </w:rPr>
        <w:t>27</w:t>
      </w:r>
      <w:r w:rsidRPr="005D63FF">
        <w:rPr>
          <w:rFonts w:ascii="Garamond" w:hAnsi="Garamond"/>
          <w:color w:val="222222"/>
          <w:szCs w:val="28"/>
          <w:shd w:val="clear" w:color="auto" w:fill="FFFFFF"/>
        </w:rPr>
        <w:t>(6), 530-535.</w:t>
      </w:r>
    </w:p>
    <w:p w14:paraId="7AB0A9D9" w14:textId="77777777" w:rsidR="005D63FF" w:rsidRPr="0043178B" w:rsidRDefault="005D63FF" w:rsidP="005F17C2">
      <w:pPr>
        <w:rPr>
          <w:rFonts w:ascii="Garamond" w:hAnsi="Garamond" w:cs="Arial"/>
          <w:sz w:val="28"/>
          <w:szCs w:val="28"/>
        </w:rPr>
      </w:pPr>
    </w:p>
    <w:p w14:paraId="34F79B1D" w14:textId="77777777" w:rsidR="002211F2" w:rsidRPr="005D63FF" w:rsidRDefault="002211F2" w:rsidP="005F17C2">
      <w:pPr>
        <w:ind w:firstLine="360"/>
        <w:rPr>
          <w:rFonts w:ascii="Garamond" w:hAnsi="Garamond" w:cs="Arial"/>
          <w:b/>
          <w:szCs w:val="28"/>
        </w:rPr>
      </w:pPr>
      <w:r w:rsidRPr="005D63FF">
        <w:rPr>
          <w:rFonts w:ascii="Garamond" w:hAnsi="Garamond" w:cs="Arial"/>
          <w:b/>
          <w:szCs w:val="28"/>
        </w:rPr>
        <w:t xml:space="preserve">Abstract: </w:t>
      </w:r>
    </w:p>
    <w:p w14:paraId="697C203A" w14:textId="77777777" w:rsidR="00DE6AD5" w:rsidRPr="005D63FF" w:rsidRDefault="00DE6AD5" w:rsidP="005F17C2">
      <w:pPr>
        <w:ind w:firstLine="360"/>
        <w:rPr>
          <w:rFonts w:ascii="Garamond" w:hAnsi="Garamond" w:cs="Arial"/>
          <w:b/>
          <w:szCs w:val="28"/>
        </w:rPr>
      </w:pPr>
    </w:p>
    <w:p w14:paraId="59ED4F2C" w14:textId="141CD0F6" w:rsidR="00DE6AD5" w:rsidRPr="005D63FF" w:rsidRDefault="002211F2" w:rsidP="005F17C2">
      <w:pPr>
        <w:ind w:left="360"/>
        <w:rPr>
          <w:rFonts w:ascii="Garamond" w:hAnsi="Garamond" w:cs="Arial"/>
          <w:szCs w:val="28"/>
        </w:rPr>
      </w:pPr>
      <w:r w:rsidRPr="005D63FF">
        <w:rPr>
          <w:rFonts w:ascii="Garamond" w:hAnsi="Garamond" w:cs="Arial"/>
          <w:b/>
          <w:szCs w:val="28"/>
        </w:rPr>
        <w:t>Objective:</w:t>
      </w:r>
      <w:r w:rsidRPr="005D63FF">
        <w:rPr>
          <w:rFonts w:ascii="Garamond" w:hAnsi="Garamond" w:cs="Arial"/>
          <w:szCs w:val="28"/>
        </w:rPr>
        <w:t xml:space="preserve"> To assess the prevalence of symptoms of depression, anxiety, and rates of alcohol misuse in elite rugby league players in Australasia. </w:t>
      </w:r>
    </w:p>
    <w:p w14:paraId="17B075E6" w14:textId="30892F28" w:rsidR="00DE6AD5" w:rsidRPr="005D63FF" w:rsidRDefault="002211F2" w:rsidP="005F17C2">
      <w:pPr>
        <w:ind w:firstLine="360"/>
        <w:rPr>
          <w:rFonts w:ascii="Garamond" w:hAnsi="Garamond" w:cs="Arial"/>
          <w:b/>
          <w:szCs w:val="28"/>
        </w:rPr>
      </w:pPr>
      <w:r w:rsidRPr="005D63FF">
        <w:rPr>
          <w:rFonts w:ascii="Garamond" w:hAnsi="Garamond" w:cs="Arial"/>
          <w:b/>
          <w:szCs w:val="28"/>
        </w:rPr>
        <w:t xml:space="preserve">Design: </w:t>
      </w:r>
      <w:r w:rsidRPr="005D63FF">
        <w:rPr>
          <w:rFonts w:ascii="Garamond" w:hAnsi="Garamond" w:cs="Arial"/>
          <w:szCs w:val="28"/>
        </w:rPr>
        <w:t>A cross-sectional, epidemiological study with repeated measures</w:t>
      </w:r>
      <w:r w:rsidRPr="005D63FF">
        <w:rPr>
          <w:rFonts w:ascii="Garamond" w:hAnsi="Garamond" w:cs="Arial"/>
          <w:b/>
          <w:szCs w:val="28"/>
        </w:rPr>
        <w:t xml:space="preserve">. </w:t>
      </w:r>
    </w:p>
    <w:p w14:paraId="28EF525C" w14:textId="77777777" w:rsidR="00DE6AD5" w:rsidRPr="005D63FF" w:rsidRDefault="002211F2" w:rsidP="005F17C2">
      <w:pPr>
        <w:ind w:left="360"/>
        <w:rPr>
          <w:rFonts w:ascii="Garamond" w:hAnsi="Garamond" w:cs="Arial"/>
          <w:b/>
          <w:szCs w:val="28"/>
        </w:rPr>
      </w:pPr>
      <w:r w:rsidRPr="005D63FF">
        <w:rPr>
          <w:rFonts w:ascii="Garamond" w:hAnsi="Garamond" w:cs="Arial"/>
          <w:b/>
          <w:szCs w:val="28"/>
        </w:rPr>
        <w:t>Setting:</w:t>
      </w:r>
      <w:r w:rsidRPr="005D63FF">
        <w:rPr>
          <w:rFonts w:ascii="Garamond" w:hAnsi="Garamond" w:cs="Arial"/>
          <w:szCs w:val="28"/>
        </w:rPr>
        <w:t xml:space="preserve"> Surveys were conducted during the 2015 preseason and in-season. </w:t>
      </w:r>
      <w:r w:rsidRPr="005D63FF">
        <w:rPr>
          <w:rFonts w:ascii="Garamond" w:hAnsi="Garamond" w:cs="Arial"/>
          <w:b/>
          <w:szCs w:val="28"/>
        </w:rPr>
        <w:t>Participants:</w:t>
      </w:r>
      <w:r w:rsidRPr="005D63FF">
        <w:rPr>
          <w:rFonts w:ascii="Garamond" w:hAnsi="Garamond" w:cs="Arial"/>
          <w:szCs w:val="28"/>
        </w:rPr>
        <w:t xml:space="preserve"> Four hundred four elite rugby league players participated preseason and 278 players in-season.</w:t>
      </w:r>
      <w:r w:rsidRPr="005D63FF">
        <w:rPr>
          <w:rFonts w:ascii="Garamond" w:hAnsi="Garamond" w:cs="Arial"/>
          <w:b/>
          <w:szCs w:val="28"/>
        </w:rPr>
        <w:t xml:space="preserve"> </w:t>
      </w:r>
    </w:p>
    <w:p w14:paraId="66737706" w14:textId="77777777" w:rsidR="00DE6AD5" w:rsidRPr="005D63FF" w:rsidRDefault="002211F2" w:rsidP="005F17C2">
      <w:pPr>
        <w:ind w:left="360"/>
        <w:rPr>
          <w:rFonts w:ascii="Garamond" w:hAnsi="Garamond" w:cs="Arial"/>
          <w:szCs w:val="28"/>
        </w:rPr>
      </w:pPr>
      <w:r w:rsidRPr="005D63FF">
        <w:rPr>
          <w:rFonts w:ascii="Garamond" w:hAnsi="Garamond" w:cs="Arial"/>
          <w:b/>
          <w:szCs w:val="28"/>
        </w:rPr>
        <w:t>Main Outcome Measures:</w:t>
      </w:r>
      <w:r w:rsidRPr="005D63FF">
        <w:rPr>
          <w:rFonts w:ascii="Garamond" w:hAnsi="Garamond" w:cs="Arial"/>
          <w:szCs w:val="28"/>
        </w:rPr>
        <w:t xml:space="preserve"> Symptoms of depression were measured using the Patient Health Questionnaire-9 scale, symptoms of generalized anxiety disorder (GAD) with the GAD-7 scale, and the Alcohol Use Disorders Identification Test Consumption scale was used to assess hazardous alcohol use. </w:t>
      </w:r>
    </w:p>
    <w:p w14:paraId="73715EF7" w14:textId="77777777" w:rsidR="00DE6AD5" w:rsidRPr="005D63FF" w:rsidRDefault="002211F2" w:rsidP="005F17C2">
      <w:pPr>
        <w:tabs>
          <w:tab w:val="left" w:pos="360"/>
        </w:tabs>
        <w:ind w:left="360"/>
        <w:rPr>
          <w:rFonts w:ascii="Garamond" w:hAnsi="Garamond" w:cs="Arial"/>
          <w:szCs w:val="28"/>
        </w:rPr>
      </w:pPr>
      <w:r w:rsidRPr="005D63FF">
        <w:rPr>
          <w:rFonts w:ascii="Garamond" w:hAnsi="Garamond" w:cs="Arial"/>
          <w:b/>
          <w:szCs w:val="28"/>
        </w:rPr>
        <w:t>Results:</w:t>
      </w:r>
      <w:r w:rsidRPr="005D63FF">
        <w:rPr>
          <w:rFonts w:ascii="Garamond" w:hAnsi="Garamond" w:cs="Arial"/>
          <w:szCs w:val="28"/>
        </w:rPr>
        <w:t xml:space="preserve"> The overall prevalence of depression was 12.6% preseason and 10.1% in-season. Generalized anxiety disorder had a prevalence of 14.6% and 10.1% for these 2 periods. Overall, 68.6% of players had hazardous levels of alcohol use preseason, and 62.8% in-season. There was no significant difference for any of the main outcomes between the periods. Players with a history of mental illnesses had 5.62 greater odds (95% confidence interval [CI], 2.62-12.04) of depression than those without during preseason, and 22.08 greater odds (95% CI, 7.77-62.71) in-season. Players reporting ≥3 previous concussions had 2.02 greater odds (95% CI, 1.07-3.82) of depression than those reporting ≤2 in the preseason sample. </w:t>
      </w:r>
    </w:p>
    <w:p w14:paraId="76140D1E" w14:textId="5F551C98" w:rsidR="002211F2" w:rsidRPr="005D63FF" w:rsidRDefault="002211F2" w:rsidP="005F17C2">
      <w:pPr>
        <w:ind w:left="360"/>
        <w:rPr>
          <w:rFonts w:ascii="Garamond" w:hAnsi="Garamond" w:cs="Arial"/>
          <w:szCs w:val="28"/>
        </w:rPr>
      </w:pPr>
      <w:r w:rsidRPr="005D63FF">
        <w:rPr>
          <w:rFonts w:ascii="Garamond" w:hAnsi="Garamond" w:cs="Arial"/>
          <w:b/>
          <w:szCs w:val="28"/>
        </w:rPr>
        <w:t>Conclusions:</w:t>
      </w:r>
      <w:r w:rsidRPr="005D63FF">
        <w:rPr>
          <w:rFonts w:ascii="Garamond" w:hAnsi="Garamond" w:cs="Arial"/>
          <w:szCs w:val="28"/>
        </w:rPr>
        <w:t xml:space="preserve"> Rugby league players have a lower prevalence of depression compared with studies of the general population and other athletes, but a higher prevalence of GAD, and high rates of alcohol misuse. Clubs may consider implementing regular screening for these conditions. Further prospective research to determine causality of independent factors is required.</w:t>
      </w:r>
    </w:p>
    <w:p w14:paraId="3F2A145E" w14:textId="77777777" w:rsidR="002211F2" w:rsidRPr="0043178B" w:rsidRDefault="002211F2" w:rsidP="002211F2">
      <w:pPr>
        <w:ind w:firstLine="360"/>
        <w:rPr>
          <w:rFonts w:ascii="Garamond" w:hAnsi="Garamond" w:cs="Arial"/>
          <w:sz w:val="28"/>
          <w:szCs w:val="28"/>
        </w:rPr>
      </w:pPr>
    </w:p>
    <w:p w14:paraId="5A7C1738" w14:textId="3D712AF2" w:rsidR="00DE6AD5" w:rsidRPr="005F17C2" w:rsidRDefault="00DE6AD5" w:rsidP="00DE6AD5">
      <w:pPr>
        <w:rPr>
          <w:rFonts w:asciiTheme="majorHAnsi" w:hAnsiTheme="majorHAnsi" w:cstheme="majorHAnsi"/>
          <w:b/>
          <w:color w:val="002060"/>
          <w:sz w:val="28"/>
          <w:szCs w:val="28"/>
        </w:rPr>
      </w:pPr>
      <w:r w:rsidRPr="005F17C2">
        <w:rPr>
          <w:rFonts w:asciiTheme="majorHAnsi" w:hAnsiTheme="majorHAnsi" w:cstheme="majorHAnsi"/>
          <w:b/>
          <w:color w:val="002060"/>
          <w:sz w:val="28"/>
          <w:szCs w:val="28"/>
        </w:rPr>
        <w:t>Part B</w:t>
      </w:r>
    </w:p>
    <w:p w14:paraId="57C277D5" w14:textId="77777777" w:rsidR="00DE6AD5" w:rsidRDefault="00DE6AD5" w:rsidP="002211F2">
      <w:pPr>
        <w:ind w:firstLine="360"/>
        <w:rPr>
          <w:rFonts w:ascii="Garamond" w:hAnsi="Garamond" w:cs="Arial"/>
          <w:sz w:val="28"/>
          <w:szCs w:val="28"/>
          <w:u w:val="single"/>
        </w:rPr>
      </w:pPr>
    </w:p>
    <w:p w14:paraId="21F54ED1" w14:textId="766913C5" w:rsidR="002211F2" w:rsidRPr="005D63FF" w:rsidRDefault="002211F2" w:rsidP="00DE6AD5">
      <w:pPr>
        <w:ind w:left="360"/>
        <w:rPr>
          <w:rFonts w:ascii="Garamond" w:hAnsi="Garamond" w:cs="Arial"/>
          <w:szCs w:val="28"/>
        </w:rPr>
      </w:pPr>
      <w:r w:rsidRPr="005D63FF">
        <w:rPr>
          <w:rFonts w:ascii="Garamond" w:hAnsi="Garamond" w:cs="Arial"/>
          <w:b/>
          <w:szCs w:val="28"/>
        </w:rPr>
        <w:t>Teaching Objective</w:t>
      </w:r>
      <w:r w:rsidRPr="005D63FF">
        <w:rPr>
          <w:rFonts w:ascii="Garamond" w:hAnsi="Garamond" w:cs="Arial"/>
          <w:szCs w:val="28"/>
        </w:rPr>
        <w:t>: Have students be able to differentiate between quantitative and qualitative designs</w:t>
      </w:r>
      <w:r w:rsidR="00DE6AD5" w:rsidRPr="005D63FF">
        <w:rPr>
          <w:rFonts w:ascii="Garamond" w:hAnsi="Garamond" w:cs="Arial"/>
          <w:szCs w:val="28"/>
        </w:rPr>
        <w:t>.</w:t>
      </w:r>
    </w:p>
    <w:p w14:paraId="3828510C" w14:textId="77777777" w:rsidR="00DE6AD5" w:rsidRPr="005D63FF" w:rsidRDefault="00DE6AD5" w:rsidP="00DE6AD5">
      <w:pPr>
        <w:ind w:left="360"/>
        <w:rPr>
          <w:rFonts w:ascii="Garamond" w:hAnsi="Garamond" w:cs="Arial"/>
          <w:szCs w:val="28"/>
        </w:rPr>
      </w:pPr>
    </w:p>
    <w:p w14:paraId="7DBA0329" w14:textId="47B24D32" w:rsidR="00DE6AD5" w:rsidRPr="005D63FF" w:rsidRDefault="002211F2" w:rsidP="00DE6AD5">
      <w:pPr>
        <w:ind w:left="360"/>
        <w:rPr>
          <w:rFonts w:ascii="Garamond" w:hAnsi="Garamond" w:cs="Arial"/>
          <w:szCs w:val="28"/>
        </w:rPr>
      </w:pPr>
      <w:r w:rsidRPr="005D63FF">
        <w:rPr>
          <w:rFonts w:ascii="Garamond" w:hAnsi="Garamond" w:cs="Arial"/>
          <w:b/>
          <w:szCs w:val="28"/>
        </w:rPr>
        <w:t>Procedure</w:t>
      </w:r>
      <w:r w:rsidRPr="005D63FF">
        <w:rPr>
          <w:rFonts w:ascii="Garamond" w:hAnsi="Garamond" w:cs="Arial"/>
          <w:szCs w:val="28"/>
        </w:rPr>
        <w:t xml:space="preserve">: </w:t>
      </w:r>
      <w:r w:rsidRPr="0083019A">
        <w:rPr>
          <w:rFonts w:ascii="Garamond" w:hAnsi="Garamond" w:cs="Arial"/>
          <w:szCs w:val="28"/>
        </w:rPr>
        <w:t>C</w:t>
      </w:r>
      <w:r w:rsidRPr="008F196F">
        <w:rPr>
          <w:rFonts w:ascii="Garamond" w:hAnsi="Garamond" w:cs="Arial"/>
          <w:szCs w:val="28"/>
        </w:rPr>
        <w:t xml:space="preserve">irculate the article below </w:t>
      </w:r>
      <w:r w:rsidRPr="00897333">
        <w:rPr>
          <w:rFonts w:ascii="Garamond" w:hAnsi="Garamond" w:cs="Arial"/>
          <w:szCs w:val="28"/>
        </w:rPr>
        <w:t>befo</w:t>
      </w:r>
      <w:r w:rsidRPr="001148CD">
        <w:rPr>
          <w:rFonts w:ascii="Garamond" w:hAnsi="Garamond" w:cs="Arial"/>
          <w:szCs w:val="28"/>
        </w:rPr>
        <w:t xml:space="preserve">re </w:t>
      </w:r>
      <w:r w:rsidRPr="005D63FF">
        <w:rPr>
          <w:rFonts w:ascii="Garamond" w:hAnsi="Garamond" w:cs="Arial"/>
          <w:szCs w:val="28"/>
        </w:rPr>
        <w:t>the lecture and ask the students to be familiar with it. During the lecture, place the abstract of the study on the projector screen and allow students a few minutes to read it over. Ask them to identify key features/methods that make it a qualitative design. Then, ask them how this study could have been completed using quantitative methodologies</w:t>
      </w:r>
      <w:r w:rsidR="00243951">
        <w:rPr>
          <w:rFonts w:ascii="Garamond" w:hAnsi="Garamond" w:cs="Arial"/>
          <w:szCs w:val="28"/>
        </w:rPr>
        <w:t>.</w:t>
      </w:r>
      <w:r w:rsidRPr="005D63FF">
        <w:rPr>
          <w:rFonts w:ascii="Garamond" w:hAnsi="Garamond" w:cs="Arial"/>
          <w:szCs w:val="28"/>
        </w:rPr>
        <w:t xml:space="preserve"> What information might be lost? What information might be gained?</w:t>
      </w:r>
    </w:p>
    <w:p w14:paraId="5ADD6DFC" w14:textId="641838DF" w:rsidR="002211F2" w:rsidRPr="005D63FF" w:rsidRDefault="002211F2" w:rsidP="00DE6AD5">
      <w:pPr>
        <w:ind w:left="360"/>
        <w:rPr>
          <w:rFonts w:ascii="Garamond" w:hAnsi="Garamond" w:cs="Arial"/>
          <w:szCs w:val="28"/>
        </w:rPr>
      </w:pPr>
      <w:r w:rsidRPr="005D63FF">
        <w:rPr>
          <w:rFonts w:ascii="Garamond" w:hAnsi="Garamond" w:cs="Arial"/>
          <w:szCs w:val="28"/>
        </w:rPr>
        <w:t xml:space="preserve"> </w:t>
      </w:r>
    </w:p>
    <w:p w14:paraId="232BF0A2" w14:textId="1B932116" w:rsidR="002211F2" w:rsidRPr="005D63FF" w:rsidRDefault="002211F2" w:rsidP="005F17C2">
      <w:pPr>
        <w:pStyle w:val="ListParagraph"/>
        <w:numPr>
          <w:ilvl w:val="0"/>
          <w:numId w:val="33"/>
        </w:numPr>
        <w:rPr>
          <w:rFonts w:ascii="Garamond" w:hAnsi="Garamond" w:cs="Arial"/>
          <w:szCs w:val="28"/>
        </w:rPr>
      </w:pPr>
      <w:r w:rsidRPr="005D63FF">
        <w:rPr>
          <w:rFonts w:ascii="Garamond" w:hAnsi="Garamond" w:cs="Arial"/>
          <w:szCs w:val="28"/>
        </w:rPr>
        <w:t>Potential Reference: Self, M., Driver, S., Stevens, L., &amp; Warren, A. M. (2013). Physical activity experiences of individuals living with a traumatic brain injury: A qualitative research exploration. Adapted Physical Activity Quarterly, 30(1), 20-39.</w:t>
      </w:r>
    </w:p>
    <w:p w14:paraId="46AD4DBC" w14:textId="77777777" w:rsidR="00CC0A00" w:rsidRDefault="00CC0A00" w:rsidP="005F17C2">
      <w:pPr>
        <w:rPr>
          <w:rFonts w:ascii="Garamond" w:hAnsi="Garamond" w:cs="Arial"/>
          <w:sz w:val="28"/>
          <w:szCs w:val="28"/>
        </w:rPr>
      </w:pPr>
    </w:p>
    <w:p w14:paraId="1305E22C" w14:textId="77777777" w:rsidR="002211F2" w:rsidRPr="005D63FF" w:rsidRDefault="002211F2" w:rsidP="008021C8">
      <w:pPr>
        <w:ind w:firstLine="360"/>
        <w:rPr>
          <w:rFonts w:ascii="Garamond" w:hAnsi="Garamond" w:cs="Arial"/>
          <w:b/>
          <w:szCs w:val="28"/>
        </w:rPr>
      </w:pPr>
      <w:r w:rsidRPr="005D63FF">
        <w:rPr>
          <w:rFonts w:ascii="Garamond" w:hAnsi="Garamond" w:cs="Arial"/>
          <w:b/>
          <w:szCs w:val="28"/>
        </w:rPr>
        <w:t xml:space="preserve">Abstract: </w:t>
      </w:r>
    </w:p>
    <w:p w14:paraId="7A47C02A" w14:textId="77777777" w:rsidR="00DE6AD5" w:rsidRPr="005D63FF" w:rsidRDefault="00DE6AD5" w:rsidP="00DE6AD5">
      <w:pPr>
        <w:ind w:left="360"/>
        <w:rPr>
          <w:rFonts w:ascii="Garamond" w:hAnsi="Garamond" w:cs="Arial"/>
          <w:szCs w:val="28"/>
        </w:rPr>
      </w:pPr>
    </w:p>
    <w:p w14:paraId="053565C3" w14:textId="1E4841A5" w:rsidR="002211F2" w:rsidRPr="005D63FF" w:rsidRDefault="002211F2" w:rsidP="00DE6AD5">
      <w:pPr>
        <w:ind w:left="360"/>
        <w:rPr>
          <w:rFonts w:ascii="Garamond" w:hAnsi="Garamond" w:cs="Arial"/>
          <w:szCs w:val="28"/>
        </w:rPr>
      </w:pPr>
      <w:r w:rsidRPr="005D63FF">
        <w:rPr>
          <w:rFonts w:ascii="Garamond" w:hAnsi="Garamond" w:cs="Arial"/>
          <w:szCs w:val="28"/>
        </w:rPr>
        <w:t xml:space="preserve">Traumatic brain injury (TBI) is a significant public health issue due to the incidence, complexity, and cost associated with treatment. The purpose of this study was to determine physical activity </w:t>
      </w:r>
      <w:r w:rsidRPr="005D63FF">
        <w:rPr>
          <w:rFonts w:ascii="Garamond" w:hAnsi="Garamond" w:cs="Arial"/>
          <w:szCs w:val="28"/>
        </w:rPr>
        <w:lastRenderedPageBreak/>
        <w:t xml:space="preserve">(PA) knowledge, attitudes, intentions, and barriers among individuals with a TBI undergoing outpatient rehabilitation. Seventeen participants completed a series of group interviews regarding their PA needs. A qualitative research design was </w:t>
      </w:r>
      <w:proofErr w:type="gramStart"/>
      <w:r w:rsidRPr="005D63FF">
        <w:rPr>
          <w:rFonts w:ascii="Garamond" w:hAnsi="Garamond" w:cs="Arial"/>
          <w:szCs w:val="28"/>
        </w:rPr>
        <w:t>adopted</w:t>
      </w:r>
      <w:proofErr w:type="gramEnd"/>
      <w:r w:rsidRPr="005D63FF">
        <w:rPr>
          <w:rFonts w:ascii="Garamond" w:hAnsi="Garamond" w:cs="Arial"/>
          <w:szCs w:val="28"/>
        </w:rPr>
        <w:t xml:space="preserve"> and trustworthiness was established through investigator triangulation of data. A cross-case analysis was completed to identify themes and conceptual patterns. The main themes identified were (a) an inability to differentiate between PA and physical therapy, (b) a limited knowledge of PA health benefits and the relationship to rehabilitation, and (c) an interest in participating in a PA</w:t>
      </w:r>
      <w:r w:rsidR="00BC1E5E">
        <w:rPr>
          <w:rFonts w:ascii="Garamond" w:hAnsi="Garamond" w:cs="Arial"/>
          <w:szCs w:val="28"/>
        </w:rPr>
        <w:t>-</w:t>
      </w:r>
      <w:r w:rsidRPr="005D63FF">
        <w:rPr>
          <w:rFonts w:ascii="Garamond" w:hAnsi="Garamond" w:cs="Arial"/>
          <w:szCs w:val="28"/>
        </w:rPr>
        <w:t>based health promotion program. Future interventions should educate individuals about PA, the associated health benefits, and the role PA plays in the rehabilitation process.</w:t>
      </w:r>
    </w:p>
    <w:p w14:paraId="39D317D3" w14:textId="6F39F069" w:rsidR="002211F2" w:rsidRPr="0043178B" w:rsidRDefault="002211F2" w:rsidP="00DE6AD5">
      <w:pPr>
        <w:rPr>
          <w:rFonts w:ascii="Garamond" w:hAnsi="Garamond" w:cs="Arial"/>
          <w:sz w:val="28"/>
          <w:szCs w:val="28"/>
        </w:rPr>
      </w:pPr>
    </w:p>
    <w:p w14:paraId="2768DAA0" w14:textId="77777777" w:rsidR="002211F2" w:rsidRPr="0043178B" w:rsidRDefault="002211F2" w:rsidP="000D6266">
      <w:pPr>
        <w:pStyle w:val="ListParagraph"/>
        <w:ind w:left="780"/>
        <w:rPr>
          <w:rFonts w:ascii="Garamond" w:hAnsi="Garamond" w:cs="Arial"/>
          <w:sz w:val="28"/>
          <w:szCs w:val="28"/>
        </w:rPr>
      </w:pPr>
    </w:p>
    <w:p w14:paraId="449FC92C" w14:textId="4812D320" w:rsidR="00A247A0" w:rsidRPr="005F17C2" w:rsidRDefault="0004455B" w:rsidP="00DE6AD5">
      <w:pPr>
        <w:rPr>
          <w:rFonts w:asciiTheme="majorHAnsi" w:hAnsiTheme="majorHAnsi" w:cstheme="majorHAnsi"/>
          <w:b/>
          <w:color w:val="002060"/>
          <w:sz w:val="28"/>
          <w:szCs w:val="28"/>
        </w:rPr>
      </w:pPr>
      <w:r w:rsidRPr="005F17C2">
        <w:rPr>
          <w:rFonts w:asciiTheme="majorHAnsi" w:hAnsiTheme="majorHAnsi" w:cstheme="majorHAnsi"/>
          <w:b/>
          <w:color w:val="002060"/>
          <w:sz w:val="28"/>
          <w:szCs w:val="28"/>
        </w:rPr>
        <w:t>Activity #2</w:t>
      </w:r>
    </w:p>
    <w:p w14:paraId="75F7F5DB" w14:textId="77777777" w:rsidR="00A247A0" w:rsidRPr="0043178B" w:rsidRDefault="00A247A0" w:rsidP="000D6266">
      <w:pPr>
        <w:pStyle w:val="ListParagraph"/>
        <w:ind w:left="780"/>
        <w:rPr>
          <w:rFonts w:ascii="Garamond" w:hAnsi="Garamond" w:cs="Arial"/>
          <w:sz w:val="28"/>
          <w:szCs w:val="28"/>
        </w:rPr>
      </w:pPr>
    </w:p>
    <w:p w14:paraId="134A96AB" w14:textId="550B1F8C" w:rsidR="0003278E" w:rsidRPr="005D63FF" w:rsidRDefault="0003278E" w:rsidP="0003278E">
      <w:pPr>
        <w:pStyle w:val="ListParagraph"/>
        <w:tabs>
          <w:tab w:val="left" w:pos="426"/>
        </w:tabs>
        <w:ind w:left="426"/>
        <w:rPr>
          <w:rFonts w:ascii="Garamond" w:hAnsi="Garamond" w:cs="Arial"/>
          <w:szCs w:val="28"/>
        </w:rPr>
      </w:pPr>
      <w:r w:rsidRPr="005D63FF">
        <w:rPr>
          <w:rFonts w:ascii="Garamond" w:hAnsi="Garamond" w:cs="Arial"/>
          <w:b/>
          <w:szCs w:val="28"/>
        </w:rPr>
        <w:t>Teach</w:t>
      </w:r>
      <w:r w:rsidR="000D6266" w:rsidRPr="005D63FF">
        <w:rPr>
          <w:rFonts w:ascii="Garamond" w:hAnsi="Garamond" w:cs="Arial"/>
          <w:b/>
          <w:szCs w:val="28"/>
        </w:rPr>
        <w:t>ing O</w:t>
      </w:r>
      <w:r w:rsidRPr="005D63FF">
        <w:rPr>
          <w:rFonts w:ascii="Garamond" w:hAnsi="Garamond" w:cs="Arial"/>
          <w:b/>
          <w:szCs w:val="28"/>
        </w:rPr>
        <w:t>bjective</w:t>
      </w:r>
      <w:r w:rsidRPr="005D63FF">
        <w:rPr>
          <w:rFonts w:ascii="Garamond" w:hAnsi="Garamond" w:cs="Arial"/>
          <w:szCs w:val="28"/>
        </w:rPr>
        <w:t xml:space="preserve">: </w:t>
      </w:r>
      <w:r w:rsidR="002211F2" w:rsidRPr="005D63FF">
        <w:rPr>
          <w:rFonts w:ascii="Garamond" w:hAnsi="Garamond" w:cs="Arial"/>
          <w:szCs w:val="28"/>
        </w:rPr>
        <w:t>Identify features of mixed</w:t>
      </w:r>
      <w:r w:rsidR="001148CD">
        <w:rPr>
          <w:rFonts w:ascii="Garamond" w:hAnsi="Garamond" w:cs="Arial"/>
          <w:szCs w:val="28"/>
        </w:rPr>
        <w:t>-</w:t>
      </w:r>
      <w:r w:rsidR="002211F2" w:rsidRPr="005D63FF">
        <w:rPr>
          <w:rFonts w:ascii="Garamond" w:hAnsi="Garamond" w:cs="Arial"/>
          <w:szCs w:val="28"/>
        </w:rPr>
        <w:t>methods design and how to design a mixed-methods study</w:t>
      </w:r>
      <w:r w:rsidR="00DE6AD5" w:rsidRPr="005D63FF">
        <w:rPr>
          <w:rFonts w:ascii="Garamond" w:hAnsi="Garamond" w:cs="Arial"/>
          <w:szCs w:val="28"/>
        </w:rPr>
        <w:t>.</w:t>
      </w:r>
    </w:p>
    <w:p w14:paraId="295C75DF" w14:textId="77777777" w:rsidR="00A247A0" w:rsidRPr="005D63FF" w:rsidRDefault="00A247A0" w:rsidP="0003278E">
      <w:pPr>
        <w:pStyle w:val="ListParagraph"/>
        <w:tabs>
          <w:tab w:val="left" w:pos="426"/>
        </w:tabs>
        <w:ind w:left="426"/>
        <w:rPr>
          <w:rFonts w:ascii="Garamond" w:hAnsi="Garamond" w:cs="Arial"/>
          <w:szCs w:val="28"/>
        </w:rPr>
      </w:pPr>
    </w:p>
    <w:p w14:paraId="04B0B118" w14:textId="18965F0E" w:rsidR="000D6266" w:rsidRPr="005D63FF" w:rsidRDefault="00A247A0" w:rsidP="002211F2">
      <w:pPr>
        <w:pStyle w:val="ListParagraph"/>
        <w:tabs>
          <w:tab w:val="left" w:pos="426"/>
        </w:tabs>
        <w:ind w:left="426"/>
        <w:rPr>
          <w:rFonts w:ascii="Garamond" w:hAnsi="Garamond" w:cs="Arial"/>
          <w:szCs w:val="28"/>
        </w:rPr>
      </w:pPr>
      <w:r w:rsidRPr="005D63FF">
        <w:rPr>
          <w:rFonts w:ascii="Garamond" w:hAnsi="Garamond" w:cs="Arial"/>
          <w:b/>
          <w:szCs w:val="28"/>
        </w:rPr>
        <w:t>Procedure</w:t>
      </w:r>
      <w:r w:rsidRPr="005D63FF">
        <w:rPr>
          <w:rFonts w:ascii="Garamond" w:hAnsi="Garamond" w:cs="Arial"/>
          <w:szCs w:val="28"/>
        </w:rPr>
        <w:t xml:space="preserve">: </w:t>
      </w:r>
      <w:r w:rsidR="002211F2" w:rsidRPr="005D63FF">
        <w:rPr>
          <w:rFonts w:ascii="Garamond" w:hAnsi="Garamond" w:cs="Arial"/>
          <w:szCs w:val="28"/>
        </w:rPr>
        <w:t>In class, display a list of topics relevant to kinesiology (i.e.</w:t>
      </w:r>
      <w:r w:rsidR="00A90D4B">
        <w:rPr>
          <w:rFonts w:ascii="Garamond" w:hAnsi="Garamond" w:cs="Arial"/>
          <w:szCs w:val="28"/>
        </w:rPr>
        <w:t>,</w:t>
      </w:r>
      <w:r w:rsidR="002211F2" w:rsidRPr="005D63FF">
        <w:rPr>
          <w:rFonts w:ascii="Garamond" w:hAnsi="Garamond" w:cs="Arial"/>
          <w:szCs w:val="28"/>
        </w:rPr>
        <w:t xml:space="preserve"> physical activity, exercise, obesity, sedentary behavio</w:t>
      </w:r>
      <w:r w:rsidR="00EE30A6">
        <w:rPr>
          <w:rFonts w:ascii="Garamond" w:hAnsi="Garamond" w:cs="Arial"/>
          <w:szCs w:val="28"/>
        </w:rPr>
        <w:t>u</w:t>
      </w:r>
      <w:r w:rsidR="002211F2" w:rsidRPr="005D63FF">
        <w:rPr>
          <w:rFonts w:ascii="Garamond" w:hAnsi="Garamond" w:cs="Arial"/>
          <w:szCs w:val="28"/>
        </w:rPr>
        <w:t>r, anxiety, depression, stress, body image, pride, shame, guilt, sport participation, sport dropout…). Have the students choose two topics (or variables) from the list that are of interest to them and think of a potential research question to examine the relationship between these two variables. Then, have them come up with a (basic) potential mixed</w:t>
      </w:r>
      <w:r w:rsidR="002A0DC7">
        <w:rPr>
          <w:rFonts w:ascii="Garamond" w:hAnsi="Garamond" w:cs="Arial"/>
          <w:szCs w:val="28"/>
        </w:rPr>
        <w:t>-</w:t>
      </w:r>
      <w:r w:rsidR="002211F2" w:rsidRPr="005D63FF">
        <w:rPr>
          <w:rFonts w:ascii="Garamond" w:hAnsi="Garamond" w:cs="Arial"/>
          <w:szCs w:val="28"/>
        </w:rPr>
        <w:t>methods design to study this relationship. Following this, have them share their proposed study with the student sitting beside them. To conclude, ask the class if anyone has any lingering questions about mixed-methods research, and then remind them of some key features of mixed</w:t>
      </w:r>
      <w:r w:rsidR="002A0DC7">
        <w:rPr>
          <w:rFonts w:ascii="Garamond" w:hAnsi="Garamond" w:cs="Arial"/>
          <w:szCs w:val="28"/>
        </w:rPr>
        <w:t>-</w:t>
      </w:r>
      <w:r w:rsidR="002211F2" w:rsidRPr="005D63FF">
        <w:rPr>
          <w:rFonts w:ascii="Garamond" w:hAnsi="Garamond" w:cs="Arial"/>
          <w:szCs w:val="28"/>
        </w:rPr>
        <w:t>methods design.</w:t>
      </w:r>
    </w:p>
    <w:p w14:paraId="7051EF6B" w14:textId="77777777" w:rsidR="00517B2E" w:rsidRPr="0043178B" w:rsidRDefault="00517B2E" w:rsidP="00517B2E">
      <w:pPr>
        <w:rPr>
          <w:rFonts w:ascii="Garamond" w:hAnsi="Garamond" w:cs="Arial"/>
          <w:sz w:val="28"/>
          <w:szCs w:val="28"/>
        </w:rPr>
      </w:pPr>
    </w:p>
    <w:p w14:paraId="33027A67" w14:textId="3E9D5D5A" w:rsidR="00517B2E" w:rsidRPr="005F17C2" w:rsidRDefault="0004455B" w:rsidP="00DE6AD5">
      <w:pPr>
        <w:rPr>
          <w:rFonts w:asciiTheme="majorHAnsi" w:hAnsiTheme="majorHAnsi" w:cstheme="majorHAnsi"/>
          <w:b/>
          <w:color w:val="002060"/>
          <w:sz w:val="28"/>
          <w:szCs w:val="28"/>
        </w:rPr>
      </w:pPr>
      <w:r w:rsidRPr="005F17C2">
        <w:rPr>
          <w:rFonts w:asciiTheme="majorHAnsi" w:hAnsiTheme="majorHAnsi" w:cstheme="majorHAnsi"/>
          <w:b/>
          <w:color w:val="002060"/>
          <w:sz w:val="28"/>
          <w:szCs w:val="28"/>
        </w:rPr>
        <w:t>Activity #3</w:t>
      </w:r>
    </w:p>
    <w:p w14:paraId="0A6A81CE" w14:textId="77777777" w:rsidR="00517B2E" w:rsidRPr="0043178B" w:rsidRDefault="00517B2E" w:rsidP="00517B2E">
      <w:pPr>
        <w:rPr>
          <w:rFonts w:ascii="Garamond" w:hAnsi="Garamond" w:cs="Arial"/>
          <w:sz w:val="28"/>
          <w:szCs w:val="28"/>
        </w:rPr>
      </w:pPr>
    </w:p>
    <w:p w14:paraId="62897847" w14:textId="33C4F36D" w:rsidR="000D6266" w:rsidRPr="005D63FF" w:rsidRDefault="000D6266" w:rsidP="002211F2">
      <w:pPr>
        <w:ind w:left="360"/>
        <w:rPr>
          <w:rFonts w:ascii="Garamond" w:hAnsi="Garamond" w:cs="Arial"/>
          <w:szCs w:val="28"/>
        </w:rPr>
      </w:pPr>
      <w:r w:rsidRPr="005D63FF">
        <w:rPr>
          <w:rFonts w:ascii="Garamond" w:hAnsi="Garamond" w:cs="Arial"/>
          <w:b/>
          <w:szCs w:val="28"/>
        </w:rPr>
        <w:t>Teaching Objective</w:t>
      </w:r>
      <w:r w:rsidRPr="005D63FF">
        <w:rPr>
          <w:rFonts w:ascii="Garamond" w:hAnsi="Garamond" w:cs="Arial"/>
          <w:szCs w:val="28"/>
        </w:rPr>
        <w:t xml:space="preserve">: </w:t>
      </w:r>
      <w:r w:rsidR="002211F2" w:rsidRPr="005D63FF">
        <w:rPr>
          <w:rFonts w:ascii="Garamond" w:hAnsi="Garamond" w:cs="Arial"/>
          <w:szCs w:val="28"/>
        </w:rPr>
        <w:t xml:space="preserve">Understand the key features of the five philosophical </w:t>
      </w:r>
      <w:proofErr w:type="gramStart"/>
      <w:r w:rsidR="002211F2" w:rsidRPr="005D63FF">
        <w:rPr>
          <w:rFonts w:ascii="Garamond" w:hAnsi="Garamond" w:cs="Arial"/>
          <w:szCs w:val="28"/>
        </w:rPr>
        <w:t>worldviews, and</w:t>
      </w:r>
      <w:proofErr w:type="gramEnd"/>
      <w:r w:rsidR="002211F2" w:rsidRPr="005D63FF">
        <w:rPr>
          <w:rFonts w:ascii="Garamond" w:hAnsi="Garamond" w:cs="Arial"/>
          <w:szCs w:val="28"/>
        </w:rPr>
        <w:t xml:space="preserve"> be aware of the types of research that correspond with those worldviews.</w:t>
      </w:r>
    </w:p>
    <w:p w14:paraId="5DE89CAE" w14:textId="77777777" w:rsidR="00517B2E" w:rsidRPr="005D63FF" w:rsidRDefault="00517B2E" w:rsidP="00517B2E">
      <w:pPr>
        <w:rPr>
          <w:rFonts w:ascii="Garamond" w:hAnsi="Garamond" w:cs="Arial"/>
          <w:szCs w:val="28"/>
        </w:rPr>
      </w:pPr>
    </w:p>
    <w:p w14:paraId="0C0B5127" w14:textId="51277160" w:rsidR="00CC0A00" w:rsidRDefault="00517B2E" w:rsidP="00CC0A00">
      <w:pPr>
        <w:ind w:left="360"/>
        <w:rPr>
          <w:rFonts w:ascii="Garamond" w:hAnsi="Garamond" w:cs="Arial"/>
          <w:szCs w:val="28"/>
        </w:rPr>
      </w:pPr>
      <w:r w:rsidRPr="005D63FF">
        <w:rPr>
          <w:rFonts w:ascii="Garamond" w:hAnsi="Garamond" w:cs="Arial"/>
          <w:b/>
          <w:szCs w:val="28"/>
        </w:rPr>
        <w:t>Procedure</w:t>
      </w:r>
      <w:r w:rsidRPr="005D63FF">
        <w:rPr>
          <w:rFonts w:ascii="Garamond" w:hAnsi="Garamond" w:cs="Arial"/>
          <w:szCs w:val="28"/>
        </w:rPr>
        <w:t xml:space="preserve">: </w:t>
      </w:r>
      <w:r w:rsidR="002211F2" w:rsidRPr="005D63FF">
        <w:rPr>
          <w:rFonts w:ascii="Garamond" w:hAnsi="Garamond" w:cs="Arial"/>
          <w:szCs w:val="28"/>
        </w:rPr>
        <w:t>Split the students into five separate and equal groups (based on where they are sitting in the lecture hall for example). Assign each group one of the five philosophical worldviews (</w:t>
      </w:r>
      <w:proofErr w:type="spellStart"/>
      <w:r w:rsidR="002211F2" w:rsidRPr="005D63FF">
        <w:rPr>
          <w:rFonts w:ascii="Garamond" w:hAnsi="Garamond" w:cs="Arial"/>
          <w:szCs w:val="28"/>
        </w:rPr>
        <w:t>postpositivism</w:t>
      </w:r>
      <w:proofErr w:type="spellEnd"/>
      <w:r w:rsidR="002211F2" w:rsidRPr="005D63FF">
        <w:rPr>
          <w:rFonts w:ascii="Garamond" w:hAnsi="Garamond" w:cs="Arial"/>
          <w:szCs w:val="28"/>
        </w:rPr>
        <w:t>, constructivism, pragmatism, transformative, two-eyed seeing). Ask students to independently think of a study they could potentially design (based on their interests) that would be guided by that worldview. After giving them time to brainstorm about their potential study, have them get into new groups of five, with the groups being composed of one individual from each of the five worldview categories. Have the students go around and share with their groups the study they proposed, based on their assigned philosophical worldview. When they are finished, address any questions they may have, and display Table 1.1</w:t>
      </w:r>
      <w:r w:rsidR="00295036">
        <w:rPr>
          <w:rFonts w:ascii="Garamond" w:hAnsi="Garamond" w:cs="Arial"/>
          <w:szCs w:val="28"/>
        </w:rPr>
        <w:t xml:space="preserve"> </w:t>
      </w:r>
      <w:r w:rsidR="00295036" w:rsidRPr="008C35A3">
        <w:rPr>
          <w:rFonts w:ascii="Garamond" w:hAnsi="Garamond"/>
          <w:color w:val="191919"/>
          <w:szCs w:val="28"/>
        </w:rPr>
        <w:t>(</w:t>
      </w:r>
      <w:r w:rsidR="00295036">
        <w:rPr>
          <w:rFonts w:ascii="Garamond" w:hAnsi="Garamond"/>
          <w:color w:val="191919"/>
          <w:szCs w:val="28"/>
        </w:rPr>
        <w:t>“Philosophical Worldviews as Guiding Frameworks of Research”</w:t>
      </w:r>
      <w:r w:rsidR="00295036" w:rsidRPr="005D63FF">
        <w:rPr>
          <w:rFonts w:ascii="Garamond" w:hAnsi="Garamond"/>
          <w:color w:val="191919"/>
          <w:szCs w:val="28"/>
        </w:rPr>
        <w:t xml:space="preserve">) </w:t>
      </w:r>
      <w:r w:rsidR="002211F2" w:rsidRPr="005D63FF">
        <w:rPr>
          <w:rFonts w:ascii="Garamond" w:hAnsi="Garamond" w:cs="Arial"/>
          <w:szCs w:val="28"/>
        </w:rPr>
        <w:t>on the projector screen as a reminder about the distinguishing features of each worldview.</w:t>
      </w:r>
    </w:p>
    <w:p w14:paraId="0B5AEC6C" w14:textId="77777777" w:rsidR="006555D0" w:rsidRDefault="006555D0" w:rsidP="00CC0A00">
      <w:pPr>
        <w:rPr>
          <w:rFonts w:ascii="Batang" w:eastAsia="Batang" w:hAnsi="Batang"/>
          <w:b/>
          <w:color w:val="3AABDF"/>
          <w:sz w:val="32"/>
        </w:rPr>
      </w:pPr>
    </w:p>
    <w:p w14:paraId="07D6CF2E" w14:textId="77777777" w:rsidR="005F17C2" w:rsidRDefault="005F17C2" w:rsidP="00CC0A00">
      <w:pPr>
        <w:rPr>
          <w:rFonts w:asciiTheme="majorHAnsi" w:eastAsia="Batang" w:hAnsiTheme="majorHAnsi" w:cstheme="majorHAnsi"/>
          <w:b/>
          <w:color w:val="002060"/>
          <w:sz w:val="32"/>
        </w:rPr>
      </w:pPr>
    </w:p>
    <w:p w14:paraId="5217E59C" w14:textId="18BF8ED2" w:rsidR="00DE6AD5" w:rsidRPr="005F17C2" w:rsidRDefault="00DE6AD5" w:rsidP="00CC0A00">
      <w:pPr>
        <w:rPr>
          <w:rFonts w:asciiTheme="majorHAnsi" w:hAnsiTheme="majorHAnsi" w:cstheme="majorHAnsi"/>
          <w:color w:val="002060"/>
          <w:szCs w:val="28"/>
        </w:rPr>
      </w:pPr>
      <w:r w:rsidRPr="005F17C2">
        <w:rPr>
          <w:rFonts w:asciiTheme="majorHAnsi" w:eastAsia="Batang" w:hAnsiTheme="majorHAnsi" w:cstheme="majorHAnsi"/>
          <w:b/>
          <w:color w:val="002060"/>
          <w:sz w:val="32"/>
        </w:rPr>
        <w:t>In-Class Discussion Questions</w:t>
      </w:r>
    </w:p>
    <w:p w14:paraId="23137D7A" w14:textId="77777777" w:rsidR="00517B2E" w:rsidRPr="0043178B" w:rsidRDefault="00517B2E" w:rsidP="00F67A4B">
      <w:pPr>
        <w:rPr>
          <w:rFonts w:ascii="Garamond" w:hAnsi="Garamond" w:cs="Arial"/>
          <w:color w:val="3897DD"/>
          <w:sz w:val="28"/>
          <w:szCs w:val="28"/>
        </w:rPr>
      </w:pPr>
    </w:p>
    <w:p w14:paraId="63D77BBE" w14:textId="5BC960DE" w:rsidR="00E4535B" w:rsidRPr="008C4E2A" w:rsidRDefault="00E4535B" w:rsidP="008C4E2A">
      <w:pPr>
        <w:pStyle w:val="ListParagraph"/>
        <w:numPr>
          <w:ilvl w:val="0"/>
          <w:numId w:val="43"/>
        </w:numPr>
        <w:rPr>
          <w:rFonts w:ascii="Garamond" w:hAnsi="Garamond"/>
        </w:rPr>
      </w:pPr>
      <w:r w:rsidRPr="008C4E2A">
        <w:rPr>
          <w:rFonts w:ascii="Garamond" w:hAnsi="Garamond"/>
          <w:color w:val="191919"/>
          <w:szCs w:val="28"/>
        </w:rPr>
        <w:t>Why is it import</w:t>
      </w:r>
      <w:r w:rsidR="005D63FF" w:rsidRPr="008C4E2A">
        <w:rPr>
          <w:rFonts w:ascii="Garamond" w:hAnsi="Garamond"/>
          <w:color w:val="191919"/>
          <w:szCs w:val="28"/>
        </w:rPr>
        <w:t>ant for k</w:t>
      </w:r>
      <w:r w:rsidRPr="008C4E2A">
        <w:rPr>
          <w:rFonts w:ascii="Garamond" w:hAnsi="Garamond"/>
          <w:color w:val="191919"/>
          <w:szCs w:val="28"/>
        </w:rPr>
        <w:t>inesiologists (or anyone working in a related field) to understand where knowledge comes from and how it is reproduced</w:t>
      </w:r>
      <w:r w:rsidR="000738D9">
        <w:rPr>
          <w:rFonts w:ascii="Garamond" w:hAnsi="Garamond"/>
          <w:color w:val="191919"/>
          <w:szCs w:val="28"/>
        </w:rPr>
        <w:t>?</w:t>
      </w:r>
      <w:r w:rsidRPr="008C4E2A">
        <w:rPr>
          <w:rFonts w:ascii="Garamond" w:hAnsi="Garamond"/>
          <w:color w:val="191919"/>
          <w:szCs w:val="28"/>
        </w:rPr>
        <w:t xml:space="preserve"> </w:t>
      </w:r>
      <w:r w:rsidRPr="008C4E2A">
        <w:rPr>
          <w:rFonts w:ascii="Garamond" w:hAnsi="Garamond"/>
          <w:color w:val="191919"/>
        </w:rPr>
        <w:t xml:space="preserve">(See </w:t>
      </w:r>
      <w:r w:rsidR="00295036" w:rsidRPr="008C4E2A">
        <w:rPr>
          <w:rFonts w:ascii="Garamond" w:hAnsi="Garamond"/>
          <w:color w:val="191919"/>
        </w:rPr>
        <w:t>“</w:t>
      </w:r>
      <w:r w:rsidR="00295036" w:rsidRPr="008C4E2A">
        <w:rPr>
          <w:rFonts w:ascii="Garamond" w:hAnsi="Garamond"/>
          <w:color w:val="000000"/>
        </w:rPr>
        <w:t xml:space="preserve">Introduction to Research Methods in </w:t>
      </w:r>
      <w:r w:rsidR="00295036" w:rsidRPr="000738D9">
        <w:rPr>
          <w:rFonts w:ascii="Garamond" w:hAnsi="Garamond"/>
          <w:color w:val="000000"/>
        </w:rPr>
        <w:t>Kinesiology</w:t>
      </w:r>
      <w:r w:rsidR="00295036" w:rsidRPr="0009337C">
        <w:rPr>
          <w:rFonts w:ascii="Garamond" w:hAnsi="Garamond"/>
        </w:rPr>
        <w:t>”</w:t>
      </w:r>
      <w:r w:rsidRPr="0009337C">
        <w:rPr>
          <w:rFonts w:ascii="Garamond" w:hAnsi="Garamond"/>
          <w:color w:val="191919"/>
        </w:rPr>
        <w:t>)</w:t>
      </w:r>
    </w:p>
    <w:p w14:paraId="034C3896" w14:textId="77777777" w:rsidR="00E4535B" w:rsidRPr="005D63FF" w:rsidRDefault="00E4535B" w:rsidP="008C4E2A">
      <w:pPr>
        <w:pStyle w:val="ListParagraph"/>
        <w:widowControl w:val="0"/>
        <w:numPr>
          <w:ilvl w:val="0"/>
          <w:numId w:val="44"/>
        </w:numPr>
        <w:autoSpaceDE w:val="0"/>
        <w:autoSpaceDN w:val="0"/>
        <w:adjustRightInd w:val="0"/>
        <w:spacing w:after="120"/>
        <w:rPr>
          <w:rFonts w:ascii="Garamond" w:hAnsi="Garamond"/>
          <w:color w:val="191919"/>
          <w:szCs w:val="28"/>
        </w:rPr>
      </w:pPr>
      <w:r w:rsidRPr="005D63FF">
        <w:rPr>
          <w:rFonts w:ascii="Garamond" w:hAnsi="Garamond"/>
          <w:color w:val="191919"/>
          <w:szCs w:val="28"/>
        </w:rPr>
        <w:t xml:space="preserve">Generate discussion around science vs. research. </w:t>
      </w:r>
    </w:p>
    <w:p w14:paraId="166CCD4E" w14:textId="4D877FB2" w:rsidR="00E4535B" w:rsidRPr="005D63FF" w:rsidRDefault="00E4535B" w:rsidP="008C4E2A">
      <w:pPr>
        <w:pStyle w:val="ListParagraph"/>
        <w:widowControl w:val="0"/>
        <w:numPr>
          <w:ilvl w:val="0"/>
          <w:numId w:val="44"/>
        </w:numPr>
        <w:autoSpaceDE w:val="0"/>
        <w:autoSpaceDN w:val="0"/>
        <w:adjustRightInd w:val="0"/>
        <w:spacing w:after="120"/>
        <w:rPr>
          <w:rFonts w:ascii="Garamond" w:hAnsi="Garamond"/>
          <w:color w:val="191919"/>
          <w:szCs w:val="28"/>
        </w:rPr>
      </w:pPr>
      <w:r w:rsidRPr="005D63FF">
        <w:rPr>
          <w:rFonts w:ascii="Garamond" w:hAnsi="Garamond"/>
          <w:color w:val="191919"/>
          <w:szCs w:val="28"/>
        </w:rPr>
        <w:t xml:space="preserve">Ask for some examples of how research can </w:t>
      </w:r>
      <w:r w:rsidR="005D63FF" w:rsidRPr="005D63FF">
        <w:rPr>
          <w:rFonts w:ascii="Garamond" w:hAnsi="Garamond"/>
          <w:color w:val="191919"/>
          <w:szCs w:val="28"/>
        </w:rPr>
        <w:t>be translated into practice in k</w:t>
      </w:r>
      <w:r w:rsidRPr="005D63FF">
        <w:rPr>
          <w:rFonts w:ascii="Garamond" w:hAnsi="Garamond"/>
          <w:color w:val="191919"/>
          <w:szCs w:val="28"/>
        </w:rPr>
        <w:t xml:space="preserve">inesiology or related fields. </w:t>
      </w:r>
    </w:p>
    <w:p w14:paraId="1E335F11" w14:textId="36BBEDF2" w:rsidR="004D57E5" w:rsidRPr="005D63FF" w:rsidRDefault="004D57E5" w:rsidP="00E4535B">
      <w:pPr>
        <w:rPr>
          <w:rFonts w:ascii="Garamond" w:hAnsi="Garamond" w:cs="Arial"/>
          <w:szCs w:val="28"/>
        </w:rPr>
      </w:pPr>
    </w:p>
    <w:p w14:paraId="58A8BBC4" w14:textId="57961B1C" w:rsidR="00E4535B" w:rsidRPr="008C4E2A" w:rsidRDefault="00E4535B" w:rsidP="008C4E2A">
      <w:pPr>
        <w:pStyle w:val="ListParagraph"/>
        <w:numPr>
          <w:ilvl w:val="0"/>
          <w:numId w:val="43"/>
        </w:numPr>
        <w:rPr>
          <w:rFonts w:ascii="Garamond" w:hAnsi="Garamond"/>
        </w:rPr>
      </w:pPr>
      <w:r w:rsidRPr="008C4E2A">
        <w:rPr>
          <w:rFonts w:ascii="Garamond" w:hAnsi="Garamond"/>
          <w:color w:val="191919"/>
          <w:szCs w:val="28"/>
        </w:rPr>
        <w:t>In what contexts might you use a quantitative approach vs. a qualitative approach</w:t>
      </w:r>
      <w:r w:rsidR="00567191">
        <w:rPr>
          <w:rFonts w:ascii="Garamond" w:hAnsi="Garamond"/>
          <w:color w:val="191919"/>
          <w:szCs w:val="28"/>
        </w:rPr>
        <w:t>?</w:t>
      </w:r>
      <w:r w:rsidRPr="00567191">
        <w:rPr>
          <w:rFonts w:ascii="Garamond" w:hAnsi="Garamond"/>
          <w:color w:val="191919"/>
          <w:szCs w:val="28"/>
        </w:rPr>
        <w:t xml:space="preserve"> </w:t>
      </w:r>
      <w:r w:rsidR="00295036" w:rsidRPr="0009337C">
        <w:rPr>
          <w:rFonts w:ascii="Garamond" w:hAnsi="Garamond"/>
          <w:color w:val="191919"/>
        </w:rPr>
        <w:t>(See “</w:t>
      </w:r>
      <w:r w:rsidR="00295036" w:rsidRPr="008C4E2A">
        <w:rPr>
          <w:rFonts w:ascii="Garamond" w:hAnsi="Garamond"/>
          <w:color w:val="000000"/>
        </w:rPr>
        <w:t>Introduction to Research Methods in Kinesiology</w:t>
      </w:r>
      <w:r w:rsidR="00295036" w:rsidRPr="008C4E2A">
        <w:rPr>
          <w:rFonts w:ascii="Garamond" w:hAnsi="Garamond"/>
        </w:rPr>
        <w:t>”</w:t>
      </w:r>
      <w:r w:rsidR="00295036" w:rsidRPr="008C4E2A">
        <w:rPr>
          <w:rFonts w:ascii="Garamond" w:hAnsi="Garamond"/>
          <w:color w:val="191919"/>
        </w:rPr>
        <w:t>)</w:t>
      </w:r>
    </w:p>
    <w:p w14:paraId="34178AA8" w14:textId="6DD0E2CC" w:rsidR="00E4535B" w:rsidRPr="005F17C2" w:rsidRDefault="00E4535B" w:rsidP="005F17C2">
      <w:pPr>
        <w:pStyle w:val="ListParagraph"/>
        <w:widowControl w:val="0"/>
        <w:numPr>
          <w:ilvl w:val="0"/>
          <w:numId w:val="35"/>
        </w:numPr>
        <w:autoSpaceDE w:val="0"/>
        <w:autoSpaceDN w:val="0"/>
        <w:adjustRightInd w:val="0"/>
        <w:spacing w:after="120"/>
        <w:rPr>
          <w:rFonts w:ascii="Garamond" w:hAnsi="Garamond"/>
          <w:color w:val="191919"/>
          <w:szCs w:val="28"/>
        </w:rPr>
      </w:pPr>
      <w:r w:rsidRPr="005F17C2">
        <w:rPr>
          <w:rFonts w:ascii="Garamond" w:hAnsi="Garamond"/>
          <w:color w:val="191919"/>
          <w:szCs w:val="28"/>
        </w:rPr>
        <w:t>How do you decide which one to use vs. the other?</w:t>
      </w:r>
    </w:p>
    <w:p w14:paraId="01999730" w14:textId="553696AB" w:rsidR="00295036" w:rsidRPr="005F17C2" w:rsidRDefault="00295036" w:rsidP="005F17C2">
      <w:pPr>
        <w:pStyle w:val="ListParagraph"/>
        <w:widowControl w:val="0"/>
        <w:numPr>
          <w:ilvl w:val="0"/>
          <w:numId w:val="35"/>
        </w:numPr>
        <w:autoSpaceDE w:val="0"/>
        <w:autoSpaceDN w:val="0"/>
        <w:adjustRightInd w:val="0"/>
        <w:spacing w:after="120"/>
        <w:rPr>
          <w:rFonts w:ascii="Garamond" w:hAnsi="Garamond"/>
          <w:color w:val="191919"/>
          <w:szCs w:val="28"/>
        </w:rPr>
      </w:pPr>
      <w:r w:rsidRPr="005F17C2">
        <w:rPr>
          <w:rFonts w:ascii="Garamond" w:hAnsi="Garamond"/>
          <w:color w:val="191919"/>
          <w:szCs w:val="28"/>
        </w:rPr>
        <w:t>Is one approach better than the other?</w:t>
      </w:r>
    </w:p>
    <w:p w14:paraId="33D2DF33" w14:textId="78FC1001" w:rsidR="004D57E5" w:rsidRPr="005F17C2" w:rsidRDefault="00E4535B" w:rsidP="005F17C2">
      <w:pPr>
        <w:pStyle w:val="ListParagraph"/>
        <w:widowControl w:val="0"/>
        <w:numPr>
          <w:ilvl w:val="0"/>
          <w:numId w:val="35"/>
        </w:numPr>
        <w:autoSpaceDE w:val="0"/>
        <w:autoSpaceDN w:val="0"/>
        <w:adjustRightInd w:val="0"/>
        <w:spacing w:after="120"/>
        <w:rPr>
          <w:rFonts w:ascii="Garamond" w:hAnsi="Garamond"/>
          <w:color w:val="191919"/>
          <w:szCs w:val="28"/>
        </w:rPr>
      </w:pPr>
      <w:r w:rsidRPr="005F17C2">
        <w:rPr>
          <w:rFonts w:ascii="Garamond" w:hAnsi="Garamond"/>
          <w:color w:val="191919"/>
          <w:szCs w:val="28"/>
        </w:rPr>
        <w:t>In what contexts might it be best to use a mixed-methods approach?</w:t>
      </w:r>
    </w:p>
    <w:p w14:paraId="3BC98111" w14:textId="77777777" w:rsidR="004D57E5" w:rsidRPr="0043178B" w:rsidRDefault="004D57E5" w:rsidP="004D57E5">
      <w:pPr>
        <w:rPr>
          <w:rFonts w:ascii="Garamond" w:hAnsi="Garamond" w:cs="Arial"/>
          <w:sz w:val="28"/>
          <w:szCs w:val="28"/>
        </w:rPr>
      </w:pPr>
    </w:p>
    <w:p w14:paraId="043E2297" w14:textId="349AE1AE" w:rsidR="00E4535B" w:rsidRPr="008C4E2A" w:rsidRDefault="00E4535B" w:rsidP="008C4E2A">
      <w:pPr>
        <w:pStyle w:val="ListParagraph"/>
        <w:widowControl w:val="0"/>
        <w:numPr>
          <w:ilvl w:val="0"/>
          <w:numId w:val="43"/>
        </w:numPr>
        <w:autoSpaceDE w:val="0"/>
        <w:autoSpaceDN w:val="0"/>
        <w:adjustRightInd w:val="0"/>
        <w:spacing w:after="120"/>
        <w:rPr>
          <w:rFonts w:ascii="Garamond" w:hAnsi="Garamond"/>
          <w:color w:val="191919"/>
          <w:szCs w:val="28"/>
        </w:rPr>
      </w:pPr>
      <w:r w:rsidRPr="008C4E2A">
        <w:rPr>
          <w:rFonts w:ascii="Garamond" w:hAnsi="Garamond"/>
          <w:color w:val="191919"/>
          <w:szCs w:val="28"/>
        </w:rPr>
        <w:t>What considerations must be taken when choosing a philosophical worldview</w:t>
      </w:r>
      <w:r w:rsidR="00595D63">
        <w:rPr>
          <w:rFonts w:ascii="Garamond" w:hAnsi="Garamond"/>
          <w:color w:val="191919"/>
          <w:szCs w:val="28"/>
        </w:rPr>
        <w:t>?</w:t>
      </w:r>
      <w:r w:rsidRPr="008C4E2A">
        <w:rPr>
          <w:rFonts w:ascii="Garamond" w:hAnsi="Garamond"/>
          <w:color w:val="191919"/>
          <w:szCs w:val="28"/>
        </w:rPr>
        <w:t xml:space="preserve"> (See </w:t>
      </w:r>
      <w:r w:rsidR="00295036" w:rsidRPr="008C4E2A">
        <w:rPr>
          <w:rFonts w:ascii="Garamond" w:hAnsi="Garamond"/>
          <w:color w:val="191919"/>
          <w:szCs w:val="28"/>
        </w:rPr>
        <w:t>“Philosophical Worldviews as Guiding Frameworks of Research”</w:t>
      </w:r>
      <w:r w:rsidRPr="008C4E2A">
        <w:rPr>
          <w:rFonts w:ascii="Garamond" w:hAnsi="Garamond"/>
          <w:color w:val="191919"/>
          <w:szCs w:val="28"/>
        </w:rPr>
        <w:t xml:space="preserve">) </w:t>
      </w:r>
    </w:p>
    <w:p w14:paraId="445D8040" w14:textId="77777777" w:rsidR="00E4535B" w:rsidRPr="005D63FF" w:rsidRDefault="00E4535B" w:rsidP="008C4E2A">
      <w:pPr>
        <w:pStyle w:val="ListParagraph"/>
        <w:widowControl w:val="0"/>
        <w:numPr>
          <w:ilvl w:val="0"/>
          <w:numId w:val="45"/>
        </w:numPr>
        <w:autoSpaceDE w:val="0"/>
        <w:autoSpaceDN w:val="0"/>
        <w:adjustRightInd w:val="0"/>
        <w:spacing w:after="120"/>
        <w:rPr>
          <w:rFonts w:ascii="Garamond" w:hAnsi="Garamond"/>
          <w:color w:val="191919"/>
          <w:szCs w:val="28"/>
        </w:rPr>
      </w:pPr>
      <w:r w:rsidRPr="005D63FF">
        <w:rPr>
          <w:rFonts w:ascii="Garamond" w:hAnsi="Garamond"/>
          <w:color w:val="191919"/>
          <w:szCs w:val="28"/>
        </w:rPr>
        <w:t xml:space="preserve">Are there situations in which multiple worldviews may be appropriate? </w:t>
      </w:r>
    </w:p>
    <w:p w14:paraId="31B3F3AB" w14:textId="091D4E9D" w:rsidR="00E4535B" w:rsidRPr="005D63FF" w:rsidRDefault="00E4535B" w:rsidP="008C4E2A">
      <w:pPr>
        <w:pStyle w:val="ListParagraph"/>
        <w:widowControl w:val="0"/>
        <w:numPr>
          <w:ilvl w:val="0"/>
          <w:numId w:val="45"/>
        </w:numPr>
        <w:autoSpaceDE w:val="0"/>
        <w:autoSpaceDN w:val="0"/>
        <w:adjustRightInd w:val="0"/>
        <w:spacing w:after="120"/>
        <w:rPr>
          <w:rFonts w:ascii="Garamond" w:hAnsi="Garamond"/>
          <w:color w:val="191919"/>
          <w:szCs w:val="28"/>
        </w:rPr>
      </w:pPr>
      <w:r w:rsidRPr="005D63FF">
        <w:rPr>
          <w:rFonts w:ascii="Garamond" w:hAnsi="Garamond"/>
          <w:color w:val="191919"/>
          <w:szCs w:val="28"/>
        </w:rPr>
        <w:t>If so, how do you go about choosing the most appropriate one?</w:t>
      </w:r>
    </w:p>
    <w:p w14:paraId="6670D786" w14:textId="77777777" w:rsidR="005D63FF" w:rsidRDefault="005D63FF" w:rsidP="00517B2E">
      <w:pPr>
        <w:rPr>
          <w:rFonts w:ascii="Garamond" w:hAnsi="Garamond" w:cs="Arial"/>
          <w:color w:val="3897DD"/>
          <w:sz w:val="28"/>
          <w:szCs w:val="28"/>
        </w:rPr>
      </w:pPr>
    </w:p>
    <w:p w14:paraId="3B6C7DB5" w14:textId="37EC7AA7" w:rsidR="005D63FF" w:rsidRPr="005F17C2" w:rsidRDefault="005D63FF" w:rsidP="005D63FF">
      <w:pPr>
        <w:rPr>
          <w:rFonts w:asciiTheme="majorHAnsi" w:eastAsia="Batang" w:hAnsiTheme="majorHAnsi" w:cstheme="majorHAnsi"/>
          <w:b/>
          <w:color w:val="002060"/>
          <w:sz w:val="32"/>
        </w:rPr>
      </w:pPr>
      <w:r w:rsidRPr="005F17C2">
        <w:rPr>
          <w:rFonts w:asciiTheme="majorHAnsi" w:eastAsia="Batang" w:hAnsiTheme="majorHAnsi" w:cstheme="majorHAnsi"/>
          <w:b/>
          <w:color w:val="002060"/>
          <w:sz w:val="32"/>
        </w:rPr>
        <w:t>Additional Resources/Websites/Video links</w:t>
      </w:r>
    </w:p>
    <w:p w14:paraId="0553F5CA" w14:textId="77777777" w:rsidR="004D57E5" w:rsidRPr="0043178B" w:rsidRDefault="004D57E5">
      <w:pPr>
        <w:rPr>
          <w:rFonts w:ascii="Garamond" w:hAnsi="Garamond" w:cs="Arial"/>
          <w:b/>
          <w:sz w:val="28"/>
          <w:szCs w:val="28"/>
          <w:u w:val="single"/>
        </w:rPr>
      </w:pPr>
    </w:p>
    <w:p w14:paraId="30BE803F" w14:textId="174AB0BA" w:rsidR="00BA1F88" w:rsidRPr="005F17C2" w:rsidRDefault="00BA1F88" w:rsidP="005D63FF">
      <w:pPr>
        <w:rPr>
          <w:rFonts w:asciiTheme="majorHAnsi" w:hAnsiTheme="majorHAnsi" w:cstheme="majorHAnsi"/>
          <w:b/>
          <w:color w:val="002060"/>
          <w:sz w:val="28"/>
          <w:szCs w:val="28"/>
        </w:rPr>
      </w:pPr>
      <w:r w:rsidRPr="005F17C2">
        <w:rPr>
          <w:rFonts w:asciiTheme="majorHAnsi" w:hAnsiTheme="majorHAnsi" w:cstheme="majorHAnsi"/>
          <w:b/>
          <w:color w:val="002060"/>
          <w:sz w:val="28"/>
          <w:szCs w:val="28"/>
        </w:rPr>
        <w:t>Readings</w:t>
      </w:r>
    </w:p>
    <w:p w14:paraId="2AB669B8" w14:textId="77777777" w:rsidR="005D63FF" w:rsidRPr="005D63FF" w:rsidRDefault="005D63FF" w:rsidP="005D63FF">
      <w:pPr>
        <w:rPr>
          <w:rFonts w:ascii="Garamond" w:hAnsi="Garamond" w:cs="Arial"/>
          <w:b/>
          <w:color w:val="3AABDF"/>
          <w:sz w:val="28"/>
          <w:szCs w:val="28"/>
        </w:rPr>
      </w:pPr>
    </w:p>
    <w:p w14:paraId="1C7D9BF0" w14:textId="13305FC4" w:rsidR="00E4535B" w:rsidRPr="005D63FF" w:rsidRDefault="00E4535B" w:rsidP="005F17C2">
      <w:pPr>
        <w:pStyle w:val="ListParagraph"/>
        <w:numPr>
          <w:ilvl w:val="0"/>
          <w:numId w:val="38"/>
        </w:numPr>
        <w:rPr>
          <w:rFonts w:ascii="Garamond" w:hAnsi="Garamond" w:cs="Arial"/>
          <w:szCs w:val="28"/>
        </w:rPr>
      </w:pPr>
      <w:r w:rsidRPr="005D63FF">
        <w:rPr>
          <w:rFonts w:ascii="Garamond" w:hAnsi="Garamond" w:cs="Arial"/>
          <w:szCs w:val="28"/>
        </w:rPr>
        <w:t xml:space="preserve">Creswell, J. (2013). Research design: Qualitative, quantitative, and mixed methods </w:t>
      </w:r>
      <w:proofErr w:type="gramStart"/>
      <w:r w:rsidRPr="005D63FF">
        <w:rPr>
          <w:rFonts w:ascii="Garamond" w:hAnsi="Garamond" w:cs="Arial"/>
          <w:szCs w:val="28"/>
        </w:rPr>
        <w:t>approaches</w:t>
      </w:r>
      <w:proofErr w:type="gramEnd"/>
      <w:r w:rsidRPr="005D63FF">
        <w:rPr>
          <w:rFonts w:ascii="Garamond" w:hAnsi="Garamond" w:cs="Arial"/>
          <w:szCs w:val="28"/>
        </w:rPr>
        <w:t>. (4th ed.). SAGE Publications.</w:t>
      </w:r>
    </w:p>
    <w:p w14:paraId="14C8F878" w14:textId="77777777" w:rsidR="00BA1F88" w:rsidRPr="005D63FF" w:rsidRDefault="00BA1F88" w:rsidP="005F17C2">
      <w:pPr>
        <w:pStyle w:val="ListParagraph"/>
        <w:numPr>
          <w:ilvl w:val="0"/>
          <w:numId w:val="38"/>
        </w:numPr>
        <w:rPr>
          <w:rFonts w:ascii="Garamond" w:hAnsi="Garamond" w:cs="Arial"/>
          <w:szCs w:val="28"/>
        </w:rPr>
      </w:pPr>
      <w:r w:rsidRPr="005D63FF">
        <w:rPr>
          <w:rFonts w:ascii="Garamond" w:hAnsi="Garamond" w:cs="Arial"/>
          <w:szCs w:val="28"/>
        </w:rPr>
        <w:t>Martin, D. H. (2012). Two-eyed seeing: A framework for understanding Indigenous and non-Indigenous approaches to Indigenous health research. CJNR (Canadian Journal of Nursing Research), 44(2), 20-42.</w:t>
      </w:r>
    </w:p>
    <w:p w14:paraId="6B942A89" w14:textId="77777777" w:rsidR="00BA1F88" w:rsidRPr="005D63FF" w:rsidRDefault="00BA1F88" w:rsidP="005F17C2">
      <w:pPr>
        <w:pStyle w:val="ListParagraph"/>
        <w:numPr>
          <w:ilvl w:val="0"/>
          <w:numId w:val="38"/>
        </w:numPr>
        <w:rPr>
          <w:rFonts w:ascii="Garamond" w:hAnsi="Garamond" w:cs="Arial"/>
          <w:szCs w:val="28"/>
        </w:rPr>
      </w:pPr>
      <w:r w:rsidRPr="005D63FF">
        <w:rPr>
          <w:rFonts w:ascii="Garamond" w:hAnsi="Garamond" w:cs="Arial"/>
          <w:szCs w:val="28"/>
        </w:rPr>
        <w:t xml:space="preserve">Pitney, W. A., &amp; Parker, J. (2001). Qualitative inquiry in athletic training: Principles, possibilities, and promises. Journal of Athletic Training, 36(2), 185–189. https://www.ncbi.nlm.nih.gov/pmc/articles/PMC155534/ </w:t>
      </w:r>
    </w:p>
    <w:p w14:paraId="6886D64D" w14:textId="77777777" w:rsidR="00BA1F88" w:rsidRPr="005D63FF" w:rsidRDefault="00BA1F88" w:rsidP="005F17C2">
      <w:pPr>
        <w:pStyle w:val="ListParagraph"/>
        <w:numPr>
          <w:ilvl w:val="0"/>
          <w:numId w:val="38"/>
        </w:numPr>
        <w:rPr>
          <w:rFonts w:ascii="Garamond" w:hAnsi="Garamond" w:cs="Arial"/>
          <w:szCs w:val="28"/>
        </w:rPr>
      </w:pPr>
      <w:proofErr w:type="spellStart"/>
      <w:r w:rsidRPr="005D63FF">
        <w:rPr>
          <w:rFonts w:ascii="Garamond" w:hAnsi="Garamond" w:cs="Arial"/>
          <w:szCs w:val="28"/>
        </w:rPr>
        <w:t>Slevitch</w:t>
      </w:r>
      <w:proofErr w:type="spellEnd"/>
      <w:r w:rsidRPr="005D63FF">
        <w:rPr>
          <w:rFonts w:ascii="Garamond" w:hAnsi="Garamond" w:cs="Arial"/>
          <w:szCs w:val="28"/>
        </w:rPr>
        <w:t>, L. (2011). Qualitative and quantitative methodologies compared: Ontological and epistemological perspectives. Journal of Quality Assurance in Hospitality &amp; Tourism, 12(1), 73-</w:t>
      </w:r>
      <w:proofErr w:type="gramStart"/>
      <w:r w:rsidRPr="005D63FF">
        <w:rPr>
          <w:rFonts w:ascii="Garamond" w:hAnsi="Garamond" w:cs="Arial"/>
          <w:szCs w:val="28"/>
        </w:rPr>
        <w:t>81.https://journals-scholarsportalinfo.myaccess.library.utoronto.ca/pdf/1528008x/v12i0001/73_qaqmcoaep.xml</w:t>
      </w:r>
      <w:proofErr w:type="gramEnd"/>
    </w:p>
    <w:p w14:paraId="5F7AD1D3" w14:textId="38084B52" w:rsidR="00E4535B" w:rsidRDefault="00E4535B" w:rsidP="005F17C2">
      <w:pPr>
        <w:pStyle w:val="ListParagraph"/>
        <w:numPr>
          <w:ilvl w:val="0"/>
          <w:numId w:val="38"/>
        </w:numPr>
        <w:rPr>
          <w:rFonts w:ascii="Garamond" w:hAnsi="Garamond" w:cs="Arial"/>
          <w:szCs w:val="28"/>
        </w:rPr>
      </w:pPr>
      <w:r w:rsidRPr="005D63FF">
        <w:rPr>
          <w:rFonts w:ascii="Garamond" w:hAnsi="Garamond" w:cs="Arial"/>
          <w:szCs w:val="28"/>
        </w:rPr>
        <w:t xml:space="preserve">Taylor, B, </w:t>
      </w:r>
      <w:proofErr w:type="spellStart"/>
      <w:r w:rsidRPr="005D63FF">
        <w:rPr>
          <w:rFonts w:ascii="Garamond" w:hAnsi="Garamond" w:cs="Arial"/>
          <w:szCs w:val="28"/>
        </w:rPr>
        <w:t>Desley</w:t>
      </w:r>
      <w:proofErr w:type="spellEnd"/>
      <w:r w:rsidRPr="005D63FF">
        <w:rPr>
          <w:rFonts w:ascii="Garamond" w:hAnsi="Garamond" w:cs="Arial"/>
          <w:szCs w:val="28"/>
        </w:rPr>
        <w:t xml:space="preserve">, H, &amp; Francis, K. (2013). Qualitative research in the health sciences: Methodologies, </w:t>
      </w:r>
      <w:proofErr w:type="gramStart"/>
      <w:r w:rsidRPr="005D63FF">
        <w:rPr>
          <w:rFonts w:ascii="Garamond" w:hAnsi="Garamond" w:cs="Arial"/>
          <w:szCs w:val="28"/>
        </w:rPr>
        <w:t>methods</w:t>
      </w:r>
      <w:proofErr w:type="gramEnd"/>
      <w:r w:rsidRPr="005D63FF">
        <w:rPr>
          <w:rFonts w:ascii="Garamond" w:hAnsi="Garamond" w:cs="Arial"/>
          <w:szCs w:val="28"/>
        </w:rPr>
        <w:t xml:space="preserve"> and processes. Routledge.</w:t>
      </w:r>
    </w:p>
    <w:p w14:paraId="313E6DB8" w14:textId="1FC93CBD" w:rsidR="00A6727B" w:rsidRPr="005F17C2" w:rsidRDefault="00A6727B" w:rsidP="005F17C2">
      <w:pPr>
        <w:pStyle w:val="ListParagraph"/>
        <w:numPr>
          <w:ilvl w:val="0"/>
          <w:numId w:val="38"/>
        </w:numPr>
        <w:rPr>
          <w:rFonts w:ascii="Garamond" w:hAnsi="Garamond"/>
        </w:rPr>
      </w:pPr>
      <w:r w:rsidRPr="008021C8">
        <w:rPr>
          <w:rFonts w:ascii="Garamond" w:hAnsi="Garamond"/>
          <w:color w:val="000000"/>
          <w:shd w:val="clear" w:color="auto" w:fill="FFFFFF"/>
        </w:rPr>
        <w:t xml:space="preserve">Draper, </w:t>
      </w:r>
      <w:proofErr w:type="gramStart"/>
      <w:r w:rsidRPr="008021C8">
        <w:rPr>
          <w:rFonts w:ascii="Garamond" w:hAnsi="Garamond"/>
          <w:color w:val="000000"/>
          <w:shd w:val="clear" w:color="auto" w:fill="FFFFFF"/>
        </w:rPr>
        <w:t>C..</w:t>
      </w:r>
      <w:proofErr w:type="gramEnd"/>
      <w:r w:rsidRPr="008021C8">
        <w:rPr>
          <w:rFonts w:ascii="Garamond" w:hAnsi="Garamond"/>
          <w:color w:val="000000"/>
          <w:shd w:val="clear" w:color="auto" w:fill="FFFFFF"/>
        </w:rPr>
        <w:t xml:space="preserve"> (2016). Role of qualitative research in exercise science and sports medicine. </w:t>
      </w:r>
      <w:r w:rsidRPr="008021C8">
        <w:rPr>
          <w:rFonts w:ascii="Garamond" w:hAnsi="Garamond"/>
          <w:i/>
          <w:iCs/>
          <w:color w:val="000000"/>
          <w:bdr w:val="none" w:sz="0" w:space="0" w:color="auto" w:frame="1"/>
        </w:rPr>
        <w:t>South African Journal of Sports Medicine</w:t>
      </w:r>
      <w:r w:rsidRPr="008021C8">
        <w:rPr>
          <w:rFonts w:ascii="Garamond" w:hAnsi="Garamond"/>
          <w:color w:val="000000"/>
          <w:shd w:val="clear" w:color="auto" w:fill="FFFFFF"/>
        </w:rPr>
        <w:t>, </w:t>
      </w:r>
      <w:r w:rsidRPr="008021C8">
        <w:rPr>
          <w:rFonts w:ascii="Garamond" w:hAnsi="Garamond"/>
          <w:i/>
          <w:iCs/>
          <w:color w:val="000000"/>
          <w:bdr w:val="none" w:sz="0" w:space="0" w:color="auto" w:frame="1"/>
        </w:rPr>
        <w:t>21</w:t>
      </w:r>
      <w:r w:rsidRPr="008021C8">
        <w:rPr>
          <w:rFonts w:ascii="Garamond" w:hAnsi="Garamond"/>
          <w:color w:val="000000"/>
          <w:shd w:val="clear" w:color="auto" w:fill="FFFFFF"/>
        </w:rPr>
        <w:t>(1). https://doi.org/10.17159/2413-3108/2009/v21i1a569</w:t>
      </w:r>
    </w:p>
    <w:p w14:paraId="3E66CFE5" w14:textId="77777777" w:rsidR="00CC0A00" w:rsidRDefault="00CC0A00" w:rsidP="005D63FF">
      <w:pPr>
        <w:rPr>
          <w:rFonts w:ascii="Garamond" w:hAnsi="Garamond" w:cs="Arial"/>
          <w:b/>
          <w:color w:val="3AABDF"/>
          <w:sz w:val="28"/>
          <w:szCs w:val="28"/>
        </w:rPr>
      </w:pPr>
    </w:p>
    <w:p w14:paraId="647E75FE" w14:textId="68160B5B" w:rsidR="00E4535B" w:rsidRPr="005F17C2" w:rsidRDefault="00E4535B" w:rsidP="005D63FF">
      <w:pPr>
        <w:rPr>
          <w:rFonts w:ascii="Calibri" w:hAnsi="Calibri" w:cs="Calibri"/>
          <w:b/>
          <w:color w:val="002060"/>
          <w:sz w:val="28"/>
          <w:szCs w:val="28"/>
        </w:rPr>
      </w:pPr>
      <w:r w:rsidRPr="005F17C2">
        <w:rPr>
          <w:rFonts w:ascii="Calibri" w:hAnsi="Calibri" w:cs="Calibri"/>
          <w:b/>
          <w:color w:val="002060"/>
          <w:sz w:val="28"/>
          <w:szCs w:val="28"/>
        </w:rPr>
        <w:t xml:space="preserve">Websites </w:t>
      </w:r>
    </w:p>
    <w:p w14:paraId="21B50C91" w14:textId="77777777" w:rsidR="005D63FF" w:rsidRPr="005D63FF" w:rsidRDefault="005D63FF" w:rsidP="005D63FF">
      <w:pPr>
        <w:rPr>
          <w:rFonts w:ascii="Garamond" w:hAnsi="Garamond" w:cs="Arial"/>
          <w:b/>
          <w:color w:val="3AABDF"/>
          <w:sz w:val="28"/>
          <w:szCs w:val="28"/>
        </w:rPr>
      </w:pPr>
    </w:p>
    <w:p w14:paraId="62816FFB" w14:textId="4901FBFD" w:rsidR="00E4535B" w:rsidRPr="005D63FF" w:rsidRDefault="00D866D6" w:rsidP="005F17C2">
      <w:pPr>
        <w:pStyle w:val="ListParagraph"/>
        <w:numPr>
          <w:ilvl w:val="0"/>
          <w:numId w:val="39"/>
        </w:numPr>
        <w:rPr>
          <w:rFonts w:ascii="Garamond" w:hAnsi="Garamond" w:cs="Arial"/>
          <w:szCs w:val="28"/>
        </w:rPr>
      </w:pPr>
      <w:hyperlink r:id="rId8" w:history="1">
        <w:r w:rsidR="005D63FF" w:rsidRPr="005D63FF">
          <w:rPr>
            <w:rStyle w:val="Hyperlink"/>
            <w:rFonts w:ascii="Garamond" w:hAnsi="Garamond" w:cs="Arial"/>
            <w:szCs w:val="28"/>
          </w:rPr>
          <w:t>https://www.mcgill.ca/mqhrg/resources/what-difference-between-qualitative-and-quantitative-research</w:t>
        </w:r>
      </w:hyperlink>
      <w:r w:rsidR="005D63FF" w:rsidRPr="005D63FF">
        <w:rPr>
          <w:rFonts w:ascii="Garamond" w:hAnsi="Garamond" w:cs="Arial"/>
          <w:szCs w:val="28"/>
        </w:rPr>
        <w:t xml:space="preserve"> </w:t>
      </w:r>
      <w:r w:rsidR="00E4535B" w:rsidRPr="005D63FF">
        <w:rPr>
          <w:rFonts w:ascii="Garamond" w:hAnsi="Garamond" w:cs="Arial"/>
          <w:szCs w:val="28"/>
        </w:rPr>
        <w:t xml:space="preserve">  </w:t>
      </w:r>
    </w:p>
    <w:p w14:paraId="3509F28A" w14:textId="6DA3E03E" w:rsidR="00E4535B" w:rsidRPr="005D63FF" w:rsidRDefault="00D866D6" w:rsidP="005F17C2">
      <w:pPr>
        <w:pStyle w:val="ListParagraph"/>
        <w:numPr>
          <w:ilvl w:val="0"/>
          <w:numId w:val="39"/>
        </w:numPr>
        <w:rPr>
          <w:rFonts w:ascii="Garamond" w:hAnsi="Garamond" w:cs="Arial"/>
          <w:szCs w:val="28"/>
        </w:rPr>
      </w:pPr>
      <w:hyperlink r:id="rId9" w:history="1">
        <w:r w:rsidR="005D63FF" w:rsidRPr="005D63FF">
          <w:rPr>
            <w:rStyle w:val="Hyperlink"/>
            <w:rFonts w:ascii="Garamond" w:hAnsi="Garamond" w:cs="Arial"/>
            <w:szCs w:val="28"/>
          </w:rPr>
          <w:t>http://www.humankinetics.com/excerpts/excerpts/incorporate-quantitative-and-qualitative-methods-into-your-research</w:t>
        </w:r>
      </w:hyperlink>
      <w:r w:rsidR="005D63FF" w:rsidRPr="005D63FF">
        <w:rPr>
          <w:rFonts w:ascii="Garamond" w:hAnsi="Garamond" w:cs="Arial"/>
          <w:szCs w:val="28"/>
        </w:rPr>
        <w:t xml:space="preserve"> </w:t>
      </w:r>
      <w:r w:rsidR="00E4535B" w:rsidRPr="005D63FF">
        <w:rPr>
          <w:rFonts w:ascii="Garamond" w:hAnsi="Garamond" w:cs="Arial"/>
          <w:szCs w:val="28"/>
        </w:rPr>
        <w:t xml:space="preserve"> </w:t>
      </w:r>
    </w:p>
    <w:p w14:paraId="47D4056E" w14:textId="09A3A1CC" w:rsidR="00E4535B" w:rsidRPr="005D63FF" w:rsidRDefault="00D866D6" w:rsidP="005F17C2">
      <w:pPr>
        <w:pStyle w:val="ListParagraph"/>
        <w:numPr>
          <w:ilvl w:val="0"/>
          <w:numId w:val="39"/>
        </w:numPr>
        <w:rPr>
          <w:rFonts w:ascii="Garamond" w:hAnsi="Garamond" w:cs="Arial"/>
          <w:szCs w:val="28"/>
        </w:rPr>
      </w:pPr>
      <w:hyperlink r:id="rId10" w:history="1">
        <w:r w:rsidR="005D63FF" w:rsidRPr="005D63FF">
          <w:rPr>
            <w:rStyle w:val="Hyperlink"/>
            <w:rFonts w:ascii="Garamond" w:hAnsi="Garamond" w:cs="Arial"/>
            <w:szCs w:val="28"/>
          </w:rPr>
          <w:t>https://www.youtube.com/watch?v=P8UFS5PE_Mw</w:t>
        </w:r>
      </w:hyperlink>
      <w:r w:rsidR="005D63FF" w:rsidRPr="005D63FF">
        <w:rPr>
          <w:rFonts w:ascii="Garamond" w:hAnsi="Garamond" w:cs="Arial"/>
          <w:szCs w:val="28"/>
        </w:rPr>
        <w:t xml:space="preserve"> </w:t>
      </w:r>
    </w:p>
    <w:p w14:paraId="0B412FCF" w14:textId="18132ACF" w:rsidR="00B06CB2" w:rsidRDefault="00B06CB2" w:rsidP="00E4535B">
      <w:pPr>
        <w:pStyle w:val="ListParagraph"/>
        <w:rPr>
          <w:rFonts w:ascii="Garamond" w:hAnsi="Garamond" w:cs="Arial"/>
          <w:b/>
          <w:sz w:val="28"/>
          <w:szCs w:val="28"/>
        </w:rPr>
      </w:pPr>
    </w:p>
    <w:p w14:paraId="73F89E2A" w14:textId="77777777" w:rsidR="005D63FF" w:rsidRPr="0043178B" w:rsidRDefault="005D63FF" w:rsidP="00E4535B">
      <w:pPr>
        <w:pStyle w:val="ListParagraph"/>
        <w:rPr>
          <w:rFonts w:ascii="Garamond" w:hAnsi="Garamond" w:cs="Arial"/>
          <w:b/>
          <w:sz w:val="28"/>
          <w:szCs w:val="28"/>
        </w:rPr>
      </w:pPr>
    </w:p>
    <w:p w14:paraId="6CB870D5" w14:textId="2FA8A617" w:rsidR="005D63FF" w:rsidRPr="005F17C2" w:rsidRDefault="005D63FF" w:rsidP="005D63FF">
      <w:pPr>
        <w:rPr>
          <w:rFonts w:asciiTheme="majorHAnsi" w:eastAsia="Batang" w:hAnsiTheme="majorHAnsi" w:cstheme="majorHAnsi"/>
          <w:b/>
          <w:color w:val="002060"/>
          <w:sz w:val="32"/>
        </w:rPr>
      </w:pPr>
      <w:r w:rsidRPr="005F17C2">
        <w:rPr>
          <w:rFonts w:asciiTheme="majorHAnsi" w:eastAsia="Batang" w:hAnsiTheme="majorHAnsi" w:cstheme="majorHAnsi"/>
          <w:b/>
          <w:color w:val="002060"/>
          <w:sz w:val="32"/>
        </w:rPr>
        <w:t>Essay/Long-Answer Exam Questions</w:t>
      </w:r>
    </w:p>
    <w:p w14:paraId="6F3EDEA4" w14:textId="77777777" w:rsidR="00517B2E" w:rsidRPr="0043178B" w:rsidRDefault="00517B2E">
      <w:pPr>
        <w:rPr>
          <w:rFonts w:ascii="Garamond" w:hAnsi="Garamond" w:cs="Arial"/>
          <w:color w:val="3897DD"/>
          <w:sz w:val="28"/>
          <w:szCs w:val="28"/>
        </w:rPr>
      </w:pPr>
    </w:p>
    <w:p w14:paraId="2FCBC4D4" w14:textId="0E595B85" w:rsidR="00E4535B" w:rsidRPr="005D63FF" w:rsidRDefault="00E4535B" w:rsidP="005D63FF">
      <w:pPr>
        <w:pStyle w:val="ListParagraph"/>
        <w:widowControl w:val="0"/>
        <w:numPr>
          <w:ilvl w:val="0"/>
          <w:numId w:val="5"/>
        </w:numPr>
        <w:autoSpaceDE w:val="0"/>
        <w:autoSpaceDN w:val="0"/>
        <w:adjustRightInd w:val="0"/>
        <w:spacing w:after="120"/>
        <w:ind w:left="450" w:hanging="450"/>
        <w:rPr>
          <w:rFonts w:ascii="Garamond" w:hAnsi="Garamond"/>
          <w:color w:val="191919"/>
        </w:rPr>
      </w:pPr>
      <w:r w:rsidRPr="005D63FF">
        <w:rPr>
          <w:rFonts w:ascii="Garamond" w:hAnsi="Garamond"/>
          <w:color w:val="191919"/>
        </w:rPr>
        <w:t>What is the relationship between a philosophical worldview, an ontology, and an epistemology? How are they related?</w:t>
      </w:r>
      <w:r w:rsidR="005D63FF" w:rsidRPr="005D63FF">
        <w:rPr>
          <w:rFonts w:ascii="Garamond" w:hAnsi="Garamond"/>
          <w:color w:val="191919"/>
        </w:rPr>
        <w:t xml:space="preserve"> </w:t>
      </w:r>
      <w:r w:rsidRPr="005D63FF">
        <w:rPr>
          <w:rFonts w:ascii="Garamond" w:hAnsi="Garamond"/>
          <w:color w:val="191919"/>
        </w:rPr>
        <w:t xml:space="preserve">Define each of them. </w:t>
      </w:r>
    </w:p>
    <w:p w14:paraId="666252F3" w14:textId="77777777" w:rsidR="005D63FF" w:rsidRPr="005D63FF" w:rsidRDefault="005D63FF" w:rsidP="005D63FF">
      <w:pPr>
        <w:pStyle w:val="ListParagraph"/>
        <w:widowControl w:val="0"/>
        <w:autoSpaceDE w:val="0"/>
        <w:autoSpaceDN w:val="0"/>
        <w:adjustRightInd w:val="0"/>
        <w:spacing w:after="120"/>
        <w:ind w:left="450"/>
        <w:rPr>
          <w:rFonts w:ascii="Garamond" w:hAnsi="Garamond"/>
          <w:color w:val="191919"/>
        </w:rPr>
      </w:pPr>
    </w:p>
    <w:p w14:paraId="374AC020" w14:textId="77777777" w:rsidR="00E4535B" w:rsidRPr="005D63FF" w:rsidRDefault="00E4535B" w:rsidP="005D63FF">
      <w:pPr>
        <w:pStyle w:val="ListParagraph"/>
        <w:widowControl w:val="0"/>
        <w:numPr>
          <w:ilvl w:val="0"/>
          <w:numId w:val="5"/>
        </w:numPr>
        <w:autoSpaceDE w:val="0"/>
        <w:autoSpaceDN w:val="0"/>
        <w:adjustRightInd w:val="0"/>
        <w:spacing w:after="120"/>
        <w:ind w:left="450" w:hanging="450"/>
        <w:rPr>
          <w:rFonts w:ascii="Garamond" w:hAnsi="Garamond"/>
          <w:color w:val="191919"/>
        </w:rPr>
      </w:pPr>
      <w:r w:rsidRPr="005D63FF">
        <w:rPr>
          <w:rFonts w:ascii="Garamond" w:hAnsi="Garamond"/>
          <w:color w:val="191919"/>
        </w:rPr>
        <w:t>Describe the relationship between a worldview, an approach, and methods.</w:t>
      </w:r>
    </w:p>
    <w:p w14:paraId="65151B9A" w14:textId="77777777" w:rsidR="005D63FF" w:rsidRPr="005D63FF" w:rsidRDefault="005D63FF" w:rsidP="005D63FF">
      <w:pPr>
        <w:pStyle w:val="ListParagraph"/>
        <w:widowControl w:val="0"/>
        <w:autoSpaceDE w:val="0"/>
        <w:autoSpaceDN w:val="0"/>
        <w:adjustRightInd w:val="0"/>
        <w:spacing w:after="120"/>
        <w:ind w:left="450"/>
        <w:rPr>
          <w:rFonts w:ascii="Garamond" w:hAnsi="Garamond"/>
          <w:color w:val="191919"/>
        </w:rPr>
      </w:pPr>
    </w:p>
    <w:p w14:paraId="49B94D90" w14:textId="77777777" w:rsidR="00E4535B" w:rsidRPr="005D63FF" w:rsidRDefault="00E4535B" w:rsidP="005D63FF">
      <w:pPr>
        <w:pStyle w:val="ListParagraph"/>
        <w:widowControl w:val="0"/>
        <w:numPr>
          <w:ilvl w:val="0"/>
          <w:numId w:val="5"/>
        </w:numPr>
        <w:autoSpaceDE w:val="0"/>
        <w:autoSpaceDN w:val="0"/>
        <w:adjustRightInd w:val="0"/>
        <w:spacing w:after="120"/>
        <w:ind w:left="450" w:hanging="450"/>
        <w:rPr>
          <w:rFonts w:ascii="Garamond" w:hAnsi="Garamond"/>
          <w:color w:val="191919"/>
        </w:rPr>
      </w:pPr>
      <w:r w:rsidRPr="005D63FF">
        <w:rPr>
          <w:rFonts w:ascii="Garamond" w:hAnsi="Garamond"/>
          <w:color w:val="191919"/>
        </w:rPr>
        <w:t>There has been a great deal of research in recent years examining the relationship between physical activity and stress (in various populations, contexts, etc.). How might the relationship between these two variables be looke</w:t>
      </w:r>
      <w:r w:rsidRPr="00897333">
        <w:rPr>
          <w:rFonts w:ascii="Garamond" w:hAnsi="Garamond"/>
          <w:color w:val="191919"/>
        </w:rPr>
        <w:t>d at wi</w:t>
      </w:r>
      <w:r w:rsidRPr="001148CD">
        <w:rPr>
          <w:rFonts w:ascii="Garamond" w:hAnsi="Garamond"/>
          <w:color w:val="191919"/>
        </w:rPr>
        <w:t>th a</w:t>
      </w:r>
      <w:r w:rsidRPr="005D63FF">
        <w:rPr>
          <w:rFonts w:ascii="Garamond" w:hAnsi="Garamond"/>
          <w:color w:val="191919"/>
        </w:rPr>
        <w:t>:</w:t>
      </w:r>
    </w:p>
    <w:p w14:paraId="64E16128" w14:textId="27584F3E" w:rsidR="00E4535B" w:rsidRPr="005D63FF" w:rsidRDefault="00E4535B" w:rsidP="005F17C2">
      <w:pPr>
        <w:pStyle w:val="ListParagraph"/>
        <w:widowControl w:val="0"/>
        <w:numPr>
          <w:ilvl w:val="0"/>
          <w:numId w:val="40"/>
        </w:numPr>
        <w:autoSpaceDE w:val="0"/>
        <w:autoSpaceDN w:val="0"/>
        <w:adjustRightInd w:val="0"/>
        <w:spacing w:after="120"/>
        <w:rPr>
          <w:rFonts w:ascii="Garamond" w:hAnsi="Garamond"/>
          <w:color w:val="191919"/>
        </w:rPr>
      </w:pPr>
      <w:r w:rsidRPr="005D63FF">
        <w:rPr>
          <w:rFonts w:ascii="Garamond" w:hAnsi="Garamond"/>
          <w:color w:val="191919"/>
        </w:rPr>
        <w:t>Quantitative approach</w:t>
      </w:r>
      <w:r w:rsidR="00D65737">
        <w:rPr>
          <w:rFonts w:ascii="Garamond" w:hAnsi="Garamond"/>
          <w:color w:val="191919"/>
        </w:rPr>
        <w:t>?</w:t>
      </w:r>
    </w:p>
    <w:p w14:paraId="35591F30" w14:textId="01E4C77B" w:rsidR="00E4535B" w:rsidRPr="005D63FF" w:rsidRDefault="00E4535B" w:rsidP="005F17C2">
      <w:pPr>
        <w:pStyle w:val="ListParagraph"/>
        <w:widowControl w:val="0"/>
        <w:numPr>
          <w:ilvl w:val="0"/>
          <w:numId w:val="40"/>
        </w:numPr>
        <w:autoSpaceDE w:val="0"/>
        <w:autoSpaceDN w:val="0"/>
        <w:adjustRightInd w:val="0"/>
        <w:spacing w:after="120"/>
        <w:rPr>
          <w:rFonts w:ascii="Garamond" w:hAnsi="Garamond"/>
          <w:color w:val="191919"/>
        </w:rPr>
      </w:pPr>
      <w:r w:rsidRPr="005D63FF">
        <w:rPr>
          <w:rFonts w:ascii="Garamond" w:hAnsi="Garamond"/>
          <w:color w:val="191919"/>
        </w:rPr>
        <w:t>Qualitative approach</w:t>
      </w:r>
      <w:r w:rsidR="00D65737">
        <w:rPr>
          <w:rFonts w:ascii="Garamond" w:hAnsi="Garamond"/>
          <w:color w:val="191919"/>
        </w:rPr>
        <w:t>?</w:t>
      </w:r>
    </w:p>
    <w:p w14:paraId="370E3E3E" w14:textId="34D0A841" w:rsidR="00E4535B" w:rsidRPr="005D63FF" w:rsidRDefault="00E4535B" w:rsidP="005F17C2">
      <w:pPr>
        <w:pStyle w:val="ListParagraph"/>
        <w:widowControl w:val="0"/>
        <w:numPr>
          <w:ilvl w:val="0"/>
          <w:numId w:val="40"/>
        </w:numPr>
        <w:autoSpaceDE w:val="0"/>
        <w:autoSpaceDN w:val="0"/>
        <w:adjustRightInd w:val="0"/>
        <w:spacing w:after="120"/>
        <w:rPr>
          <w:rFonts w:ascii="Garamond" w:hAnsi="Garamond"/>
          <w:color w:val="191919"/>
        </w:rPr>
      </w:pPr>
      <w:r w:rsidRPr="005D63FF">
        <w:rPr>
          <w:rFonts w:ascii="Garamond" w:hAnsi="Garamond"/>
          <w:color w:val="191919"/>
        </w:rPr>
        <w:t>Mixed</w:t>
      </w:r>
      <w:r w:rsidR="00170F3E">
        <w:rPr>
          <w:rFonts w:ascii="Garamond" w:hAnsi="Garamond"/>
          <w:color w:val="191919"/>
        </w:rPr>
        <w:t>-</w:t>
      </w:r>
      <w:r w:rsidRPr="005D63FF">
        <w:rPr>
          <w:rFonts w:ascii="Garamond" w:hAnsi="Garamond"/>
          <w:color w:val="191919"/>
        </w:rPr>
        <w:t>methods approach</w:t>
      </w:r>
      <w:r w:rsidR="00D65737">
        <w:rPr>
          <w:rFonts w:ascii="Garamond" w:hAnsi="Garamond"/>
          <w:color w:val="191919"/>
        </w:rPr>
        <w:t>?</w:t>
      </w:r>
    </w:p>
    <w:p w14:paraId="75D0CF4A" w14:textId="77777777" w:rsidR="005D63FF" w:rsidRPr="005D63FF" w:rsidRDefault="005D63FF" w:rsidP="005D63FF">
      <w:pPr>
        <w:pStyle w:val="ListParagraph"/>
        <w:widowControl w:val="0"/>
        <w:autoSpaceDE w:val="0"/>
        <w:autoSpaceDN w:val="0"/>
        <w:adjustRightInd w:val="0"/>
        <w:spacing w:after="120"/>
        <w:ind w:left="2160"/>
        <w:rPr>
          <w:rFonts w:ascii="Garamond" w:hAnsi="Garamond"/>
          <w:color w:val="191919"/>
        </w:rPr>
      </w:pPr>
    </w:p>
    <w:p w14:paraId="3876A724" w14:textId="3A3C21D4" w:rsidR="00E4535B" w:rsidRPr="005D63FF" w:rsidRDefault="00E4535B" w:rsidP="005D63FF">
      <w:pPr>
        <w:pStyle w:val="ListParagraph"/>
        <w:widowControl w:val="0"/>
        <w:numPr>
          <w:ilvl w:val="0"/>
          <w:numId w:val="5"/>
        </w:numPr>
        <w:autoSpaceDE w:val="0"/>
        <w:autoSpaceDN w:val="0"/>
        <w:adjustRightInd w:val="0"/>
        <w:spacing w:after="120"/>
        <w:ind w:left="450" w:hanging="450"/>
        <w:rPr>
          <w:rFonts w:ascii="Garamond" w:hAnsi="Garamond"/>
          <w:color w:val="191919"/>
        </w:rPr>
      </w:pPr>
      <w:r w:rsidRPr="005D63FF">
        <w:rPr>
          <w:rFonts w:ascii="Garamond" w:hAnsi="Garamond"/>
          <w:color w:val="191919"/>
        </w:rPr>
        <w:t>Choose one of the five philosophical worldviews (</w:t>
      </w:r>
      <w:proofErr w:type="spellStart"/>
      <w:r w:rsidRPr="005D63FF">
        <w:rPr>
          <w:rFonts w:ascii="Garamond" w:hAnsi="Garamond"/>
          <w:color w:val="191919"/>
        </w:rPr>
        <w:t>postpositivism</w:t>
      </w:r>
      <w:proofErr w:type="spellEnd"/>
      <w:r w:rsidRPr="005D63FF">
        <w:rPr>
          <w:rFonts w:ascii="Garamond" w:hAnsi="Garamond"/>
          <w:color w:val="191919"/>
        </w:rPr>
        <w:t>, constructivism, pragmatism, transformative</w:t>
      </w:r>
      <w:r w:rsidR="00297E12">
        <w:rPr>
          <w:rFonts w:ascii="Garamond" w:hAnsi="Garamond"/>
          <w:color w:val="191919"/>
        </w:rPr>
        <w:t>,</w:t>
      </w:r>
      <w:r w:rsidRPr="005D63FF">
        <w:rPr>
          <w:rFonts w:ascii="Garamond" w:hAnsi="Garamond"/>
          <w:color w:val="191919"/>
        </w:rPr>
        <w:t xml:space="preserve"> and two-eyed seeing) and propose a study that could be conducted following this worldview. Be sure to include which main research approach it would be and the main features of that worldview. </w:t>
      </w:r>
    </w:p>
    <w:p w14:paraId="66AD3CBF" w14:textId="77777777" w:rsidR="005D63FF" w:rsidRPr="005D63FF" w:rsidRDefault="005D63FF" w:rsidP="005D63FF">
      <w:pPr>
        <w:pStyle w:val="ListParagraph"/>
        <w:widowControl w:val="0"/>
        <w:autoSpaceDE w:val="0"/>
        <w:autoSpaceDN w:val="0"/>
        <w:adjustRightInd w:val="0"/>
        <w:spacing w:after="120"/>
        <w:ind w:left="450"/>
        <w:rPr>
          <w:rFonts w:ascii="Garamond" w:hAnsi="Garamond"/>
          <w:color w:val="191919"/>
        </w:rPr>
      </w:pPr>
    </w:p>
    <w:p w14:paraId="3AF6E905" w14:textId="01E25D3E" w:rsidR="00E4535B" w:rsidRPr="005D63FF" w:rsidRDefault="00E4535B" w:rsidP="005D63FF">
      <w:pPr>
        <w:pStyle w:val="ListParagraph"/>
        <w:widowControl w:val="0"/>
        <w:numPr>
          <w:ilvl w:val="0"/>
          <w:numId w:val="5"/>
        </w:numPr>
        <w:autoSpaceDE w:val="0"/>
        <w:autoSpaceDN w:val="0"/>
        <w:adjustRightInd w:val="0"/>
        <w:spacing w:after="120"/>
        <w:ind w:left="450" w:hanging="450"/>
        <w:rPr>
          <w:rFonts w:ascii="Garamond" w:hAnsi="Garamond"/>
          <w:color w:val="191919"/>
        </w:rPr>
      </w:pPr>
      <w:r w:rsidRPr="005D63FF">
        <w:rPr>
          <w:rFonts w:ascii="Garamond" w:hAnsi="Garamond"/>
          <w:color w:val="191919"/>
        </w:rPr>
        <w:t>What are the strengths of mixed-methods research? Why might a researcher opt to pursue mi</w:t>
      </w:r>
      <w:r w:rsidRPr="002B1A3E">
        <w:rPr>
          <w:rFonts w:ascii="Garamond" w:hAnsi="Garamond"/>
          <w:color w:val="191919"/>
        </w:rPr>
        <w:t>xe</w:t>
      </w:r>
      <w:r w:rsidRPr="006A3E8F">
        <w:rPr>
          <w:rFonts w:ascii="Garamond" w:hAnsi="Garamond"/>
          <w:color w:val="191919"/>
        </w:rPr>
        <w:t>d-m</w:t>
      </w:r>
      <w:r w:rsidRPr="004B4099">
        <w:rPr>
          <w:rFonts w:ascii="Garamond" w:hAnsi="Garamond"/>
          <w:color w:val="191919"/>
        </w:rPr>
        <w:t xml:space="preserve">ethods research </w:t>
      </w:r>
      <w:r w:rsidRPr="005D63FF">
        <w:rPr>
          <w:rFonts w:ascii="Garamond" w:hAnsi="Garamond"/>
          <w:color w:val="191919"/>
        </w:rPr>
        <w:t>rather than quantitative or qualitative?</w:t>
      </w:r>
    </w:p>
    <w:p w14:paraId="1F0056C3" w14:textId="77777777" w:rsidR="005D63FF" w:rsidRPr="005D63FF" w:rsidRDefault="005D63FF" w:rsidP="005D63FF">
      <w:pPr>
        <w:pStyle w:val="ListParagraph"/>
        <w:widowControl w:val="0"/>
        <w:autoSpaceDE w:val="0"/>
        <w:autoSpaceDN w:val="0"/>
        <w:adjustRightInd w:val="0"/>
        <w:spacing w:after="120"/>
        <w:ind w:left="450"/>
        <w:rPr>
          <w:rFonts w:ascii="Garamond" w:hAnsi="Garamond"/>
          <w:color w:val="191919"/>
        </w:rPr>
      </w:pPr>
    </w:p>
    <w:p w14:paraId="2D562F99" w14:textId="24567ACD" w:rsidR="00E4535B" w:rsidRPr="005D63FF" w:rsidRDefault="00E4535B" w:rsidP="005D63FF">
      <w:pPr>
        <w:pStyle w:val="ListParagraph"/>
        <w:widowControl w:val="0"/>
        <w:numPr>
          <w:ilvl w:val="0"/>
          <w:numId w:val="5"/>
        </w:numPr>
        <w:autoSpaceDE w:val="0"/>
        <w:autoSpaceDN w:val="0"/>
        <w:adjustRightInd w:val="0"/>
        <w:spacing w:after="120"/>
        <w:ind w:left="450" w:hanging="450"/>
        <w:rPr>
          <w:rFonts w:ascii="Garamond" w:hAnsi="Garamond"/>
          <w:color w:val="191919"/>
        </w:rPr>
      </w:pPr>
      <w:r w:rsidRPr="005D63FF">
        <w:rPr>
          <w:rFonts w:ascii="Garamond" w:hAnsi="Garamond"/>
          <w:color w:val="191919"/>
        </w:rPr>
        <w:t xml:space="preserve">Describe </w:t>
      </w:r>
      <w:r w:rsidR="005D63FF">
        <w:rPr>
          <w:rFonts w:ascii="Garamond" w:hAnsi="Garamond"/>
          <w:color w:val="191919"/>
        </w:rPr>
        <w:t>the philosophical worldview of t</w:t>
      </w:r>
      <w:r w:rsidRPr="005D63FF">
        <w:rPr>
          <w:rFonts w:ascii="Garamond" w:hAnsi="Garamond"/>
          <w:color w:val="191919"/>
        </w:rPr>
        <w:t>wo-eyed seeing.</w:t>
      </w:r>
    </w:p>
    <w:p w14:paraId="5E6CBEB2" w14:textId="44F59F0B" w:rsidR="00E4535B" w:rsidRPr="005D63FF" w:rsidRDefault="00E4535B" w:rsidP="005F17C2">
      <w:pPr>
        <w:pStyle w:val="ListParagraph"/>
        <w:widowControl w:val="0"/>
        <w:numPr>
          <w:ilvl w:val="0"/>
          <w:numId w:val="41"/>
        </w:numPr>
        <w:autoSpaceDE w:val="0"/>
        <w:autoSpaceDN w:val="0"/>
        <w:adjustRightInd w:val="0"/>
        <w:spacing w:after="120"/>
        <w:rPr>
          <w:rFonts w:ascii="Garamond" w:hAnsi="Garamond"/>
          <w:color w:val="191919"/>
        </w:rPr>
      </w:pPr>
      <w:r w:rsidRPr="005D63FF">
        <w:rPr>
          <w:rFonts w:ascii="Garamond" w:hAnsi="Garamond"/>
          <w:color w:val="191919"/>
        </w:rPr>
        <w:t xml:space="preserve">What are </w:t>
      </w:r>
      <w:r w:rsidR="00CC0A00">
        <w:rPr>
          <w:rFonts w:ascii="Garamond" w:hAnsi="Garamond"/>
          <w:color w:val="191919"/>
        </w:rPr>
        <w:t xml:space="preserve">the </w:t>
      </w:r>
      <w:r w:rsidRPr="005D63FF">
        <w:rPr>
          <w:rFonts w:ascii="Garamond" w:hAnsi="Garamond"/>
          <w:color w:val="191919"/>
        </w:rPr>
        <w:t>key features of this worldview?</w:t>
      </w:r>
    </w:p>
    <w:p w14:paraId="0CDCA2C3" w14:textId="77777777" w:rsidR="00E4535B" w:rsidRPr="005D63FF" w:rsidRDefault="00E4535B" w:rsidP="005F17C2">
      <w:pPr>
        <w:pStyle w:val="ListParagraph"/>
        <w:widowControl w:val="0"/>
        <w:numPr>
          <w:ilvl w:val="0"/>
          <w:numId w:val="41"/>
        </w:numPr>
        <w:autoSpaceDE w:val="0"/>
        <w:autoSpaceDN w:val="0"/>
        <w:adjustRightInd w:val="0"/>
        <w:spacing w:after="120"/>
        <w:rPr>
          <w:rFonts w:ascii="Garamond" w:hAnsi="Garamond"/>
          <w:color w:val="191919"/>
        </w:rPr>
      </w:pPr>
      <w:r w:rsidRPr="005D63FF">
        <w:rPr>
          <w:rFonts w:ascii="Garamond" w:hAnsi="Garamond"/>
          <w:color w:val="191919"/>
        </w:rPr>
        <w:t xml:space="preserve">What type of knowledge does this worldview draw upon? </w:t>
      </w:r>
    </w:p>
    <w:p w14:paraId="075CBC21" w14:textId="77777777" w:rsidR="00E4535B" w:rsidRPr="005D63FF" w:rsidRDefault="00E4535B" w:rsidP="005F17C2">
      <w:pPr>
        <w:pStyle w:val="ListParagraph"/>
        <w:widowControl w:val="0"/>
        <w:numPr>
          <w:ilvl w:val="0"/>
          <w:numId w:val="41"/>
        </w:numPr>
        <w:autoSpaceDE w:val="0"/>
        <w:autoSpaceDN w:val="0"/>
        <w:adjustRightInd w:val="0"/>
        <w:spacing w:after="120"/>
        <w:rPr>
          <w:rFonts w:ascii="Garamond" w:hAnsi="Garamond"/>
          <w:color w:val="191919"/>
        </w:rPr>
      </w:pPr>
      <w:r w:rsidRPr="005D63FF">
        <w:rPr>
          <w:rFonts w:ascii="Garamond" w:hAnsi="Garamond"/>
          <w:color w:val="191919"/>
        </w:rPr>
        <w:t>What is this worldview premised upon?</w:t>
      </w:r>
    </w:p>
    <w:p w14:paraId="6B0D357A" w14:textId="77777777" w:rsidR="005D63FF" w:rsidRPr="005D63FF" w:rsidRDefault="005D63FF" w:rsidP="005D63FF">
      <w:pPr>
        <w:pStyle w:val="ListParagraph"/>
        <w:widowControl w:val="0"/>
        <w:autoSpaceDE w:val="0"/>
        <w:autoSpaceDN w:val="0"/>
        <w:adjustRightInd w:val="0"/>
        <w:spacing w:after="120"/>
        <w:ind w:left="2160"/>
        <w:rPr>
          <w:rFonts w:ascii="Garamond" w:hAnsi="Garamond"/>
          <w:color w:val="191919"/>
        </w:rPr>
      </w:pPr>
    </w:p>
    <w:p w14:paraId="0BA9F4B1" w14:textId="26A115A5" w:rsidR="00E4535B" w:rsidRPr="005D63FF" w:rsidRDefault="00E4535B" w:rsidP="005D63FF">
      <w:pPr>
        <w:pStyle w:val="ListParagraph"/>
        <w:widowControl w:val="0"/>
        <w:numPr>
          <w:ilvl w:val="0"/>
          <w:numId w:val="5"/>
        </w:numPr>
        <w:tabs>
          <w:tab w:val="left" w:pos="450"/>
        </w:tabs>
        <w:autoSpaceDE w:val="0"/>
        <w:autoSpaceDN w:val="0"/>
        <w:adjustRightInd w:val="0"/>
        <w:spacing w:after="120"/>
        <w:ind w:hanging="1350"/>
        <w:rPr>
          <w:rFonts w:ascii="Garamond" w:hAnsi="Garamond"/>
          <w:color w:val="191919"/>
        </w:rPr>
      </w:pPr>
      <w:r w:rsidRPr="005D63FF">
        <w:rPr>
          <w:rFonts w:ascii="Garamond" w:hAnsi="Garamond"/>
          <w:color w:val="191919"/>
        </w:rPr>
        <w:t xml:space="preserve">Explain the difference between science </w:t>
      </w:r>
      <w:r w:rsidR="005D63FF" w:rsidRPr="005D63FF">
        <w:rPr>
          <w:rFonts w:ascii="Garamond" w:hAnsi="Garamond"/>
          <w:color w:val="191919"/>
        </w:rPr>
        <w:t>and research in the context of k</w:t>
      </w:r>
      <w:r w:rsidRPr="005D63FF">
        <w:rPr>
          <w:rFonts w:ascii="Garamond" w:hAnsi="Garamond"/>
          <w:color w:val="191919"/>
        </w:rPr>
        <w:t>inesiology</w:t>
      </w:r>
      <w:r w:rsidR="005D63FF" w:rsidRPr="005D63FF">
        <w:rPr>
          <w:rFonts w:ascii="Garamond" w:hAnsi="Garamond"/>
          <w:color w:val="191919"/>
        </w:rPr>
        <w:t>.</w:t>
      </w:r>
    </w:p>
    <w:p w14:paraId="0CC82905" w14:textId="77777777" w:rsidR="005D63FF" w:rsidRPr="005D63FF" w:rsidRDefault="005D63FF" w:rsidP="005D63FF">
      <w:pPr>
        <w:pStyle w:val="ListParagraph"/>
        <w:widowControl w:val="0"/>
        <w:tabs>
          <w:tab w:val="left" w:pos="450"/>
        </w:tabs>
        <w:autoSpaceDE w:val="0"/>
        <w:autoSpaceDN w:val="0"/>
        <w:adjustRightInd w:val="0"/>
        <w:spacing w:after="120"/>
        <w:ind w:left="1350"/>
        <w:rPr>
          <w:rFonts w:ascii="Garamond" w:hAnsi="Garamond"/>
          <w:color w:val="191919"/>
        </w:rPr>
      </w:pPr>
    </w:p>
    <w:p w14:paraId="121CCE58" w14:textId="77777777" w:rsidR="00E4535B" w:rsidRPr="005D63FF" w:rsidRDefault="00E4535B" w:rsidP="005D63FF">
      <w:pPr>
        <w:pStyle w:val="ListParagraph"/>
        <w:widowControl w:val="0"/>
        <w:numPr>
          <w:ilvl w:val="0"/>
          <w:numId w:val="5"/>
        </w:numPr>
        <w:tabs>
          <w:tab w:val="left" w:pos="450"/>
        </w:tabs>
        <w:autoSpaceDE w:val="0"/>
        <w:autoSpaceDN w:val="0"/>
        <w:adjustRightInd w:val="0"/>
        <w:spacing w:after="120"/>
        <w:ind w:left="450" w:hanging="450"/>
        <w:rPr>
          <w:rFonts w:ascii="Garamond" w:hAnsi="Garamond"/>
          <w:color w:val="191919"/>
        </w:rPr>
      </w:pPr>
      <w:r w:rsidRPr="005D63FF">
        <w:rPr>
          <w:rFonts w:ascii="Garamond" w:hAnsi="Garamond"/>
          <w:color w:val="191919"/>
        </w:rPr>
        <w:t xml:space="preserve">Think about your own interests in the world of kinesiology. Choose one research approach and one philosophical worldview that you think best aligns with your research interests and explain why. </w:t>
      </w:r>
    </w:p>
    <w:p w14:paraId="75DA62A1" w14:textId="77777777" w:rsidR="005D63FF" w:rsidRPr="005D63FF" w:rsidRDefault="005D63FF" w:rsidP="005D63FF">
      <w:pPr>
        <w:pStyle w:val="ListParagraph"/>
        <w:widowControl w:val="0"/>
        <w:tabs>
          <w:tab w:val="left" w:pos="450"/>
        </w:tabs>
        <w:autoSpaceDE w:val="0"/>
        <w:autoSpaceDN w:val="0"/>
        <w:adjustRightInd w:val="0"/>
        <w:spacing w:after="120"/>
        <w:ind w:left="450"/>
        <w:rPr>
          <w:rFonts w:ascii="Garamond" w:hAnsi="Garamond"/>
          <w:color w:val="191919"/>
        </w:rPr>
      </w:pPr>
    </w:p>
    <w:p w14:paraId="7624C79A" w14:textId="7BEBF49D" w:rsidR="00E4535B" w:rsidRPr="005D63FF" w:rsidRDefault="00E4535B" w:rsidP="005D63FF">
      <w:pPr>
        <w:pStyle w:val="ListParagraph"/>
        <w:widowControl w:val="0"/>
        <w:numPr>
          <w:ilvl w:val="0"/>
          <w:numId w:val="5"/>
        </w:numPr>
        <w:tabs>
          <w:tab w:val="left" w:pos="720"/>
        </w:tabs>
        <w:autoSpaceDE w:val="0"/>
        <w:autoSpaceDN w:val="0"/>
        <w:adjustRightInd w:val="0"/>
        <w:spacing w:after="120"/>
        <w:ind w:left="450" w:hanging="450"/>
        <w:rPr>
          <w:rFonts w:ascii="Garamond" w:hAnsi="Garamond"/>
          <w:color w:val="191919"/>
        </w:rPr>
      </w:pPr>
      <w:r w:rsidRPr="005D63FF">
        <w:rPr>
          <w:rFonts w:ascii="Garamond" w:hAnsi="Garamond"/>
          <w:color w:val="191919"/>
        </w:rPr>
        <w:t>Sedentary behavio</w:t>
      </w:r>
      <w:r w:rsidR="00CC0A00">
        <w:rPr>
          <w:rFonts w:ascii="Garamond" w:hAnsi="Garamond"/>
          <w:color w:val="191919"/>
        </w:rPr>
        <w:t>u</w:t>
      </w:r>
      <w:r w:rsidRPr="005D63FF">
        <w:rPr>
          <w:rFonts w:ascii="Garamond" w:hAnsi="Garamond"/>
          <w:color w:val="191919"/>
        </w:rPr>
        <w:t>r is increasingly being associated with negative health outcomes such as obesity, diabetes, and depression. Choose one negative health outcome of sedentary behavio</w:t>
      </w:r>
      <w:r w:rsidR="00CC0A00">
        <w:rPr>
          <w:rFonts w:ascii="Garamond" w:hAnsi="Garamond"/>
          <w:color w:val="191919"/>
        </w:rPr>
        <w:t>u</w:t>
      </w:r>
      <w:r w:rsidRPr="005D63FF">
        <w:rPr>
          <w:rFonts w:ascii="Garamond" w:hAnsi="Garamond"/>
          <w:color w:val="191919"/>
        </w:rPr>
        <w:t>r (doesn’t have to be listed here) and explain how the relationship between that outcome and sedentary behavio</w:t>
      </w:r>
      <w:r w:rsidR="00CC0A00">
        <w:rPr>
          <w:rFonts w:ascii="Garamond" w:hAnsi="Garamond"/>
          <w:color w:val="191919"/>
        </w:rPr>
        <w:t>u</w:t>
      </w:r>
      <w:r w:rsidRPr="005D63FF">
        <w:rPr>
          <w:rFonts w:ascii="Garamond" w:hAnsi="Garamond"/>
          <w:color w:val="191919"/>
        </w:rPr>
        <w:t>r may be investigated:</w:t>
      </w:r>
    </w:p>
    <w:p w14:paraId="7C0A63A4" w14:textId="51FF20D1" w:rsidR="00E4535B" w:rsidRPr="005D63FF" w:rsidRDefault="00E4535B" w:rsidP="005F17C2">
      <w:pPr>
        <w:pStyle w:val="ListParagraph"/>
        <w:widowControl w:val="0"/>
        <w:numPr>
          <w:ilvl w:val="0"/>
          <w:numId w:val="42"/>
        </w:numPr>
        <w:autoSpaceDE w:val="0"/>
        <w:autoSpaceDN w:val="0"/>
        <w:adjustRightInd w:val="0"/>
        <w:spacing w:after="120"/>
        <w:rPr>
          <w:rFonts w:ascii="Garamond" w:hAnsi="Garamond"/>
          <w:color w:val="191919"/>
        </w:rPr>
      </w:pPr>
      <w:r w:rsidRPr="005D63FF">
        <w:rPr>
          <w:rFonts w:ascii="Garamond" w:hAnsi="Garamond"/>
          <w:color w:val="191919"/>
        </w:rPr>
        <w:t>Quantitatively</w:t>
      </w:r>
    </w:p>
    <w:p w14:paraId="359D7ECB" w14:textId="7E9A5656" w:rsidR="00E4535B" w:rsidRPr="005D63FF" w:rsidRDefault="00E4535B" w:rsidP="005F17C2">
      <w:pPr>
        <w:pStyle w:val="ListParagraph"/>
        <w:widowControl w:val="0"/>
        <w:numPr>
          <w:ilvl w:val="0"/>
          <w:numId w:val="42"/>
        </w:numPr>
        <w:autoSpaceDE w:val="0"/>
        <w:autoSpaceDN w:val="0"/>
        <w:adjustRightInd w:val="0"/>
        <w:spacing w:after="120"/>
        <w:rPr>
          <w:rFonts w:ascii="Garamond" w:hAnsi="Garamond"/>
          <w:color w:val="191919"/>
        </w:rPr>
      </w:pPr>
      <w:r w:rsidRPr="005D63FF">
        <w:rPr>
          <w:rFonts w:ascii="Garamond" w:hAnsi="Garamond"/>
          <w:color w:val="191919"/>
        </w:rPr>
        <w:t>Qualitatively</w:t>
      </w:r>
    </w:p>
    <w:p w14:paraId="76160118" w14:textId="43D38980" w:rsidR="00E4535B" w:rsidRPr="005D63FF" w:rsidRDefault="00E4535B" w:rsidP="005F17C2">
      <w:pPr>
        <w:pStyle w:val="ListParagraph"/>
        <w:widowControl w:val="0"/>
        <w:numPr>
          <w:ilvl w:val="0"/>
          <w:numId w:val="42"/>
        </w:numPr>
        <w:autoSpaceDE w:val="0"/>
        <w:autoSpaceDN w:val="0"/>
        <w:adjustRightInd w:val="0"/>
        <w:spacing w:after="120"/>
        <w:rPr>
          <w:rFonts w:ascii="Garamond" w:hAnsi="Garamond"/>
          <w:color w:val="191919"/>
        </w:rPr>
      </w:pPr>
      <w:r w:rsidRPr="005D63FF">
        <w:rPr>
          <w:rFonts w:ascii="Garamond" w:hAnsi="Garamond"/>
          <w:color w:val="191919"/>
        </w:rPr>
        <w:t>Using mixed</w:t>
      </w:r>
      <w:r w:rsidR="001C376B">
        <w:rPr>
          <w:rFonts w:ascii="Garamond" w:hAnsi="Garamond"/>
          <w:color w:val="191919"/>
        </w:rPr>
        <w:t xml:space="preserve"> </w:t>
      </w:r>
      <w:r w:rsidRPr="005D63FF">
        <w:rPr>
          <w:rFonts w:ascii="Garamond" w:hAnsi="Garamond"/>
          <w:color w:val="191919"/>
        </w:rPr>
        <w:t xml:space="preserve">methods </w:t>
      </w:r>
    </w:p>
    <w:p w14:paraId="5606B512" w14:textId="77777777" w:rsidR="005D63FF" w:rsidRPr="005D63FF" w:rsidRDefault="005D63FF" w:rsidP="005D63FF">
      <w:pPr>
        <w:pStyle w:val="ListParagraph"/>
        <w:widowControl w:val="0"/>
        <w:autoSpaceDE w:val="0"/>
        <w:autoSpaceDN w:val="0"/>
        <w:adjustRightInd w:val="0"/>
        <w:spacing w:after="120"/>
        <w:ind w:left="2160"/>
        <w:rPr>
          <w:rFonts w:ascii="Garamond" w:hAnsi="Garamond"/>
          <w:color w:val="191919"/>
        </w:rPr>
      </w:pPr>
    </w:p>
    <w:p w14:paraId="5BB49D7D" w14:textId="17F7876C" w:rsidR="00E4535B" w:rsidRDefault="00484342" w:rsidP="005D63FF">
      <w:pPr>
        <w:pStyle w:val="ListParagraph"/>
        <w:widowControl w:val="0"/>
        <w:numPr>
          <w:ilvl w:val="0"/>
          <w:numId w:val="5"/>
        </w:numPr>
        <w:tabs>
          <w:tab w:val="left" w:pos="450"/>
          <w:tab w:val="left" w:pos="540"/>
        </w:tabs>
        <w:autoSpaceDE w:val="0"/>
        <w:autoSpaceDN w:val="0"/>
        <w:adjustRightInd w:val="0"/>
        <w:spacing w:after="120"/>
        <w:ind w:left="540" w:hanging="540"/>
        <w:rPr>
          <w:rFonts w:ascii="Garamond" w:eastAsia="Calibri" w:hAnsi="Garamond"/>
          <w:color w:val="191919"/>
        </w:rPr>
      </w:pPr>
      <w:r w:rsidRPr="005D63FF">
        <w:rPr>
          <w:rFonts w:ascii="Garamond" w:eastAsia="Calibri" w:hAnsi="Garamond"/>
          <w:color w:val="191919"/>
        </w:rPr>
        <w:t xml:space="preserve"> Complete the following table given each worldview’s main feature (s) and main research approaches. Based on</w:t>
      </w:r>
      <w:r w:rsidR="005D63FF" w:rsidRPr="005D63FF">
        <w:rPr>
          <w:rFonts w:ascii="Garamond" w:eastAsia="Calibri" w:hAnsi="Garamond"/>
          <w:color w:val="191919"/>
        </w:rPr>
        <w:t xml:space="preserve"> Table 1.1 (</w:t>
      </w:r>
      <w:r w:rsidR="00FD47A1">
        <w:rPr>
          <w:rFonts w:ascii="Garamond" w:hAnsi="Garamond"/>
          <w:color w:val="191919"/>
          <w:szCs w:val="28"/>
        </w:rPr>
        <w:t>“Philosophical Worldviews as Guiding Frameworks of Research”</w:t>
      </w:r>
      <w:r w:rsidR="00E4535B" w:rsidRPr="005D63FF">
        <w:rPr>
          <w:rFonts w:ascii="Garamond" w:eastAsia="Calibri" w:hAnsi="Garamond"/>
          <w:color w:val="191919"/>
        </w:rPr>
        <w:t xml:space="preserve">). </w:t>
      </w:r>
    </w:p>
    <w:tbl>
      <w:tblPr>
        <w:tblStyle w:val="TableGrid1"/>
        <w:tblpPr w:leftFromText="180" w:rightFromText="180" w:vertAnchor="text" w:horzAnchor="margin" w:tblpY="2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tblGrid>
      <w:tr w:rsidR="00D97378" w:rsidRPr="005D63FF" w14:paraId="1A1D5B19" w14:textId="77777777" w:rsidTr="00D97378">
        <w:tc>
          <w:tcPr>
            <w:tcW w:w="2336" w:type="dxa"/>
          </w:tcPr>
          <w:p w14:paraId="3B51E581" w14:textId="77777777" w:rsidR="00D97378" w:rsidRPr="005D63FF" w:rsidRDefault="00D97378" w:rsidP="00D97378">
            <w:pPr>
              <w:spacing w:after="120"/>
              <w:jc w:val="center"/>
              <w:rPr>
                <w:rFonts w:ascii="Garamond" w:hAnsi="Garamond"/>
                <w:color w:val="191919"/>
                <w:u w:val="single"/>
              </w:rPr>
            </w:pPr>
            <w:r w:rsidRPr="005D63FF">
              <w:rPr>
                <w:rFonts w:ascii="Garamond" w:hAnsi="Garamond"/>
                <w:color w:val="191919"/>
                <w:u w:val="single"/>
              </w:rPr>
              <w:t>Worldview</w:t>
            </w:r>
          </w:p>
        </w:tc>
        <w:tc>
          <w:tcPr>
            <w:tcW w:w="2337" w:type="dxa"/>
          </w:tcPr>
          <w:p w14:paraId="4FDE4879" w14:textId="77777777" w:rsidR="00D97378" w:rsidRPr="005D63FF" w:rsidRDefault="00D97378" w:rsidP="00D97378">
            <w:pPr>
              <w:spacing w:after="120"/>
              <w:jc w:val="center"/>
              <w:rPr>
                <w:rFonts w:ascii="Garamond" w:hAnsi="Garamond"/>
                <w:color w:val="191919"/>
                <w:u w:val="single"/>
              </w:rPr>
            </w:pPr>
            <w:r w:rsidRPr="005D63FF">
              <w:rPr>
                <w:rFonts w:ascii="Garamond" w:hAnsi="Garamond"/>
                <w:color w:val="191919"/>
                <w:u w:val="single"/>
              </w:rPr>
              <w:t>Main Feature (s)</w:t>
            </w:r>
          </w:p>
        </w:tc>
        <w:tc>
          <w:tcPr>
            <w:tcW w:w="2337" w:type="dxa"/>
          </w:tcPr>
          <w:p w14:paraId="1D8F3628" w14:textId="77777777" w:rsidR="00D97378" w:rsidRPr="005D63FF" w:rsidRDefault="00D97378" w:rsidP="00D97378">
            <w:pPr>
              <w:spacing w:after="120"/>
              <w:jc w:val="center"/>
              <w:rPr>
                <w:rFonts w:ascii="Garamond" w:hAnsi="Garamond"/>
                <w:color w:val="191919"/>
                <w:u w:val="single"/>
              </w:rPr>
            </w:pPr>
            <w:r w:rsidRPr="005D63FF">
              <w:rPr>
                <w:rFonts w:ascii="Garamond" w:hAnsi="Garamond"/>
                <w:color w:val="191919"/>
                <w:u w:val="single"/>
              </w:rPr>
              <w:t>Main Research Approach(es)</w:t>
            </w:r>
          </w:p>
        </w:tc>
      </w:tr>
      <w:tr w:rsidR="00D97378" w:rsidRPr="005D63FF" w14:paraId="3E0476C5" w14:textId="77777777" w:rsidTr="00D97378">
        <w:tc>
          <w:tcPr>
            <w:tcW w:w="2336" w:type="dxa"/>
          </w:tcPr>
          <w:p w14:paraId="733C9B41" w14:textId="77777777" w:rsidR="00D97378" w:rsidRPr="005D63FF" w:rsidRDefault="00D97378" w:rsidP="00D97378">
            <w:pPr>
              <w:spacing w:after="120"/>
              <w:jc w:val="center"/>
              <w:rPr>
                <w:rFonts w:ascii="Garamond" w:hAnsi="Garamond"/>
                <w:color w:val="191919"/>
                <w:u w:val="single"/>
              </w:rPr>
            </w:pPr>
            <w:proofErr w:type="spellStart"/>
            <w:r w:rsidRPr="005D63FF">
              <w:rPr>
                <w:rFonts w:ascii="Garamond" w:hAnsi="Garamond"/>
                <w:color w:val="191919"/>
                <w:u w:val="single"/>
              </w:rPr>
              <w:t>Postpositivism</w:t>
            </w:r>
            <w:proofErr w:type="spellEnd"/>
          </w:p>
        </w:tc>
        <w:tc>
          <w:tcPr>
            <w:tcW w:w="2337" w:type="dxa"/>
          </w:tcPr>
          <w:p w14:paraId="771D1042" w14:textId="77777777" w:rsidR="00D97378" w:rsidRPr="005D63FF" w:rsidRDefault="00D97378" w:rsidP="00D97378">
            <w:pPr>
              <w:numPr>
                <w:ilvl w:val="0"/>
                <w:numId w:val="9"/>
              </w:numPr>
              <w:spacing w:after="120"/>
              <w:contextualSpacing/>
              <w:jc w:val="center"/>
              <w:rPr>
                <w:rFonts w:ascii="Garamond" w:hAnsi="Garamond"/>
                <w:color w:val="191919"/>
              </w:rPr>
            </w:pPr>
          </w:p>
          <w:p w14:paraId="3105B9BA" w14:textId="77777777" w:rsidR="00D97378" w:rsidRPr="005D63FF" w:rsidRDefault="00D97378" w:rsidP="00D97378">
            <w:pPr>
              <w:numPr>
                <w:ilvl w:val="0"/>
                <w:numId w:val="8"/>
              </w:numPr>
              <w:spacing w:after="120"/>
              <w:contextualSpacing/>
              <w:jc w:val="center"/>
              <w:rPr>
                <w:rFonts w:ascii="Garamond" w:hAnsi="Garamond"/>
                <w:color w:val="191919"/>
                <w:u w:val="single"/>
              </w:rPr>
            </w:pPr>
          </w:p>
        </w:tc>
        <w:tc>
          <w:tcPr>
            <w:tcW w:w="2337" w:type="dxa"/>
          </w:tcPr>
          <w:p w14:paraId="43B2D0E3" w14:textId="77777777" w:rsidR="00D97378" w:rsidRPr="005D63FF" w:rsidRDefault="00D97378" w:rsidP="00D97378">
            <w:pPr>
              <w:numPr>
                <w:ilvl w:val="0"/>
                <w:numId w:val="7"/>
              </w:numPr>
              <w:spacing w:after="120"/>
              <w:contextualSpacing/>
              <w:jc w:val="center"/>
              <w:rPr>
                <w:rFonts w:ascii="Garamond" w:hAnsi="Garamond"/>
                <w:color w:val="191919"/>
                <w:u w:val="single"/>
              </w:rPr>
            </w:pPr>
          </w:p>
        </w:tc>
      </w:tr>
      <w:tr w:rsidR="00D97378" w:rsidRPr="005D63FF" w14:paraId="3812CF13" w14:textId="77777777" w:rsidTr="00D97378">
        <w:tc>
          <w:tcPr>
            <w:tcW w:w="2336" w:type="dxa"/>
          </w:tcPr>
          <w:p w14:paraId="4C4D4965" w14:textId="77777777" w:rsidR="00D97378" w:rsidRPr="005D63FF" w:rsidRDefault="00D97378" w:rsidP="00D97378">
            <w:pPr>
              <w:spacing w:after="120"/>
              <w:jc w:val="center"/>
              <w:rPr>
                <w:rFonts w:ascii="Garamond" w:hAnsi="Garamond"/>
                <w:color w:val="191919"/>
                <w:u w:val="single"/>
              </w:rPr>
            </w:pPr>
            <w:r w:rsidRPr="005D63FF">
              <w:rPr>
                <w:rFonts w:ascii="Garamond" w:hAnsi="Garamond"/>
                <w:color w:val="191919"/>
                <w:u w:val="single"/>
              </w:rPr>
              <w:t>Constructivism</w:t>
            </w:r>
          </w:p>
        </w:tc>
        <w:tc>
          <w:tcPr>
            <w:tcW w:w="2337" w:type="dxa"/>
          </w:tcPr>
          <w:p w14:paraId="4C057BC3" w14:textId="77777777" w:rsidR="00D97378" w:rsidRPr="005D63FF" w:rsidRDefault="00D97378" w:rsidP="00D97378">
            <w:pPr>
              <w:numPr>
                <w:ilvl w:val="0"/>
                <w:numId w:val="7"/>
              </w:numPr>
              <w:spacing w:after="120"/>
              <w:contextualSpacing/>
              <w:jc w:val="center"/>
              <w:rPr>
                <w:rFonts w:ascii="Garamond" w:hAnsi="Garamond"/>
                <w:color w:val="191919"/>
                <w:u w:val="single"/>
              </w:rPr>
            </w:pPr>
          </w:p>
        </w:tc>
        <w:tc>
          <w:tcPr>
            <w:tcW w:w="2337" w:type="dxa"/>
          </w:tcPr>
          <w:p w14:paraId="0969BA0A" w14:textId="77777777" w:rsidR="00D97378" w:rsidRPr="005D63FF" w:rsidRDefault="00D97378" w:rsidP="00D97378">
            <w:pPr>
              <w:numPr>
                <w:ilvl w:val="0"/>
                <w:numId w:val="6"/>
              </w:numPr>
              <w:spacing w:after="120"/>
              <w:contextualSpacing/>
              <w:jc w:val="center"/>
              <w:rPr>
                <w:rFonts w:ascii="Garamond" w:hAnsi="Garamond"/>
                <w:color w:val="191919"/>
                <w:u w:val="single"/>
              </w:rPr>
            </w:pPr>
          </w:p>
        </w:tc>
      </w:tr>
      <w:tr w:rsidR="00D97378" w:rsidRPr="005D63FF" w14:paraId="380562A2" w14:textId="77777777" w:rsidTr="00D97378">
        <w:tc>
          <w:tcPr>
            <w:tcW w:w="2336" w:type="dxa"/>
          </w:tcPr>
          <w:p w14:paraId="449EE3A5" w14:textId="77777777" w:rsidR="00D97378" w:rsidRPr="005D63FF" w:rsidRDefault="00D97378" w:rsidP="00D97378">
            <w:pPr>
              <w:spacing w:after="120"/>
              <w:jc w:val="center"/>
              <w:rPr>
                <w:rFonts w:ascii="Garamond" w:hAnsi="Garamond"/>
                <w:color w:val="191919"/>
                <w:u w:val="single"/>
              </w:rPr>
            </w:pPr>
            <w:r w:rsidRPr="005D63FF">
              <w:rPr>
                <w:rFonts w:ascii="Garamond" w:hAnsi="Garamond"/>
                <w:color w:val="191919"/>
                <w:u w:val="single"/>
              </w:rPr>
              <w:t>Pragmatism</w:t>
            </w:r>
          </w:p>
        </w:tc>
        <w:tc>
          <w:tcPr>
            <w:tcW w:w="2337" w:type="dxa"/>
          </w:tcPr>
          <w:p w14:paraId="1E8FFF52" w14:textId="77777777" w:rsidR="00D97378" w:rsidRPr="005D63FF" w:rsidRDefault="00D97378" w:rsidP="00D97378">
            <w:pPr>
              <w:numPr>
                <w:ilvl w:val="0"/>
                <w:numId w:val="6"/>
              </w:numPr>
              <w:spacing w:after="120"/>
              <w:contextualSpacing/>
              <w:jc w:val="center"/>
              <w:rPr>
                <w:rFonts w:ascii="Garamond" w:hAnsi="Garamond"/>
                <w:color w:val="191919"/>
                <w:u w:val="single"/>
              </w:rPr>
            </w:pPr>
          </w:p>
        </w:tc>
        <w:tc>
          <w:tcPr>
            <w:tcW w:w="2337" w:type="dxa"/>
          </w:tcPr>
          <w:p w14:paraId="1542A01E" w14:textId="77777777" w:rsidR="00D97378" w:rsidRPr="005D63FF" w:rsidRDefault="00D97378" w:rsidP="00D97378">
            <w:pPr>
              <w:numPr>
                <w:ilvl w:val="0"/>
                <w:numId w:val="6"/>
              </w:numPr>
              <w:spacing w:after="120"/>
              <w:contextualSpacing/>
              <w:jc w:val="center"/>
              <w:rPr>
                <w:rFonts w:ascii="Garamond" w:hAnsi="Garamond"/>
                <w:color w:val="191919"/>
                <w:u w:val="single"/>
              </w:rPr>
            </w:pPr>
          </w:p>
        </w:tc>
      </w:tr>
      <w:tr w:rsidR="00D97378" w:rsidRPr="005D63FF" w14:paraId="1B27BE26" w14:textId="77777777" w:rsidTr="00D97378">
        <w:tc>
          <w:tcPr>
            <w:tcW w:w="2336" w:type="dxa"/>
          </w:tcPr>
          <w:p w14:paraId="41A5C27C" w14:textId="77777777" w:rsidR="00D97378" w:rsidRPr="005D63FF" w:rsidRDefault="00D97378" w:rsidP="00D97378">
            <w:pPr>
              <w:spacing w:after="120"/>
              <w:jc w:val="center"/>
              <w:rPr>
                <w:rFonts w:ascii="Garamond" w:hAnsi="Garamond"/>
                <w:color w:val="191919"/>
                <w:u w:val="single"/>
              </w:rPr>
            </w:pPr>
            <w:r w:rsidRPr="005D63FF">
              <w:rPr>
                <w:rFonts w:ascii="Garamond" w:hAnsi="Garamond"/>
                <w:color w:val="191919"/>
                <w:u w:val="single"/>
              </w:rPr>
              <w:t>Transformative</w:t>
            </w:r>
          </w:p>
        </w:tc>
        <w:tc>
          <w:tcPr>
            <w:tcW w:w="2337" w:type="dxa"/>
          </w:tcPr>
          <w:p w14:paraId="0F22DC87" w14:textId="77777777" w:rsidR="00D97378" w:rsidRPr="005D63FF" w:rsidRDefault="00D97378" w:rsidP="00D97378">
            <w:pPr>
              <w:numPr>
                <w:ilvl w:val="0"/>
                <w:numId w:val="6"/>
              </w:numPr>
              <w:spacing w:after="120"/>
              <w:contextualSpacing/>
              <w:jc w:val="center"/>
              <w:rPr>
                <w:rFonts w:ascii="Garamond" w:hAnsi="Garamond"/>
                <w:color w:val="191919"/>
                <w:u w:val="single"/>
              </w:rPr>
            </w:pPr>
          </w:p>
        </w:tc>
        <w:tc>
          <w:tcPr>
            <w:tcW w:w="2337" w:type="dxa"/>
          </w:tcPr>
          <w:p w14:paraId="4772D37A" w14:textId="77777777" w:rsidR="00D97378" w:rsidRPr="005D63FF" w:rsidRDefault="00D97378" w:rsidP="00D97378">
            <w:pPr>
              <w:numPr>
                <w:ilvl w:val="0"/>
                <w:numId w:val="6"/>
              </w:numPr>
              <w:spacing w:after="120"/>
              <w:contextualSpacing/>
              <w:jc w:val="center"/>
              <w:rPr>
                <w:rFonts w:ascii="Garamond" w:hAnsi="Garamond"/>
                <w:color w:val="191919"/>
                <w:u w:val="single"/>
              </w:rPr>
            </w:pPr>
          </w:p>
        </w:tc>
      </w:tr>
      <w:tr w:rsidR="00D97378" w:rsidRPr="005D63FF" w14:paraId="4910E0B7" w14:textId="77777777" w:rsidTr="00D97378">
        <w:tc>
          <w:tcPr>
            <w:tcW w:w="2336" w:type="dxa"/>
          </w:tcPr>
          <w:p w14:paraId="5EB66E93" w14:textId="77777777" w:rsidR="00D97378" w:rsidRPr="005D63FF" w:rsidRDefault="00D97378" w:rsidP="00D97378">
            <w:pPr>
              <w:spacing w:after="120"/>
              <w:jc w:val="center"/>
              <w:rPr>
                <w:rFonts w:ascii="Garamond" w:hAnsi="Garamond"/>
                <w:color w:val="191919"/>
                <w:u w:val="single"/>
              </w:rPr>
            </w:pPr>
            <w:r w:rsidRPr="005D63FF">
              <w:rPr>
                <w:rFonts w:ascii="Garamond" w:hAnsi="Garamond"/>
                <w:color w:val="191919"/>
                <w:u w:val="single"/>
              </w:rPr>
              <w:t>Two-eyed Seeing</w:t>
            </w:r>
          </w:p>
        </w:tc>
        <w:tc>
          <w:tcPr>
            <w:tcW w:w="2337" w:type="dxa"/>
          </w:tcPr>
          <w:p w14:paraId="17BCF524" w14:textId="77777777" w:rsidR="00D97378" w:rsidRPr="005D63FF" w:rsidRDefault="00D97378" w:rsidP="00D97378">
            <w:pPr>
              <w:numPr>
                <w:ilvl w:val="0"/>
                <w:numId w:val="6"/>
              </w:numPr>
              <w:spacing w:after="120"/>
              <w:contextualSpacing/>
              <w:jc w:val="center"/>
              <w:rPr>
                <w:rFonts w:ascii="Garamond" w:hAnsi="Garamond"/>
                <w:color w:val="191919"/>
              </w:rPr>
            </w:pPr>
          </w:p>
          <w:p w14:paraId="47152398" w14:textId="77777777" w:rsidR="00D97378" w:rsidRPr="005D63FF" w:rsidRDefault="00D97378" w:rsidP="00D97378">
            <w:pPr>
              <w:numPr>
                <w:ilvl w:val="0"/>
                <w:numId w:val="6"/>
              </w:numPr>
              <w:spacing w:after="120"/>
              <w:contextualSpacing/>
              <w:jc w:val="center"/>
              <w:rPr>
                <w:rFonts w:ascii="Garamond" w:hAnsi="Garamond"/>
                <w:color w:val="191919"/>
                <w:u w:val="single"/>
              </w:rPr>
            </w:pPr>
          </w:p>
        </w:tc>
        <w:tc>
          <w:tcPr>
            <w:tcW w:w="2337" w:type="dxa"/>
          </w:tcPr>
          <w:p w14:paraId="11035CEE" w14:textId="77777777" w:rsidR="00D97378" w:rsidRPr="005D63FF" w:rsidRDefault="00D97378" w:rsidP="00D97378">
            <w:pPr>
              <w:numPr>
                <w:ilvl w:val="0"/>
                <w:numId w:val="6"/>
              </w:numPr>
              <w:spacing w:after="120"/>
              <w:contextualSpacing/>
              <w:jc w:val="center"/>
              <w:rPr>
                <w:rFonts w:ascii="Garamond" w:hAnsi="Garamond"/>
                <w:color w:val="191919"/>
                <w:u w:val="single"/>
              </w:rPr>
            </w:pPr>
          </w:p>
        </w:tc>
      </w:tr>
    </w:tbl>
    <w:p w14:paraId="5986A809" w14:textId="09E78F4F" w:rsidR="00D97378" w:rsidRDefault="00D97378" w:rsidP="00D97378">
      <w:pPr>
        <w:widowControl w:val="0"/>
        <w:tabs>
          <w:tab w:val="left" w:pos="450"/>
          <w:tab w:val="left" w:pos="540"/>
        </w:tabs>
        <w:autoSpaceDE w:val="0"/>
        <w:autoSpaceDN w:val="0"/>
        <w:adjustRightInd w:val="0"/>
        <w:spacing w:after="120"/>
        <w:rPr>
          <w:rFonts w:ascii="Garamond" w:eastAsia="Calibri" w:hAnsi="Garamond"/>
          <w:color w:val="191919"/>
        </w:rPr>
      </w:pPr>
    </w:p>
    <w:p w14:paraId="1371924F" w14:textId="0706948E" w:rsidR="00D97378" w:rsidRDefault="00D97378" w:rsidP="00D97378">
      <w:pPr>
        <w:widowControl w:val="0"/>
        <w:tabs>
          <w:tab w:val="left" w:pos="450"/>
          <w:tab w:val="left" w:pos="540"/>
        </w:tabs>
        <w:autoSpaceDE w:val="0"/>
        <w:autoSpaceDN w:val="0"/>
        <w:adjustRightInd w:val="0"/>
        <w:spacing w:after="120"/>
        <w:rPr>
          <w:rFonts w:ascii="Garamond" w:eastAsia="Calibri" w:hAnsi="Garamond"/>
          <w:color w:val="191919"/>
        </w:rPr>
      </w:pPr>
    </w:p>
    <w:p w14:paraId="227DB360" w14:textId="7CB3EAED" w:rsidR="00D97378" w:rsidRDefault="00D97378" w:rsidP="00D97378">
      <w:pPr>
        <w:widowControl w:val="0"/>
        <w:tabs>
          <w:tab w:val="left" w:pos="450"/>
          <w:tab w:val="left" w:pos="540"/>
        </w:tabs>
        <w:autoSpaceDE w:val="0"/>
        <w:autoSpaceDN w:val="0"/>
        <w:adjustRightInd w:val="0"/>
        <w:spacing w:after="120"/>
        <w:rPr>
          <w:rFonts w:ascii="Garamond" w:eastAsia="Calibri" w:hAnsi="Garamond"/>
          <w:color w:val="191919"/>
        </w:rPr>
      </w:pPr>
    </w:p>
    <w:p w14:paraId="1D487BD0" w14:textId="7F85909B" w:rsidR="00D97378" w:rsidRDefault="00D97378" w:rsidP="00D97378">
      <w:pPr>
        <w:widowControl w:val="0"/>
        <w:tabs>
          <w:tab w:val="left" w:pos="450"/>
          <w:tab w:val="left" w:pos="540"/>
        </w:tabs>
        <w:autoSpaceDE w:val="0"/>
        <w:autoSpaceDN w:val="0"/>
        <w:adjustRightInd w:val="0"/>
        <w:spacing w:after="120"/>
        <w:rPr>
          <w:rFonts w:ascii="Garamond" w:eastAsia="Calibri" w:hAnsi="Garamond"/>
          <w:color w:val="191919"/>
        </w:rPr>
      </w:pPr>
    </w:p>
    <w:p w14:paraId="42098292" w14:textId="01E2E30D" w:rsidR="00D97378" w:rsidRDefault="00D97378" w:rsidP="00D97378">
      <w:pPr>
        <w:widowControl w:val="0"/>
        <w:tabs>
          <w:tab w:val="left" w:pos="450"/>
          <w:tab w:val="left" w:pos="540"/>
        </w:tabs>
        <w:autoSpaceDE w:val="0"/>
        <w:autoSpaceDN w:val="0"/>
        <w:adjustRightInd w:val="0"/>
        <w:spacing w:after="120"/>
        <w:rPr>
          <w:rFonts w:ascii="Garamond" w:eastAsia="Calibri" w:hAnsi="Garamond"/>
          <w:color w:val="191919"/>
        </w:rPr>
      </w:pPr>
    </w:p>
    <w:p w14:paraId="782D0C30" w14:textId="73397C8E" w:rsidR="00D97378" w:rsidRDefault="00D97378" w:rsidP="00D97378">
      <w:pPr>
        <w:widowControl w:val="0"/>
        <w:tabs>
          <w:tab w:val="left" w:pos="450"/>
          <w:tab w:val="left" w:pos="540"/>
        </w:tabs>
        <w:autoSpaceDE w:val="0"/>
        <w:autoSpaceDN w:val="0"/>
        <w:adjustRightInd w:val="0"/>
        <w:spacing w:after="120"/>
        <w:rPr>
          <w:rFonts w:ascii="Garamond" w:eastAsia="Calibri" w:hAnsi="Garamond"/>
          <w:color w:val="191919"/>
        </w:rPr>
      </w:pPr>
    </w:p>
    <w:p w14:paraId="7F6C52BC" w14:textId="79AEFFF0" w:rsidR="00D97378" w:rsidRDefault="00D97378" w:rsidP="00D97378">
      <w:pPr>
        <w:widowControl w:val="0"/>
        <w:tabs>
          <w:tab w:val="left" w:pos="450"/>
          <w:tab w:val="left" w:pos="540"/>
        </w:tabs>
        <w:autoSpaceDE w:val="0"/>
        <w:autoSpaceDN w:val="0"/>
        <w:adjustRightInd w:val="0"/>
        <w:spacing w:after="120"/>
        <w:rPr>
          <w:rFonts w:ascii="Garamond" w:eastAsia="Calibri" w:hAnsi="Garamond"/>
          <w:color w:val="191919"/>
        </w:rPr>
      </w:pPr>
    </w:p>
    <w:p w14:paraId="499D8DF4" w14:textId="3C5B958B" w:rsidR="00D97378" w:rsidRDefault="00D97378" w:rsidP="00D97378">
      <w:pPr>
        <w:widowControl w:val="0"/>
        <w:tabs>
          <w:tab w:val="left" w:pos="450"/>
          <w:tab w:val="left" w:pos="540"/>
        </w:tabs>
        <w:autoSpaceDE w:val="0"/>
        <w:autoSpaceDN w:val="0"/>
        <w:adjustRightInd w:val="0"/>
        <w:spacing w:after="120"/>
        <w:rPr>
          <w:rFonts w:ascii="Garamond" w:eastAsia="Calibri" w:hAnsi="Garamond"/>
          <w:color w:val="191919"/>
        </w:rPr>
      </w:pPr>
    </w:p>
    <w:p w14:paraId="2084CF6A" w14:textId="491A8F29" w:rsidR="00D97378" w:rsidRDefault="00D97378" w:rsidP="00D97378">
      <w:pPr>
        <w:widowControl w:val="0"/>
        <w:tabs>
          <w:tab w:val="left" w:pos="450"/>
          <w:tab w:val="left" w:pos="540"/>
        </w:tabs>
        <w:autoSpaceDE w:val="0"/>
        <w:autoSpaceDN w:val="0"/>
        <w:adjustRightInd w:val="0"/>
        <w:spacing w:after="120"/>
        <w:rPr>
          <w:rFonts w:ascii="Garamond" w:eastAsia="Calibri" w:hAnsi="Garamond"/>
          <w:color w:val="191919"/>
        </w:rPr>
      </w:pPr>
    </w:p>
    <w:p w14:paraId="1AF2E9F2" w14:textId="77777777" w:rsidR="00D97378" w:rsidRPr="008021C8" w:rsidRDefault="00D97378" w:rsidP="008021C8">
      <w:pPr>
        <w:widowControl w:val="0"/>
        <w:tabs>
          <w:tab w:val="left" w:pos="450"/>
          <w:tab w:val="left" w:pos="540"/>
        </w:tabs>
        <w:autoSpaceDE w:val="0"/>
        <w:autoSpaceDN w:val="0"/>
        <w:adjustRightInd w:val="0"/>
        <w:spacing w:after="120"/>
        <w:rPr>
          <w:rFonts w:ascii="Garamond" w:eastAsia="Calibri" w:hAnsi="Garamond"/>
          <w:color w:val="191919"/>
        </w:rPr>
      </w:pPr>
    </w:p>
    <w:p w14:paraId="1F070FE0" w14:textId="254EBCB5" w:rsidR="00D97378" w:rsidRPr="008021C8" w:rsidRDefault="00D97378" w:rsidP="008021C8">
      <w:pPr>
        <w:pStyle w:val="ListParagraph"/>
        <w:widowControl w:val="0"/>
        <w:numPr>
          <w:ilvl w:val="0"/>
          <w:numId w:val="5"/>
        </w:numPr>
        <w:autoSpaceDE w:val="0"/>
        <w:autoSpaceDN w:val="0"/>
        <w:adjustRightInd w:val="0"/>
        <w:spacing w:after="120"/>
        <w:ind w:left="426"/>
        <w:rPr>
          <w:rFonts w:ascii="Garamond" w:hAnsi="Garamond"/>
          <w:color w:val="191919"/>
        </w:rPr>
      </w:pPr>
      <w:r w:rsidRPr="008021C8">
        <w:rPr>
          <w:rFonts w:ascii="Garamond" w:eastAsia="Calibri" w:hAnsi="Garamond"/>
          <w:color w:val="191919"/>
        </w:rPr>
        <w:t xml:space="preserve">You are asked to complete a study looking at the experiences of nurses working the night shift in a hospital. </w:t>
      </w:r>
      <w:r w:rsidR="00FD47A1" w:rsidRPr="008021C8">
        <w:rPr>
          <w:rFonts w:ascii="Garamond" w:eastAsia="Calibri" w:hAnsi="Garamond"/>
          <w:color w:val="191919"/>
        </w:rPr>
        <w:t xml:space="preserve">What research approach would you use </w:t>
      </w:r>
      <w:r w:rsidR="008021C8" w:rsidRPr="008021C8">
        <w:rPr>
          <w:rFonts w:ascii="Garamond" w:eastAsia="Calibri" w:hAnsi="Garamond"/>
          <w:color w:val="191919"/>
        </w:rPr>
        <w:t>(</w:t>
      </w:r>
      <w:r w:rsidR="008021C8">
        <w:rPr>
          <w:rFonts w:ascii="Garamond" w:hAnsi="Garamond"/>
          <w:color w:val="191919"/>
        </w:rPr>
        <w:t>q</w:t>
      </w:r>
      <w:r w:rsidR="008021C8" w:rsidRPr="008021C8">
        <w:rPr>
          <w:rFonts w:ascii="Garamond" w:hAnsi="Garamond"/>
          <w:color w:val="191919"/>
        </w:rPr>
        <w:t xml:space="preserve">uantitative approach, </w:t>
      </w:r>
      <w:r w:rsidR="008021C8">
        <w:rPr>
          <w:rFonts w:ascii="Garamond" w:hAnsi="Garamond"/>
          <w:color w:val="191919"/>
        </w:rPr>
        <w:t>q</w:t>
      </w:r>
      <w:r w:rsidR="008021C8" w:rsidRPr="008021C8">
        <w:rPr>
          <w:rFonts w:ascii="Garamond" w:hAnsi="Garamond"/>
          <w:color w:val="191919"/>
        </w:rPr>
        <w:t xml:space="preserve">ualitative approach, or </w:t>
      </w:r>
      <w:r w:rsidR="008021C8">
        <w:rPr>
          <w:rFonts w:ascii="Garamond" w:hAnsi="Garamond"/>
          <w:color w:val="191919"/>
        </w:rPr>
        <w:t>m</w:t>
      </w:r>
      <w:r w:rsidR="008021C8" w:rsidRPr="008021C8">
        <w:rPr>
          <w:rFonts w:ascii="Garamond" w:hAnsi="Garamond"/>
          <w:color w:val="191919"/>
        </w:rPr>
        <w:t>ixed</w:t>
      </w:r>
      <w:r w:rsidR="007B6C03">
        <w:rPr>
          <w:rFonts w:ascii="Garamond" w:hAnsi="Garamond"/>
          <w:color w:val="191919"/>
        </w:rPr>
        <w:t>-</w:t>
      </w:r>
      <w:r w:rsidR="008021C8" w:rsidRPr="008021C8">
        <w:rPr>
          <w:rFonts w:ascii="Garamond" w:hAnsi="Garamond"/>
          <w:color w:val="191919"/>
        </w:rPr>
        <w:t>methods approach)</w:t>
      </w:r>
      <w:r w:rsidR="008021C8">
        <w:rPr>
          <w:rFonts w:ascii="Garamond" w:hAnsi="Garamond"/>
          <w:color w:val="191919"/>
        </w:rPr>
        <w:t>?</w:t>
      </w:r>
      <w:r w:rsidR="008021C8" w:rsidRPr="008021C8">
        <w:rPr>
          <w:rFonts w:ascii="Garamond" w:eastAsia="Calibri" w:hAnsi="Garamond"/>
          <w:color w:val="191919"/>
        </w:rPr>
        <w:t xml:space="preserve"> </w:t>
      </w:r>
      <w:r w:rsidR="00FD47A1" w:rsidRPr="008021C8">
        <w:rPr>
          <w:rFonts w:ascii="Garamond" w:eastAsia="Calibri" w:hAnsi="Garamond"/>
          <w:color w:val="191919"/>
        </w:rPr>
        <w:t xml:space="preserve">How would you collect the data? </w:t>
      </w:r>
    </w:p>
    <w:p w14:paraId="125DFAD7" w14:textId="77777777" w:rsidR="005D63FF" w:rsidRPr="008021C8" w:rsidRDefault="005D63FF" w:rsidP="008021C8">
      <w:pPr>
        <w:widowControl w:val="0"/>
        <w:tabs>
          <w:tab w:val="left" w:pos="450"/>
          <w:tab w:val="left" w:pos="540"/>
        </w:tabs>
        <w:autoSpaceDE w:val="0"/>
        <w:autoSpaceDN w:val="0"/>
        <w:adjustRightInd w:val="0"/>
        <w:spacing w:after="120"/>
        <w:rPr>
          <w:rFonts w:ascii="Garamond" w:eastAsia="Calibri" w:hAnsi="Garamond"/>
          <w:color w:val="191919"/>
        </w:rPr>
      </w:pPr>
    </w:p>
    <w:p w14:paraId="514A4AA6" w14:textId="78CC04E4" w:rsidR="00CC0A00" w:rsidRPr="005F17C2" w:rsidRDefault="00CC0A00" w:rsidP="00CC0A00">
      <w:pPr>
        <w:rPr>
          <w:rFonts w:asciiTheme="majorHAnsi" w:eastAsia="Batang" w:hAnsiTheme="majorHAnsi" w:cstheme="majorHAnsi"/>
          <w:b/>
          <w:color w:val="002060"/>
          <w:sz w:val="32"/>
        </w:rPr>
      </w:pPr>
      <w:r w:rsidRPr="005F17C2">
        <w:rPr>
          <w:rFonts w:asciiTheme="majorHAnsi" w:eastAsia="Batang" w:hAnsiTheme="majorHAnsi" w:cstheme="majorHAnsi"/>
          <w:b/>
          <w:color w:val="002060"/>
          <w:sz w:val="32"/>
        </w:rPr>
        <w:t>Case Studies</w:t>
      </w:r>
    </w:p>
    <w:p w14:paraId="4F4C8449" w14:textId="77777777" w:rsidR="004D57E5" w:rsidRPr="0043178B" w:rsidRDefault="004D57E5">
      <w:pPr>
        <w:rPr>
          <w:rFonts w:ascii="Garamond" w:hAnsi="Garamond" w:cs="Arial"/>
          <w:b/>
          <w:sz w:val="28"/>
          <w:szCs w:val="28"/>
        </w:rPr>
      </w:pPr>
    </w:p>
    <w:p w14:paraId="5DF91C1D" w14:textId="0D048F2D" w:rsidR="00E4535B" w:rsidRPr="005F17C2" w:rsidRDefault="00CC0A00" w:rsidP="00E4535B">
      <w:pPr>
        <w:rPr>
          <w:rFonts w:asciiTheme="majorHAnsi" w:hAnsiTheme="majorHAnsi" w:cstheme="majorHAnsi"/>
          <w:b/>
          <w:color w:val="002060"/>
          <w:sz w:val="28"/>
          <w:szCs w:val="28"/>
        </w:rPr>
      </w:pPr>
      <w:r w:rsidRPr="005F17C2">
        <w:rPr>
          <w:rFonts w:asciiTheme="majorHAnsi" w:hAnsiTheme="majorHAnsi" w:cstheme="majorHAnsi"/>
          <w:b/>
          <w:color w:val="002060"/>
          <w:sz w:val="28"/>
          <w:szCs w:val="28"/>
        </w:rPr>
        <w:t>Case Study #1</w:t>
      </w:r>
    </w:p>
    <w:p w14:paraId="02F56667" w14:textId="77777777" w:rsidR="00CC0A00" w:rsidRPr="00CC0A00" w:rsidRDefault="00CC0A00" w:rsidP="00E4535B">
      <w:pPr>
        <w:rPr>
          <w:rFonts w:ascii="Garamond" w:hAnsi="Garamond" w:cs="Arial"/>
          <w:b/>
          <w:color w:val="3AABDF"/>
          <w:sz w:val="28"/>
          <w:szCs w:val="28"/>
        </w:rPr>
      </w:pPr>
    </w:p>
    <w:p w14:paraId="38B86172" w14:textId="4D090D1B" w:rsidR="00E4535B" w:rsidRPr="00CC0A00" w:rsidRDefault="00E4535B" w:rsidP="00E4535B">
      <w:pPr>
        <w:rPr>
          <w:rFonts w:ascii="Garamond" w:hAnsi="Garamond" w:cs="Arial"/>
        </w:rPr>
      </w:pPr>
      <w:r w:rsidRPr="00CC0A00">
        <w:rPr>
          <w:rFonts w:ascii="Garamond" w:hAnsi="Garamond" w:cs="Arial"/>
        </w:rPr>
        <w:t xml:space="preserve">You are an undergraduate kinesiology student taking an exercise psychology class. One day, a </w:t>
      </w:r>
      <w:r w:rsidR="00CC0A00" w:rsidRPr="00CC0A00">
        <w:rPr>
          <w:rFonts w:ascii="Garamond" w:hAnsi="Garamond" w:cs="Arial"/>
        </w:rPr>
        <w:t>master’s</w:t>
      </w:r>
      <w:r w:rsidRPr="00CC0A00">
        <w:rPr>
          <w:rFonts w:ascii="Garamond" w:hAnsi="Garamond" w:cs="Arial"/>
        </w:rPr>
        <w:t xml:space="preserve"> student comes to give a guest lecture to your class on the relationship between physical activity and anxiety. The student claims that she has just made a huge discovery in her lab: that any intensity of exercise, in any form, earlier in life, can reduce everyone’s risk of generalized anxiety disorder later in life. Although you are excited about the possibility of these findings being true, you also find them a b</w:t>
      </w:r>
      <w:r w:rsidR="00CC0A00" w:rsidRPr="00CC0A00">
        <w:rPr>
          <w:rFonts w:ascii="Garamond" w:hAnsi="Garamond" w:cs="Arial"/>
        </w:rPr>
        <w:t>it hard to believe. Could this m</w:t>
      </w:r>
      <w:r w:rsidRPr="00CC0A00">
        <w:rPr>
          <w:rFonts w:ascii="Garamond" w:hAnsi="Garamond" w:cs="Arial"/>
        </w:rPr>
        <w:t>aster</w:t>
      </w:r>
      <w:r w:rsidR="00CC0A00" w:rsidRPr="00CC0A00">
        <w:rPr>
          <w:rFonts w:ascii="Garamond" w:hAnsi="Garamond" w:cs="Arial"/>
        </w:rPr>
        <w:t>’</w:t>
      </w:r>
      <w:r w:rsidRPr="00CC0A00">
        <w:rPr>
          <w:rFonts w:ascii="Garamond" w:hAnsi="Garamond" w:cs="Arial"/>
        </w:rPr>
        <w:t>s student really have discovered such a broad and far-reaching finding?</w:t>
      </w:r>
    </w:p>
    <w:p w14:paraId="147F353F" w14:textId="77777777" w:rsidR="00E4535B" w:rsidRPr="00CC0A00" w:rsidRDefault="00E4535B" w:rsidP="00E4535B">
      <w:pPr>
        <w:rPr>
          <w:rFonts w:ascii="Garamond" w:hAnsi="Garamond" w:cs="Arial"/>
        </w:rPr>
      </w:pPr>
    </w:p>
    <w:p w14:paraId="6F2A7BC3" w14:textId="77777777" w:rsidR="00E4535B" w:rsidRPr="00CC0A00" w:rsidRDefault="00E4535B" w:rsidP="00E4535B">
      <w:pPr>
        <w:rPr>
          <w:rFonts w:ascii="Garamond" w:hAnsi="Garamond" w:cs="Arial"/>
        </w:rPr>
      </w:pPr>
      <w:r w:rsidRPr="00CC0A00">
        <w:rPr>
          <w:rFonts w:ascii="Garamond" w:hAnsi="Garamond" w:cs="Arial"/>
          <w:b/>
        </w:rPr>
        <w:t>Discussion Questions</w:t>
      </w:r>
      <w:r w:rsidRPr="00CC0A00">
        <w:rPr>
          <w:rFonts w:ascii="Garamond" w:hAnsi="Garamond" w:cs="Arial"/>
        </w:rPr>
        <w:t>:</w:t>
      </w:r>
    </w:p>
    <w:p w14:paraId="4BDAEBCA" w14:textId="299313BA" w:rsidR="00E4535B" w:rsidRPr="00CC0A00" w:rsidRDefault="00E4535B" w:rsidP="00CC0A00">
      <w:pPr>
        <w:pStyle w:val="ListParagraph"/>
        <w:numPr>
          <w:ilvl w:val="0"/>
          <w:numId w:val="13"/>
        </w:numPr>
        <w:ind w:left="360"/>
        <w:rPr>
          <w:rFonts w:ascii="Garamond" w:hAnsi="Garamond" w:cs="Arial"/>
        </w:rPr>
      </w:pPr>
      <w:r w:rsidRPr="00CC0A00">
        <w:rPr>
          <w:rFonts w:ascii="Garamond" w:hAnsi="Garamond" w:cs="Arial"/>
        </w:rPr>
        <w:t>Wh</w:t>
      </w:r>
      <w:r w:rsidR="00CC0A00" w:rsidRPr="00CC0A00">
        <w:rPr>
          <w:rFonts w:ascii="Garamond" w:hAnsi="Garamond" w:cs="Arial"/>
        </w:rPr>
        <w:t>at questions might you ask the master’s</w:t>
      </w:r>
      <w:r w:rsidRPr="00CC0A00">
        <w:rPr>
          <w:rFonts w:ascii="Garamond" w:hAnsi="Garamond" w:cs="Arial"/>
        </w:rPr>
        <w:t xml:space="preserve"> student to critique the findings that she is claiming to be true?</w:t>
      </w:r>
    </w:p>
    <w:p w14:paraId="0DA07F7B" w14:textId="79ADA116" w:rsidR="00CC0A00" w:rsidRPr="00CC0A00" w:rsidRDefault="00E4535B" w:rsidP="00CC0A00">
      <w:pPr>
        <w:pStyle w:val="ListParagraph"/>
        <w:numPr>
          <w:ilvl w:val="0"/>
          <w:numId w:val="13"/>
        </w:numPr>
        <w:ind w:left="360"/>
        <w:rPr>
          <w:rFonts w:ascii="Garamond" w:hAnsi="Garamond" w:cs="Arial"/>
        </w:rPr>
      </w:pPr>
      <w:r w:rsidRPr="00CC0A00">
        <w:rPr>
          <w:rFonts w:ascii="Garamond" w:hAnsi="Garamond" w:cs="Arial"/>
        </w:rPr>
        <w:t>How would you go about testing for yourself whether these claims are indeed correct?</w:t>
      </w:r>
    </w:p>
    <w:p w14:paraId="2EFB6FD8" w14:textId="785EFF28" w:rsidR="00E4535B" w:rsidRPr="008F088C" w:rsidRDefault="00E4535B" w:rsidP="00E4535B">
      <w:pPr>
        <w:pStyle w:val="ListParagraph"/>
        <w:numPr>
          <w:ilvl w:val="0"/>
          <w:numId w:val="13"/>
        </w:numPr>
        <w:ind w:left="360"/>
        <w:rPr>
          <w:rFonts w:ascii="Garamond" w:hAnsi="Garamond" w:cs="Arial"/>
        </w:rPr>
      </w:pPr>
      <w:r w:rsidRPr="00CC0A00">
        <w:rPr>
          <w:rFonts w:ascii="Garamond" w:hAnsi="Garamond" w:cs="Arial"/>
        </w:rPr>
        <w:t xml:space="preserve">Would you employ a qualitative, quantitative, or </w:t>
      </w:r>
      <w:r w:rsidRPr="006A3E8F">
        <w:rPr>
          <w:rFonts w:ascii="Garamond" w:hAnsi="Garamond" w:cs="Arial"/>
        </w:rPr>
        <w:t>mixed</w:t>
      </w:r>
      <w:r w:rsidRPr="00897333">
        <w:rPr>
          <w:rFonts w:ascii="Garamond" w:hAnsi="Garamond" w:cs="Arial"/>
        </w:rPr>
        <w:t>-me</w:t>
      </w:r>
      <w:r w:rsidRPr="001148CD">
        <w:rPr>
          <w:rFonts w:ascii="Garamond" w:hAnsi="Garamond" w:cs="Arial"/>
        </w:rPr>
        <w:t xml:space="preserve">thods </w:t>
      </w:r>
      <w:r w:rsidRPr="00CC0A00">
        <w:rPr>
          <w:rFonts w:ascii="Garamond" w:hAnsi="Garamond" w:cs="Arial"/>
        </w:rPr>
        <w:t>approach?</w:t>
      </w:r>
    </w:p>
    <w:p w14:paraId="469113B1" w14:textId="77777777" w:rsidR="00CC0A00" w:rsidRPr="0043178B" w:rsidRDefault="00CC0A00" w:rsidP="00E4535B">
      <w:pPr>
        <w:rPr>
          <w:rFonts w:ascii="Garamond" w:hAnsi="Garamond" w:cs="Arial"/>
          <w:sz w:val="28"/>
          <w:szCs w:val="28"/>
        </w:rPr>
      </w:pPr>
    </w:p>
    <w:p w14:paraId="3C7D451B" w14:textId="4CFE6D1D" w:rsidR="00CC0A00" w:rsidRPr="005F17C2" w:rsidRDefault="00CC0A00" w:rsidP="00CC0A00">
      <w:pPr>
        <w:rPr>
          <w:rFonts w:ascii="Calibri" w:hAnsi="Calibri" w:cs="Calibri"/>
          <w:b/>
          <w:color w:val="002060"/>
          <w:sz w:val="28"/>
          <w:szCs w:val="28"/>
        </w:rPr>
      </w:pPr>
      <w:r w:rsidRPr="005F17C2">
        <w:rPr>
          <w:rFonts w:ascii="Calibri" w:hAnsi="Calibri" w:cs="Calibri"/>
          <w:b/>
          <w:color w:val="002060"/>
          <w:sz w:val="28"/>
          <w:szCs w:val="28"/>
        </w:rPr>
        <w:t>Case Study #2</w:t>
      </w:r>
    </w:p>
    <w:p w14:paraId="57ACD1E4" w14:textId="77777777" w:rsidR="00CC0A00" w:rsidRPr="00CC0A00" w:rsidRDefault="00CC0A00" w:rsidP="00CC0A00">
      <w:pPr>
        <w:rPr>
          <w:rFonts w:ascii="Garamond" w:hAnsi="Garamond" w:cs="Arial"/>
          <w:b/>
          <w:sz w:val="28"/>
          <w:szCs w:val="28"/>
        </w:rPr>
      </w:pPr>
    </w:p>
    <w:p w14:paraId="14E76C07" w14:textId="16E3292E" w:rsidR="00E4535B" w:rsidRPr="00CC0A00" w:rsidRDefault="00E4535B" w:rsidP="00E4535B">
      <w:pPr>
        <w:rPr>
          <w:rFonts w:ascii="Garamond" w:hAnsi="Garamond" w:cs="Arial"/>
          <w:szCs w:val="28"/>
        </w:rPr>
      </w:pPr>
      <w:r w:rsidRPr="00CC0A00">
        <w:rPr>
          <w:rFonts w:ascii="Garamond" w:hAnsi="Garamond" w:cs="Arial"/>
          <w:szCs w:val="28"/>
        </w:rPr>
        <w:t>You are an undergraduate kinesiology student taking an independent research course with a professor who specializes in qualitative research. You propose that you are interested in a research project that aims to investigate access to physical</w:t>
      </w:r>
      <w:r w:rsidR="00CC0A00" w:rsidRPr="00CC0A00">
        <w:rPr>
          <w:rFonts w:ascii="Garamond" w:hAnsi="Garamond" w:cs="Arial"/>
          <w:szCs w:val="28"/>
        </w:rPr>
        <w:t xml:space="preserve"> activity opportunities for low-</w:t>
      </w:r>
      <w:r w:rsidRPr="00CC0A00">
        <w:rPr>
          <w:rFonts w:ascii="Garamond" w:hAnsi="Garamond" w:cs="Arial"/>
          <w:szCs w:val="28"/>
        </w:rPr>
        <w:t xml:space="preserve">income, racialized youth in priority neighbourhoods around Toronto. You emphasize to the professor that you are particularly interested in working directly with the community and the participants to eventually effect change, through increasing physical activity opportunities and thereby participation rates in these communities. Your professor suggests that a pragmatic worldview would be most appropriate for this project. </w:t>
      </w:r>
    </w:p>
    <w:p w14:paraId="0D28017E" w14:textId="77777777" w:rsidR="00E4535B" w:rsidRPr="0043178B" w:rsidRDefault="00E4535B" w:rsidP="00E4535B">
      <w:pPr>
        <w:rPr>
          <w:rFonts w:ascii="Garamond" w:hAnsi="Garamond" w:cs="Arial"/>
          <w:sz w:val="28"/>
          <w:szCs w:val="28"/>
        </w:rPr>
      </w:pPr>
    </w:p>
    <w:p w14:paraId="52CDF40C" w14:textId="77777777" w:rsidR="00E4535B" w:rsidRPr="0043178B" w:rsidRDefault="00E4535B" w:rsidP="00E4535B">
      <w:pPr>
        <w:rPr>
          <w:rFonts w:ascii="Garamond" w:hAnsi="Garamond" w:cs="Arial"/>
          <w:sz w:val="28"/>
          <w:szCs w:val="28"/>
        </w:rPr>
      </w:pPr>
    </w:p>
    <w:p w14:paraId="42184FD1" w14:textId="4A1FCE3C" w:rsidR="00E4535B" w:rsidRDefault="00E4535B" w:rsidP="00E4535B">
      <w:pPr>
        <w:rPr>
          <w:rFonts w:ascii="Calibri" w:hAnsi="Calibri" w:cs="Calibri"/>
          <w:color w:val="002060"/>
          <w:sz w:val="28"/>
          <w:szCs w:val="28"/>
        </w:rPr>
      </w:pPr>
      <w:r w:rsidRPr="005F17C2">
        <w:rPr>
          <w:rFonts w:ascii="Calibri" w:hAnsi="Calibri" w:cs="Calibri"/>
          <w:b/>
          <w:color w:val="002060"/>
          <w:sz w:val="28"/>
          <w:szCs w:val="28"/>
        </w:rPr>
        <w:t>Discussion Questions</w:t>
      </w:r>
      <w:r w:rsidRPr="005F17C2">
        <w:rPr>
          <w:rFonts w:ascii="Calibri" w:hAnsi="Calibri" w:cs="Calibri"/>
          <w:color w:val="002060"/>
          <w:sz w:val="28"/>
          <w:szCs w:val="28"/>
        </w:rPr>
        <w:t>:</w:t>
      </w:r>
    </w:p>
    <w:p w14:paraId="4137B5E1" w14:textId="77777777" w:rsidR="005F17C2" w:rsidRPr="005F17C2" w:rsidRDefault="005F17C2" w:rsidP="00E4535B">
      <w:pPr>
        <w:rPr>
          <w:rFonts w:ascii="Calibri" w:hAnsi="Calibri" w:cs="Calibri"/>
          <w:color w:val="002060"/>
          <w:sz w:val="28"/>
          <w:szCs w:val="28"/>
        </w:rPr>
      </w:pPr>
    </w:p>
    <w:p w14:paraId="535C7BB7" w14:textId="7941C435" w:rsidR="00E4535B" w:rsidRPr="00CC0A00" w:rsidRDefault="00E4535B" w:rsidP="00CC0A00">
      <w:pPr>
        <w:pStyle w:val="ListParagraph"/>
        <w:numPr>
          <w:ilvl w:val="0"/>
          <w:numId w:val="14"/>
        </w:numPr>
        <w:tabs>
          <w:tab w:val="left" w:pos="360"/>
        </w:tabs>
        <w:ind w:left="360"/>
        <w:rPr>
          <w:rFonts w:ascii="Garamond" w:hAnsi="Garamond" w:cs="Arial"/>
          <w:szCs w:val="28"/>
        </w:rPr>
      </w:pPr>
      <w:r w:rsidRPr="00CC0A00">
        <w:rPr>
          <w:rFonts w:ascii="Garamond" w:hAnsi="Garamond" w:cs="Arial"/>
          <w:szCs w:val="28"/>
        </w:rPr>
        <w:t>Do you agree with the professor that this is the most appropriate worldview for this project?</w:t>
      </w:r>
      <w:r w:rsidR="00CC0A00" w:rsidRPr="00CC0A00">
        <w:rPr>
          <w:rFonts w:ascii="Garamond" w:hAnsi="Garamond" w:cs="Arial"/>
          <w:szCs w:val="28"/>
        </w:rPr>
        <w:t xml:space="preserve"> </w:t>
      </w:r>
      <w:r w:rsidRPr="00CC0A00">
        <w:rPr>
          <w:rFonts w:ascii="Garamond" w:hAnsi="Garamond" w:cs="Arial"/>
          <w:szCs w:val="28"/>
        </w:rPr>
        <w:t>If yes, justify your response.</w:t>
      </w:r>
    </w:p>
    <w:p w14:paraId="75028002" w14:textId="69E59AC5" w:rsidR="00E4535B" w:rsidRPr="00CC0A00" w:rsidRDefault="00E4535B" w:rsidP="00CC0A00">
      <w:pPr>
        <w:pStyle w:val="ListParagraph"/>
        <w:numPr>
          <w:ilvl w:val="0"/>
          <w:numId w:val="14"/>
        </w:numPr>
        <w:tabs>
          <w:tab w:val="left" w:pos="360"/>
        </w:tabs>
        <w:ind w:left="360"/>
        <w:rPr>
          <w:rFonts w:ascii="Garamond" w:hAnsi="Garamond" w:cs="Arial"/>
          <w:szCs w:val="28"/>
        </w:rPr>
      </w:pPr>
      <w:r w:rsidRPr="00CC0A00">
        <w:rPr>
          <w:rFonts w:ascii="Garamond" w:hAnsi="Garamond" w:cs="Arial"/>
          <w:szCs w:val="28"/>
        </w:rPr>
        <w:t xml:space="preserve">What components of the worldview correspond with this </w:t>
      </w:r>
      <w:proofErr w:type="gramStart"/>
      <w:r w:rsidRPr="00CC0A00">
        <w:rPr>
          <w:rFonts w:ascii="Garamond" w:hAnsi="Garamond" w:cs="Arial"/>
          <w:szCs w:val="28"/>
        </w:rPr>
        <w:t>particular project</w:t>
      </w:r>
      <w:proofErr w:type="gramEnd"/>
      <w:r w:rsidRPr="00CC0A00">
        <w:rPr>
          <w:rFonts w:ascii="Garamond" w:hAnsi="Garamond" w:cs="Arial"/>
          <w:szCs w:val="28"/>
        </w:rPr>
        <w:t>?</w:t>
      </w:r>
      <w:r w:rsidR="00CC0A00" w:rsidRPr="00CC0A00">
        <w:rPr>
          <w:rFonts w:ascii="Garamond" w:hAnsi="Garamond" w:cs="Arial"/>
          <w:szCs w:val="28"/>
        </w:rPr>
        <w:t xml:space="preserve"> </w:t>
      </w:r>
      <w:r w:rsidRPr="00CC0A00">
        <w:rPr>
          <w:rFonts w:ascii="Garamond" w:hAnsi="Garamond" w:cs="Arial"/>
          <w:szCs w:val="28"/>
        </w:rPr>
        <w:t xml:space="preserve">If no, what philosophical worldview do you think might be more appropriate? What components of that worldview correspond with this </w:t>
      </w:r>
      <w:proofErr w:type="gramStart"/>
      <w:r w:rsidRPr="00CC0A00">
        <w:rPr>
          <w:rFonts w:ascii="Garamond" w:hAnsi="Garamond" w:cs="Arial"/>
          <w:szCs w:val="28"/>
        </w:rPr>
        <w:t>particular project</w:t>
      </w:r>
      <w:proofErr w:type="gramEnd"/>
      <w:r w:rsidRPr="00CC0A00">
        <w:rPr>
          <w:rFonts w:ascii="Garamond" w:hAnsi="Garamond" w:cs="Arial"/>
          <w:szCs w:val="28"/>
        </w:rPr>
        <w:t>?</w:t>
      </w:r>
    </w:p>
    <w:p w14:paraId="7D41887C" w14:textId="286F79A5" w:rsidR="00E45988" w:rsidRPr="00CC0A00" w:rsidRDefault="00E4535B" w:rsidP="00CC0A00">
      <w:pPr>
        <w:pStyle w:val="ListParagraph"/>
        <w:numPr>
          <w:ilvl w:val="0"/>
          <w:numId w:val="14"/>
        </w:numPr>
        <w:tabs>
          <w:tab w:val="left" w:pos="360"/>
        </w:tabs>
        <w:ind w:left="360"/>
        <w:rPr>
          <w:rFonts w:ascii="Garamond" w:hAnsi="Garamond" w:cs="Arial"/>
          <w:szCs w:val="28"/>
        </w:rPr>
      </w:pPr>
      <w:r w:rsidRPr="00CC0A00">
        <w:rPr>
          <w:rFonts w:ascii="Garamond" w:hAnsi="Garamond" w:cs="Arial"/>
          <w:szCs w:val="28"/>
        </w:rPr>
        <w:t>Based on your answer to question #1, given your chosen worldview, what type of research approach would you undertake for this project? Justify your response.</w:t>
      </w:r>
    </w:p>
    <w:sectPr w:rsidR="00E45988" w:rsidRPr="00CC0A00" w:rsidSect="0083036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1D73" w14:textId="77777777" w:rsidR="004767F3" w:rsidRDefault="004767F3" w:rsidP="00CC0A00">
      <w:r>
        <w:separator/>
      </w:r>
    </w:p>
  </w:endnote>
  <w:endnote w:type="continuationSeparator" w:id="0">
    <w:p w14:paraId="0A61592D" w14:textId="77777777" w:rsidR="004767F3" w:rsidRDefault="004767F3" w:rsidP="00CC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FE27" w14:textId="77777777" w:rsidR="005F17C2" w:rsidRDefault="005F1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746C" w14:textId="77777777" w:rsidR="00CC0A00" w:rsidRPr="00CC0A00" w:rsidRDefault="00CC0A00" w:rsidP="00CC0A00">
    <w:pPr>
      <w:tabs>
        <w:tab w:val="center" w:pos="4680"/>
        <w:tab w:val="right" w:pos="9360"/>
      </w:tabs>
      <w:jc w:val="center"/>
      <w:rPr>
        <w:rFonts w:ascii="Calibri" w:eastAsia="BatangChe" w:hAnsi="Calibri"/>
        <w:b/>
        <w:i/>
        <w:color w:val="58585A"/>
        <w:sz w:val="20"/>
      </w:rPr>
    </w:pPr>
  </w:p>
  <w:p w14:paraId="0DFA5769" w14:textId="77E1DCA8" w:rsidR="00CC0A00" w:rsidRPr="005F17C2" w:rsidRDefault="00CC0A00" w:rsidP="00CC0A00">
    <w:pPr>
      <w:tabs>
        <w:tab w:val="center" w:pos="4680"/>
        <w:tab w:val="right" w:pos="9360"/>
      </w:tabs>
      <w:jc w:val="center"/>
      <w:rPr>
        <w:rFonts w:ascii="Calibri" w:eastAsia="BatangChe" w:hAnsi="Calibri" w:cs="Calibri"/>
        <w:color w:val="002060"/>
        <w:sz w:val="22"/>
      </w:rPr>
    </w:pPr>
    <w:r w:rsidRPr="005F17C2">
      <w:rPr>
        <w:rFonts w:ascii="Calibri" w:eastAsia="BatangChe" w:hAnsi="Calibri" w:cs="Calibri"/>
        <w:i/>
        <w:color w:val="002060"/>
        <w:sz w:val="22"/>
      </w:rPr>
      <w:t>Research Methods in Kinesiology</w:t>
    </w:r>
    <w:r w:rsidR="005F17C2" w:rsidRPr="005F17C2">
      <w:rPr>
        <w:rFonts w:ascii="Calibri" w:eastAsia="BatangChe" w:hAnsi="Calibri" w:cs="Calibri"/>
        <w:color w:val="002060"/>
        <w:sz w:val="22"/>
      </w:rPr>
      <w:t>, Second Edition</w:t>
    </w:r>
  </w:p>
  <w:p w14:paraId="57F81A81" w14:textId="37C2A5D9" w:rsidR="00CC0A00" w:rsidRPr="005F17C2" w:rsidRDefault="00CC0A00" w:rsidP="00CC0A00">
    <w:pPr>
      <w:tabs>
        <w:tab w:val="center" w:pos="4680"/>
        <w:tab w:val="right" w:pos="9360"/>
      </w:tabs>
      <w:jc w:val="center"/>
      <w:rPr>
        <w:rFonts w:ascii="Calibri" w:eastAsia="BatangChe" w:hAnsi="Calibri" w:cs="Calibri"/>
        <w:color w:val="002060"/>
        <w:sz w:val="22"/>
      </w:rPr>
    </w:pPr>
    <w:r w:rsidRPr="005F17C2">
      <w:rPr>
        <w:rFonts w:ascii="Calibri" w:eastAsia="BatangChe" w:hAnsi="Calibri" w:cs="Calibri"/>
        <w:color w:val="002060"/>
        <w:sz w:val="22"/>
      </w:rPr>
      <w:t>© Oxford University Press, 20</w:t>
    </w:r>
    <w:r w:rsidR="005F17C2" w:rsidRPr="005F17C2">
      <w:rPr>
        <w:rFonts w:ascii="Calibri" w:eastAsia="BatangChe" w:hAnsi="Calibri" w:cs="Calibri"/>
        <w:color w:val="002060"/>
        <w:sz w:val="22"/>
      </w:rPr>
      <w:t>23</w:t>
    </w:r>
  </w:p>
  <w:p w14:paraId="3B0F0EBD" w14:textId="77777777" w:rsidR="00CC0A00" w:rsidRDefault="00CC0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7A5D" w14:textId="77777777" w:rsidR="005F17C2" w:rsidRDefault="005F1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10B7" w14:textId="77777777" w:rsidR="004767F3" w:rsidRDefault="004767F3" w:rsidP="00CC0A00">
      <w:r>
        <w:separator/>
      </w:r>
    </w:p>
  </w:footnote>
  <w:footnote w:type="continuationSeparator" w:id="0">
    <w:p w14:paraId="5133568F" w14:textId="77777777" w:rsidR="004767F3" w:rsidRDefault="004767F3" w:rsidP="00CC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B8D4" w14:textId="77777777" w:rsidR="005F17C2" w:rsidRDefault="005F1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305C" w14:textId="77777777" w:rsidR="005F17C2" w:rsidRDefault="005F1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3DB2" w14:textId="77777777" w:rsidR="005F17C2" w:rsidRDefault="005F1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ACA"/>
    <w:multiLevelType w:val="hybridMultilevel"/>
    <w:tmpl w:val="C0D0675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5122692"/>
    <w:multiLevelType w:val="hybridMultilevel"/>
    <w:tmpl w:val="ACEC640C"/>
    <w:lvl w:ilvl="0" w:tplc="AA227688">
      <w:start w:val="1"/>
      <w:numFmt w:val="decimal"/>
      <w:lvlText w:val="%1."/>
      <w:lvlJc w:val="left"/>
      <w:pPr>
        <w:ind w:left="1350" w:hanging="360"/>
      </w:pPr>
      <w:rPr>
        <w:rFonts w:ascii="Garamond" w:hAnsi="Garamond" w:hint="default"/>
      </w:rPr>
    </w:lvl>
    <w:lvl w:ilvl="1" w:tplc="10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BB09BD"/>
    <w:multiLevelType w:val="hybridMultilevel"/>
    <w:tmpl w:val="8AE4B1B4"/>
    <w:lvl w:ilvl="0" w:tplc="72662672">
      <w:start w:val="1"/>
      <w:numFmt w:val="bullet"/>
      <w:lvlText w:val=""/>
      <w:lvlJc w:val="left"/>
      <w:pPr>
        <w:ind w:left="720" w:hanging="360"/>
      </w:pPr>
      <w:rPr>
        <w:rFonts w:ascii="Symbol" w:hAnsi="Symbol" w:hint="default"/>
        <w:color w:val="FF000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FC2CBC"/>
    <w:multiLevelType w:val="hybridMultilevel"/>
    <w:tmpl w:val="25FA2960"/>
    <w:lvl w:ilvl="0" w:tplc="72662672">
      <w:start w:val="1"/>
      <w:numFmt w:val="bullet"/>
      <w:lvlText w:val=""/>
      <w:lvlJc w:val="left"/>
      <w:pPr>
        <w:ind w:left="720" w:hanging="360"/>
      </w:pPr>
      <w:rPr>
        <w:rFonts w:ascii="Symbol" w:hAnsi="Symbol" w:hint="default"/>
        <w:color w:val="FF0000"/>
      </w:rPr>
    </w:lvl>
    <w:lvl w:ilvl="1" w:tplc="9282FBE6">
      <w:start w:val="1"/>
      <w:numFmt w:val="bullet"/>
      <w:lvlText w:val="o"/>
      <w:lvlJc w:val="left"/>
      <w:pPr>
        <w:ind w:left="1440" w:hanging="360"/>
      </w:pPr>
      <w:rPr>
        <w:rFonts w:ascii="Courier New" w:hAnsi="Courier New" w:cs="Courier New" w:hint="default"/>
        <w:color w:val="FF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E53A2"/>
    <w:multiLevelType w:val="hybridMultilevel"/>
    <w:tmpl w:val="76447F18"/>
    <w:lvl w:ilvl="0" w:tplc="6A745A9E">
      <w:start w:val="1"/>
      <w:numFmt w:val="bullet"/>
      <w:lvlText w:val=""/>
      <w:lvlJc w:val="left"/>
      <w:pPr>
        <w:ind w:left="720" w:hanging="360"/>
      </w:pPr>
      <w:rPr>
        <w:rFonts w:ascii="Symbol" w:hAnsi="Symbol" w:hint="default"/>
        <w:color w:val="auto"/>
      </w:rPr>
    </w:lvl>
    <w:lvl w:ilvl="1" w:tplc="9282FBE6">
      <w:start w:val="1"/>
      <w:numFmt w:val="bullet"/>
      <w:lvlText w:val="o"/>
      <w:lvlJc w:val="left"/>
      <w:pPr>
        <w:ind w:left="1440" w:hanging="360"/>
      </w:pPr>
      <w:rPr>
        <w:rFonts w:ascii="Courier New" w:hAnsi="Courier New" w:cs="Courier New" w:hint="default"/>
        <w:color w:val="FF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F6D1F"/>
    <w:multiLevelType w:val="hybridMultilevel"/>
    <w:tmpl w:val="35C061B0"/>
    <w:lvl w:ilvl="0" w:tplc="6A745A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E3337"/>
    <w:multiLevelType w:val="hybridMultilevel"/>
    <w:tmpl w:val="E244DA78"/>
    <w:lvl w:ilvl="0" w:tplc="6A745A9E">
      <w:start w:val="1"/>
      <w:numFmt w:val="bullet"/>
      <w:lvlText w:val=""/>
      <w:lvlJc w:val="left"/>
      <w:pPr>
        <w:ind w:left="720" w:hanging="360"/>
      </w:pPr>
      <w:rPr>
        <w:rFonts w:ascii="Symbol" w:hAnsi="Symbol" w:hint="default"/>
        <w:color w:val="auto"/>
      </w:rPr>
    </w:lvl>
    <w:lvl w:ilvl="1" w:tplc="38DEEAB8">
      <w:start w:val="1"/>
      <w:numFmt w:val="bullet"/>
      <w:lvlText w:val="o"/>
      <w:lvlJc w:val="left"/>
      <w:pPr>
        <w:ind w:left="1440" w:hanging="360"/>
      </w:pPr>
      <w:rPr>
        <w:rFonts w:ascii="Courier New" w:hAnsi="Courier New"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160C1"/>
    <w:multiLevelType w:val="hybridMultilevel"/>
    <w:tmpl w:val="1034D80C"/>
    <w:lvl w:ilvl="0" w:tplc="ACD2978C">
      <w:start w:val="1"/>
      <w:numFmt w:val="bullet"/>
      <w:lvlText w:val="o"/>
      <w:lvlJc w:val="left"/>
      <w:pPr>
        <w:ind w:left="1080" w:hanging="360"/>
      </w:pPr>
      <w:rPr>
        <w:rFonts w:ascii="Courier New" w:hAnsi="Courier New"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8B455F7"/>
    <w:multiLevelType w:val="hybridMultilevel"/>
    <w:tmpl w:val="3C46A374"/>
    <w:lvl w:ilvl="0" w:tplc="F01CEAFC">
      <w:start w:val="1"/>
      <w:numFmt w:val="bullet"/>
      <w:lvlText w:val=""/>
      <w:lvlJc w:val="left"/>
      <w:pPr>
        <w:ind w:left="720" w:hanging="360"/>
      </w:pPr>
      <w:rPr>
        <w:rFonts w:ascii="Symbol" w:hAnsi="Symbol" w:hint="default"/>
        <w:color w:val="E23428"/>
      </w:rPr>
    </w:lvl>
    <w:lvl w:ilvl="1" w:tplc="13E6A0AE">
      <w:start w:val="1"/>
      <w:numFmt w:val="bullet"/>
      <w:lvlText w:val="o"/>
      <w:lvlJc w:val="left"/>
      <w:pPr>
        <w:ind w:left="1440" w:hanging="360"/>
      </w:pPr>
      <w:rPr>
        <w:rFonts w:ascii="Courier New" w:hAnsi="Courier New"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72287"/>
    <w:multiLevelType w:val="hybridMultilevel"/>
    <w:tmpl w:val="C4F2315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C46547D"/>
    <w:multiLevelType w:val="hybridMultilevel"/>
    <w:tmpl w:val="082C01C0"/>
    <w:lvl w:ilvl="0" w:tplc="613E2092">
      <w:start w:val="1"/>
      <w:numFmt w:val="bullet"/>
      <w:lvlText w:val=""/>
      <w:lvlJc w:val="left"/>
      <w:pPr>
        <w:ind w:left="720" w:hanging="360"/>
      </w:pPr>
      <w:rPr>
        <w:rFonts w:ascii="Symbol" w:hAnsi="Symbol" w:hint="default"/>
        <w:color w:val="FF0000"/>
      </w:rPr>
    </w:lvl>
    <w:lvl w:ilvl="1" w:tplc="ACD2978C">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82762"/>
    <w:multiLevelType w:val="hybridMultilevel"/>
    <w:tmpl w:val="49082F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C7626"/>
    <w:multiLevelType w:val="hybridMultilevel"/>
    <w:tmpl w:val="CB1C7E18"/>
    <w:lvl w:ilvl="0" w:tplc="2CEA9356">
      <w:start w:val="1"/>
      <w:numFmt w:val="bullet"/>
      <w:lvlText w:val=""/>
      <w:lvlJc w:val="left"/>
      <w:pPr>
        <w:ind w:left="720" w:hanging="360"/>
      </w:pPr>
      <w:rPr>
        <w:rFonts w:ascii="Wingdings" w:hAnsi="Wingdings" w:hint="default"/>
        <w:color w:val="365F91" w:themeColor="accent1" w:themeShade="BF"/>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124C83"/>
    <w:multiLevelType w:val="hybridMultilevel"/>
    <w:tmpl w:val="E1EA6358"/>
    <w:lvl w:ilvl="0" w:tplc="6A745A9E">
      <w:start w:val="1"/>
      <w:numFmt w:val="bullet"/>
      <w:lvlText w:val=""/>
      <w:lvlJc w:val="left"/>
      <w:pPr>
        <w:ind w:left="720" w:hanging="360"/>
      </w:pPr>
      <w:rPr>
        <w:rFonts w:ascii="Symbol" w:hAnsi="Symbol" w:hint="default"/>
        <w:color w:val="auto"/>
      </w:rPr>
    </w:lvl>
    <w:lvl w:ilvl="1" w:tplc="38DEEAB8">
      <w:start w:val="1"/>
      <w:numFmt w:val="bullet"/>
      <w:lvlText w:val="o"/>
      <w:lvlJc w:val="left"/>
      <w:pPr>
        <w:ind w:left="1440" w:hanging="360"/>
      </w:pPr>
      <w:rPr>
        <w:rFonts w:ascii="Courier New" w:hAnsi="Courier New"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F0E42"/>
    <w:multiLevelType w:val="hybridMultilevel"/>
    <w:tmpl w:val="D390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D4041"/>
    <w:multiLevelType w:val="hybridMultilevel"/>
    <w:tmpl w:val="9272C814"/>
    <w:lvl w:ilvl="0" w:tplc="ACD2978C">
      <w:start w:val="1"/>
      <w:numFmt w:val="bullet"/>
      <w:lvlText w:val="o"/>
      <w:lvlJc w:val="left"/>
      <w:pPr>
        <w:ind w:left="720" w:hanging="360"/>
      </w:pPr>
      <w:rPr>
        <w:rFonts w:ascii="Courier New" w:hAnsi="Courier New"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BC020D"/>
    <w:multiLevelType w:val="hybridMultilevel"/>
    <w:tmpl w:val="9B5C85D4"/>
    <w:lvl w:ilvl="0" w:tplc="2CEA9356">
      <w:start w:val="1"/>
      <w:numFmt w:val="bullet"/>
      <w:lvlText w:val=""/>
      <w:lvlJc w:val="left"/>
      <w:pPr>
        <w:ind w:left="720" w:hanging="360"/>
      </w:pPr>
      <w:rPr>
        <w:rFonts w:ascii="Wingdings" w:hAnsi="Wingdings" w:hint="default"/>
        <w:color w:val="365F91" w:themeColor="accent1" w:themeShade="BF"/>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0D4009"/>
    <w:multiLevelType w:val="hybridMultilevel"/>
    <w:tmpl w:val="B0F41BD6"/>
    <w:lvl w:ilvl="0" w:tplc="F01CEAFC">
      <w:start w:val="1"/>
      <w:numFmt w:val="bullet"/>
      <w:lvlText w:val=""/>
      <w:lvlJc w:val="left"/>
      <w:pPr>
        <w:ind w:left="360" w:hanging="360"/>
      </w:pPr>
      <w:rPr>
        <w:rFonts w:ascii="Symbol" w:hAnsi="Symbol" w:hint="default"/>
        <w:color w:val="E23428"/>
      </w:rPr>
    </w:lvl>
    <w:lvl w:ilvl="1" w:tplc="ACD2978C">
      <w:start w:val="1"/>
      <w:numFmt w:val="bullet"/>
      <w:lvlText w:val="o"/>
      <w:lvlJc w:val="left"/>
      <w:pPr>
        <w:ind w:left="1080" w:hanging="360"/>
      </w:pPr>
      <w:rPr>
        <w:rFonts w:ascii="Courier New" w:hAnsi="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487CEE"/>
    <w:multiLevelType w:val="hybridMultilevel"/>
    <w:tmpl w:val="21840D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9452B"/>
    <w:multiLevelType w:val="hybridMultilevel"/>
    <w:tmpl w:val="ABB600E0"/>
    <w:lvl w:ilvl="0" w:tplc="10090017">
      <w:start w:val="1"/>
      <w:numFmt w:val="lowerLetter"/>
      <w:lvlText w:val="%1)"/>
      <w:lvlJc w:val="left"/>
      <w:pPr>
        <w:ind w:left="135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D4415B"/>
    <w:multiLevelType w:val="hybridMultilevel"/>
    <w:tmpl w:val="2454EEB2"/>
    <w:lvl w:ilvl="0" w:tplc="ACD2978C">
      <w:start w:val="1"/>
      <w:numFmt w:val="bullet"/>
      <w:lvlText w:val="o"/>
      <w:lvlJc w:val="left"/>
      <w:pPr>
        <w:ind w:left="1080" w:hanging="360"/>
      </w:pPr>
      <w:rPr>
        <w:rFonts w:ascii="Courier New" w:hAnsi="Courier New" w:hint="default"/>
        <w:color w:val="auto"/>
      </w:rPr>
    </w:lvl>
    <w:lvl w:ilvl="1" w:tplc="ACD2978C">
      <w:start w:val="1"/>
      <w:numFmt w:val="bullet"/>
      <w:lvlText w:val="o"/>
      <w:lvlJc w:val="left"/>
      <w:pPr>
        <w:ind w:left="1800" w:hanging="360"/>
      </w:pPr>
      <w:rPr>
        <w:rFonts w:ascii="Courier New" w:hAnsi="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EF26F8"/>
    <w:multiLevelType w:val="hybridMultilevel"/>
    <w:tmpl w:val="672A0D8E"/>
    <w:lvl w:ilvl="0" w:tplc="6A745A9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E0376"/>
    <w:multiLevelType w:val="hybridMultilevel"/>
    <w:tmpl w:val="C738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A7F71"/>
    <w:multiLevelType w:val="hybridMultilevel"/>
    <w:tmpl w:val="57C0F16A"/>
    <w:lvl w:ilvl="0" w:tplc="F01CEAFC">
      <w:start w:val="1"/>
      <w:numFmt w:val="bullet"/>
      <w:lvlText w:val=""/>
      <w:lvlJc w:val="left"/>
      <w:pPr>
        <w:ind w:left="720" w:hanging="360"/>
      </w:pPr>
      <w:rPr>
        <w:rFonts w:ascii="Symbol" w:hAnsi="Symbol" w:hint="default"/>
        <w:color w:val="E23428"/>
      </w:rPr>
    </w:lvl>
    <w:lvl w:ilvl="1" w:tplc="38DEEAB8">
      <w:start w:val="1"/>
      <w:numFmt w:val="bullet"/>
      <w:lvlText w:val="o"/>
      <w:lvlJc w:val="left"/>
      <w:pPr>
        <w:ind w:left="1440" w:hanging="360"/>
      </w:pPr>
      <w:rPr>
        <w:rFonts w:ascii="Courier New" w:hAnsi="Courier New"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C12BA"/>
    <w:multiLevelType w:val="hybridMultilevel"/>
    <w:tmpl w:val="D2688434"/>
    <w:lvl w:ilvl="0" w:tplc="68E4609A">
      <w:start w:val="1"/>
      <w:numFmt w:val="bullet"/>
      <w:lvlText w:val=""/>
      <w:lvlJc w:val="left"/>
      <w:pPr>
        <w:ind w:left="720" w:hanging="360"/>
      </w:pPr>
      <w:rPr>
        <w:rFonts w:ascii="Symbol" w:hAnsi="Symbol"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F1CF7"/>
    <w:multiLevelType w:val="hybridMultilevel"/>
    <w:tmpl w:val="A9FA68BC"/>
    <w:lvl w:ilvl="0" w:tplc="2CEA9356">
      <w:start w:val="1"/>
      <w:numFmt w:val="bullet"/>
      <w:lvlText w:val=""/>
      <w:lvlJc w:val="left"/>
      <w:pPr>
        <w:ind w:left="720" w:hanging="360"/>
      </w:pPr>
      <w:rPr>
        <w:rFonts w:ascii="Wingdings" w:hAnsi="Wingdings" w:hint="default"/>
        <w:color w:val="365F91" w:themeColor="accent1" w:themeShade="BF"/>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75A1837"/>
    <w:multiLevelType w:val="hybridMultilevel"/>
    <w:tmpl w:val="5FEE8D8A"/>
    <w:lvl w:ilvl="0" w:tplc="ACD2978C">
      <w:start w:val="1"/>
      <w:numFmt w:val="bullet"/>
      <w:lvlText w:val="o"/>
      <w:lvlJc w:val="left"/>
      <w:pPr>
        <w:ind w:left="1080" w:hanging="360"/>
      </w:pPr>
      <w:rPr>
        <w:rFonts w:ascii="Courier New" w:hAnsi="Courier New"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E497E6E"/>
    <w:multiLevelType w:val="hybridMultilevel"/>
    <w:tmpl w:val="308254A8"/>
    <w:lvl w:ilvl="0" w:tplc="9282FBE6">
      <w:start w:val="1"/>
      <w:numFmt w:val="bullet"/>
      <w:lvlText w:val="o"/>
      <w:lvlJc w:val="left"/>
      <w:pPr>
        <w:ind w:left="1080" w:hanging="360"/>
      </w:pPr>
      <w:rPr>
        <w:rFonts w:ascii="Courier New" w:hAnsi="Courier New" w:cs="Courier Ne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E90E43"/>
    <w:multiLevelType w:val="hybridMultilevel"/>
    <w:tmpl w:val="B62C466A"/>
    <w:lvl w:ilvl="0" w:tplc="6A745A9E">
      <w:start w:val="1"/>
      <w:numFmt w:val="bullet"/>
      <w:lvlText w:val=""/>
      <w:lvlJc w:val="left"/>
      <w:pPr>
        <w:ind w:left="720" w:hanging="360"/>
      </w:pPr>
      <w:rPr>
        <w:rFonts w:ascii="Symbol" w:hAnsi="Symbol" w:hint="default"/>
        <w:color w:val="auto"/>
      </w:rPr>
    </w:lvl>
    <w:lvl w:ilvl="1" w:tplc="8A7AE050">
      <w:start w:val="1"/>
      <w:numFmt w:val="bullet"/>
      <w:lvlText w:val="o"/>
      <w:lvlJc w:val="left"/>
      <w:pPr>
        <w:ind w:left="1440" w:hanging="360"/>
      </w:pPr>
      <w:rPr>
        <w:rFonts w:ascii="Courier New" w:hAnsi="Courier New" w:cs="Courier New" w:hint="default"/>
        <w:color w:val="FF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228DB"/>
    <w:multiLevelType w:val="hybridMultilevel"/>
    <w:tmpl w:val="441E9B32"/>
    <w:lvl w:ilvl="0" w:tplc="ACD2978C">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782EE9"/>
    <w:multiLevelType w:val="hybridMultilevel"/>
    <w:tmpl w:val="275A14D6"/>
    <w:lvl w:ilvl="0" w:tplc="04090001">
      <w:start w:val="1"/>
      <w:numFmt w:val="bullet"/>
      <w:lvlText w:val=""/>
      <w:lvlJc w:val="left"/>
      <w:pPr>
        <w:ind w:left="720" w:hanging="360"/>
      </w:pPr>
      <w:rPr>
        <w:rFonts w:ascii="Symbol" w:hAnsi="Symbol" w:hint="default"/>
      </w:rPr>
    </w:lvl>
    <w:lvl w:ilvl="1" w:tplc="9282FBE6">
      <w:start w:val="1"/>
      <w:numFmt w:val="bullet"/>
      <w:lvlText w:val="o"/>
      <w:lvlJc w:val="left"/>
      <w:pPr>
        <w:ind w:left="1440" w:hanging="360"/>
      </w:pPr>
      <w:rPr>
        <w:rFonts w:ascii="Courier New" w:hAnsi="Courier New" w:cs="Courier New" w:hint="default"/>
        <w:color w:val="FF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F29AC"/>
    <w:multiLevelType w:val="hybridMultilevel"/>
    <w:tmpl w:val="B65C70A6"/>
    <w:lvl w:ilvl="0" w:tplc="2CEA9356">
      <w:start w:val="1"/>
      <w:numFmt w:val="bullet"/>
      <w:lvlText w:val=""/>
      <w:lvlJc w:val="left"/>
      <w:pPr>
        <w:ind w:left="720" w:hanging="360"/>
      </w:pPr>
      <w:rPr>
        <w:rFonts w:ascii="Wingdings" w:hAnsi="Wingdings" w:hint="default"/>
        <w:color w:val="365F91" w:themeColor="accent1" w:themeShade="BF"/>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BD13857"/>
    <w:multiLevelType w:val="hybridMultilevel"/>
    <w:tmpl w:val="27B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42DB6"/>
    <w:multiLevelType w:val="hybridMultilevel"/>
    <w:tmpl w:val="F95CF286"/>
    <w:lvl w:ilvl="0" w:tplc="613E2092">
      <w:start w:val="1"/>
      <w:numFmt w:val="bullet"/>
      <w:lvlText w:val=""/>
      <w:lvlJc w:val="left"/>
      <w:pPr>
        <w:ind w:left="720" w:hanging="360"/>
      </w:pPr>
      <w:rPr>
        <w:rFonts w:ascii="Symbol" w:hAnsi="Symbol" w:hint="default"/>
        <w:color w:val="FF0000"/>
      </w:rPr>
    </w:lvl>
    <w:lvl w:ilvl="1" w:tplc="8A7AE050">
      <w:start w:val="1"/>
      <w:numFmt w:val="bullet"/>
      <w:lvlText w:val="o"/>
      <w:lvlJc w:val="left"/>
      <w:pPr>
        <w:ind w:left="1440" w:hanging="360"/>
      </w:pPr>
      <w:rPr>
        <w:rFonts w:ascii="Courier New" w:hAnsi="Courier New" w:cs="Courier New" w:hint="default"/>
        <w:color w:val="FF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2658C"/>
    <w:multiLevelType w:val="hybridMultilevel"/>
    <w:tmpl w:val="0616E398"/>
    <w:lvl w:ilvl="0" w:tplc="6A745A9E">
      <w:start w:val="1"/>
      <w:numFmt w:val="bullet"/>
      <w:lvlText w:val=""/>
      <w:lvlJc w:val="left"/>
      <w:pPr>
        <w:ind w:left="720" w:hanging="360"/>
      </w:pPr>
      <w:rPr>
        <w:rFonts w:ascii="Symbol" w:hAnsi="Symbol" w:hint="default"/>
        <w:color w:val="auto"/>
      </w:rPr>
    </w:lvl>
    <w:lvl w:ilvl="1" w:tplc="13E6A0AE">
      <w:start w:val="1"/>
      <w:numFmt w:val="bullet"/>
      <w:lvlText w:val="o"/>
      <w:lvlJc w:val="left"/>
      <w:pPr>
        <w:ind w:left="1440" w:hanging="360"/>
      </w:pPr>
      <w:rPr>
        <w:rFonts w:ascii="Courier New" w:hAnsi="Courier New"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277BD"/>
    <w:multiLevelType w:val="hybridMultilevel"/>
    <w:tmpl w:val="C390E4AC"/>
    <w:lvl w:ilvl="0" w:tplc="6A745A9E">
      <w:start w:val="1"/>
      <w:numFmt w:val="bullet"/>
      <w:lvlText w:val=""/>
      <w:lvlJc w:val="left"/>
      <w:pPr>
        <w:ind w:left="720" w:hanging="360"/>
      </w:pPr>
      <w:rPr>
        <w:rFonts w:ascii="Symbol" w:hAnsi="Symbol" w:hint="default"/>
        <w:color w:val="auto"/>
      </w:rPr>
    </w:lvl>
    <w:lvl w:ilvl="1" w:tplc="8A7AE050">
      <w:start w:val="1"/>
      <w:numFmt w:val="bullet"/>
      <w:lvlText w:val="o"/>
      <w:lvlJc w:val="left"/>
      <w:pPr>
        <w:ind w:left="1440" w:hanging="360"/>
      </w:pPr>
      <w:rPr>
        <w:rFonts w:ascii="Courier New" w:hAnsi="Courier New" w:cs="Courier New" w:hint="default"/>
        <w:color w:val="FF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A3E73"/>
    <w:multiLevelType w:val="hybridMultilevel"/>
    <w:tmpl w:val="FAC2A26A"/>
    <w:lvl w:ilvl="0" w:tplc="F01CEAFC">
      <w:start w:val="1"/>
      <w:numFmt w:val="bullet"/>
      <w:lvlText w:val=""/>
      <w:lvlJc w:val="left"/>
      <w:pPr>
        <w:ind w:left="360" w:hanging="360"/>
      </w:pPr>
      <w:rPr>
        <w:rFonts w:ascii="Symbol" w:hAnsi="Symbol" w:hint="default"/>
        <w:color w:val="E23428"/>
      </w:rPr>
    </w:lvl>
    <w:lvl w:ilvl="1" w:tplc="ACD2978C">
      <w:start w:val="1"/>
      <w:numFmt w:val="bullet"/>
      <w:lvlText w:val="o"/>
      <w:lvlJc w:val="left"/>
      <w:pPr>
        <w:ind w:left="1080" w:hanging="360"/>
      </w:pPr>
      <w:rPr>
        <w:rFonts w:ascii="Courier New" w:hAnsi="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552C2E"/>
    <w:multiLevelType w:val="hybridMultilevel"/>
    <w:tmpl w:val="13E8186E"/>
    <w:lvl w:ilvl="0" w:tplc="AA227688">
      <w:start w:val="1"/>
      <w:numFmt w:val="decimal"/>
      <w:lvlText w:val="%1."/>
      <w:lvlJc w:val="left"/>
      <w:pPr>
        <w:ind w:left="1350" w:hanging="360"/>
      </w:pPr>
      <w:rPr>
        <w:rFonts w:ascii="Garamond" w:hAnsi="Garamond" w:hint="default"/>
      </w:rPr>
    </w:lvl>
    <w:lvl w:ilvl="1" w:tplc="10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CA1C30"/>
    <w:multiLevelType w:val="hybridMultilevel"/>
    <w:tmpl w:val="029C79E6"/>
    <w:lvl w:ilvl="0" w:tplc="613E2092">
      <w:start w:val="1"/>
      <w:numFmt w:val="bullet"/>
      <w:lvlText w:val=""/>
      <w:lvlJc w:val="left"/>
      <w:pPr>
        <w:ind w:left="720" w:hanging="360"/>
      </w:pPr>
      <w:rPr>
        <w:rFonts w:ascii="Symbol" w:hAnsi="Symbol" w:hint="default"/>
        <w:color w:val="FF0000"/>
      </w:rPr>
    </w:lvl>
    <w:lvl w:ilvl="1" w:tplc="ACD2978C">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F60C59"/>
    <w:multiLevelType w:val="hybridMultilevel"/>
    <w:tmpl w:val="8B000D60"/>
    <w:lvl w:ilvl="0" w:tplc="F01CEAFC">
      <w:start w:val="1"/>
      <w:numFmt w:val="bullet"/>
      <w:lvlText w:val=""/>
      <w:lvlJc w:val="left"/>
      <w:pPr>
        <w:ind w:left="720" w:hanging="360"/>
      </w:pPr>
      <w:rPr>
        <w:rFonts w:ascii="Symbol" w:hAnsi="Symbol" w:hint="default"/>
        <w:color w:val="E234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42FF2"/>
    <w:multiLevelType w:val="hybridMultilevel"/>
    <w:tmpl w:val="82D471FE"/>
    <w:lvl w:ilvl="0" w:tplc="AA227688">
      <w:start w:val="1"/>
      <w:numFmt w:val="decimal"/>
      <w:lvlText w:val="%1."/>
      <w:lvlJc w:val="left"/>
      <w:pPr>
        <w:ind w:left="1350" w:hanging="360"/>
      </w:pPr>
      <w:rPr>
        <w:rFonts w:ascii="Garamond" w:hAnsi="Garamon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201521F"/>
    <w:multiLevelType w:val="hybridMultilevel"/>
    <w:tmpl w:val="8C3EA262"/>
    <w:lvl w:ilvl="0" w:tplc="613E2092">
      <w:start w:val="1"/>
      <w:numFmt w:val="bullet"/>
      <w:lvlText w:val=""/>
      <w:lvlJc w:val="left"/>
      <w:pPr>
        <w:ind w:left="720" w:hanging="360"/>
      </w:pPr>
      <w:rPr>
        <w:rFonts w:ascii="Symbol" w:hAnsi="Symbol" w:hint="default"/>
        <w:color w:val="FF0000"/>
      </w:rPr>
    </w:lvl>
    <w:lvl w:ilvl="1" w:tplc="8A7AE050">
      <w:start w:val="1"/>
      <w:numFmt w:val="bullet"/>
      <w:lvlText w:val="o"/>
      <w:lvlJc w:val="left"/>
      <w:pPr>
        <w:ind w:left="1440" w:hanging="360"/>
      </w:pPr>
      <w:rPr>
        <w:rFonts w:ascii="Courier New" w:hAnsi="Courier New" w:cs="Courier New" w:hint="default"/>
        <w:color w:val="FF0000"/>
      </w:rPr>
    </w:lvl>
    <w:lvl w:ilvl="2" w:tplc="2CEA9356">
      <w:start w:val="1"/>
      <w:numFmt w:val="bullet"/>
      <w:lvlText w:val=""/>
      <w:lvlJc w:val="left"/>
      <w:pPr>
        <w:ind w:left="2160" w:hanging="360"/>
      </w:pPr>
      <w:rPr>
        <w:rFonts w:ascii="Wingdings" w:hAnsi="Wingdings" w:hint="default"/>
        <w:color w:val="365F91" w:themeColor="accent1" w:themeShade="BF"/>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035DE"/>
    <w:multiLevelType w:val="hybridMultilevel"/>
    <w:tmpl w:val="7C380B28"/>
    <w:lvl w:ilvl="0" w:tplc="613E2092">
      <w:start w:val="1"/>
      <w:numFmt w:val="bullet"/>
      <w:lvlText w:val=""/>
      <w:lvlJc w:val="left"/>
      <w:pPr>
        <w:ind w:left="720" w:hanging="360"/>
      </w:pPr>
      <w:rPr>
        <w:rFonts w:ascii="Symbol" w:hAnsi="Symbol" w:hint="default"/>
        <w:color w:val="FF0000"/>
      </w:rPr>
    </w:lvl>
    <w:lvl w:ilvl="1" w:tplc="ACD2978C">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9D8"/>
    <w:multiLevelType w:val="hybridMultilevel"/>
    <w:tmpl w:val="9FEEF44C"/>
    <w:lvl w:ilvl="0" w:tplc="ACD2978C">
      <w:start w:val="1"/>
      <w:numFmt w:val="bullet"/>
      <w:lvlText w:val="o"/>
      <w:lvlJc w:val="left"/>
      <w:pPr>
        <w:ind w:left="1080" w:hanging="360"/>
      </w:pPr>
      <w:rPr>
        <w:rFonts w:ascii="Courier New" w:hAnsi="Courier New" w:hint="default"/>
        <w:color w:val="auto"/>
      </w:rPr>
    </w:lvl>
    <w:lvl w:ilvl="1" w:tplc="ACD2978C">
      <w:start w:val="1"/>
      <w:numFmt w:val="bullet"/>
      <w:lvlText w:val="o"/>
      <w:lvlJc w:val="left"/>
      <w:pPr>
        <w:ind w:left="1800" w:hanging="360"/>
      </w:pPr>
      <w:rPr>
        <w:rFonts w:ascii="Courier New" w:hAnsi="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774A3"/>
    <w:multiLevelType w:val="hybridMultilevel"/>
    <w:tmpl w:val="27F0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23"/>
  </w:num>
  <w:num w:numId="4">
    <w:abstractNumId w:val="30"/>
  </w:num>
  <w:num w:numId="5">
    <w:abstractNumId w:val="40"/>
  </w:num>
  <w:num w:numId="6">
    <w:abstractNumId w:val="14"/>
  </w:num>
  <w:num w:numId="7">
    <w:abstractNumId w:val="44"/>
  </w:num>
  <w:num w:numId="8">
    <w:abstractNumId w:val="32"/>
  </w:num>
  <w:num w:numId="9">
    <w:abstractNumId w:val="22"/>
  </w:num>
  <w:num w:numId="10">
    <w:abstractNumId w:val="3"/>
  </w:num>
  <w:num w:numId="11">
    <w:abstractNumId w:val="33"/>
  </w:num>
  <w:num w:numId="12">
    <w:abstractNumId w:val="27"/>
  </w:num>
  <w:num w:numId="13">
    <w:abstractNumId w:val="18"/>
  </w:num>
  <w:num w:numId="14">
    <w:abstractNumId w:val="11"/>
  </w:num>
  <w:num w:numId="15">
    <w:abstractNumId w:val="24"/>
  </w:num>
  <w:num w:numId="16">
    <w:abstractNumId w:val="0"/>
  </w:num>
  <w:num w:numId="17">
    <w:abstractNumId w:val="21"/>
  </w:num>
  <w:num w:numId="18">
    <w:abstractNumId w:val="4"/>
  </w:num>
  <w:num w:numId="19">
    <w:abstractNumId w:val="15"/>
  </w:num>
  <w:num w:numId="20">
    <w:abstractNumId w:val="31"/>
  </w:num>
  <w:num w:numId="21">
    <w:abstractNumId w:val="25"/>
  </w:num>
  <w:num w:numId="22">
    <w:abstractNumId w:val="35"/>
  </w:num>
  <w:num w:numId="23">
    <w:abstractNumId w:val="38"/>
  </w:num>
  <w:num w:numId="24">
    <w:abstractNumId w:val="41"/>
  </w:num>
  <w:num w:numId="25">
    <w:abstractNumId w:val="2"/>
  </w:num>
  <w:num w:numId="26">
    <w:abstractNumId w:val="16"/>
  </w:num>
  <w:num w:numId="27">
    <w:abstractNumId w:val="12"/>
  </w:num>
  <w:num w:numId="28">
    <w:abstractNumId w:val="42"/>
  </w:num>
  <w:num w:numId="29">
    <w:abstractNumId w:val="28"/>
  </w:num>
  <w:num w:numId="30">
    <w:abstractNumId w:val="10"/>
  </w:num>
  <w:num w:numId="31">
    <w:abstractNumId w:val="5"/>
  </w:num>
  <w:num w:numId="32">
    <w:abstractNumId w:val="26"/>
  </w:num>
  <w:num w:numId="33">
    <w:abstractNumId w:val="29"/>
  </w:num>
  <w:num w:numId="34">
    <w:abstractNumId w:val="36"/>
  </w:num>
  <w:num w:numId="35">
    <w:abstractNumId w:val="7"/>
  </w:num>
  <w:num w:numId="36">
    <w:abstractNumId w:val="17"/>
  </w:num>
  <w:num w:numId="37">
    <w:abstractNumId w:val="34"/>
  </w:num>
  <w:num w:numId="38">
    <w:abstractNumId w:val="13"/>
  </w:num>
  <w:num w:numId="39">
    <w:abstractNumId w:val="6"/>
  </w:num>
  <w:num w:numId="40">
    <w:abstractNumId w:val="19"/>
  </w:num>
  <w:num w:numId="41">
    <w:abstractNumId w:val="1"/>
  </w:num>
  <w:num w:numId="42">
    <w:abstractNumId w:val="37"/>
  </w:num>
  <w:num w:numId="43">
    <w:abstractNumId w:val="9"/>
  </w:num>
  <w:num w:numId="44">
    <w:abstractNumId w:val="43"/>
  </w:num>
  <w:num w:numId="4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B2"/>
    <w:rsid w:val="0000184F"/>
    <w:rsid w:val="000157A8"/>
    <w:rsid w:val="0003278E"/>
    <w:rsid w:val="0004455B"/>
    <w:rsid w:val="0005237E"/>
    <w:rsid w:val="00067967"/>
    <w:rsid w:val="00073711"/>
    <w:rsid w:val="000738D9"/>
    <w:rsid w:val="00077EB8"/>
    <w:rsid w:val="00092FFF"/>
    <w:rsid w:val="0009337C"/>
    <w:rsid w:val="00097A62"/>
    <w:rsid w:val="000B024C"/>
    <w:rsid w:val="000C2D44"/>
    <w:rsid w:val="000C6702"/>
    <w:rsid w:val="000D6266"/>
    <w:rsid w:val="000F54EF"/>
    <w:rsid w:val="001148CD"/>
    <w:rsid w:val="00141F88"/>
    <w:rsid w:val="001433A8"/>
    <w:rsid w:val="00170F3E"/>
    <w:rsid w:val="001B16D9"/>
    <w:rsid w:val="001B216C"/>
    <w:rsid w:val="001C376B"/>
    <w:rsid w:val="001E63BF"/>
    <w:rsid w:val="00202D40"/>
    <w:rsid w:val="002035B9"/>
    <w:rsid w:val="002211F2"/>
    <w:rsid w:val="002312A3"/>
    <w:rsid w:val="00243951"/>
    <w:rsid w:val="00280366"/>
    <w:rsid w:val="00280605"/>
    <w:rsid w:val="00295036"/>
    <w:rsid w:val="00297E12"/>
    <w:rsid w:val="002A0DC7"/>
    <w:rsid w:val="002B1A3E"/>
    <w:rsid w:val="002B7597"/>
    <w:rsid w:val="002D236D"/>
    <w:rsid w:val="00316C16"/>
    <w:rsid w:val="00332B01"/>
    <w:rsid w:val="00336E81"/>
    <w:rsid w:val="00346579"/>
    <w:rsid w:val="00353146"/>
    <w:rsid w:val="00357B01"/>
    <w:rsid w:val="003607CF"/>
    <w:rsid w:val="003E176A"/>
    <w:rsid w:val="003E32D7"/>
    <w:rsid w:val="003E7718"/>
    <w:rsid w:val="00401BD9"/>
    <w:rsid w:val="00404CA2"/>
    <w:rsid w:val="0043178B"/>
    <w:rsid w:val="00442987"/>
    <w:rsid w:val="004767F3"/>
    <w:rsid w:val="00477416"/>
    <w:rsid w:val="004813BA"/>
    <w:rsid w:val="004830BA"/>
    <w:rsid w:val="00484342"/>
    <w:rsid w:val="00490747"/>
    <w:rsid w:val="00496408"/>
    <w:rsid w:val="004B4099"/>
    <w:rsid w:val="004D063F"/>
    <w:rsid w:val="004D57E5"/>
    <w:rsid w:val="004D5DFF"/>
    <w:rsid w:val="004F08FC"/>
    <w:rsid w:val="00510506"/>
    <w:rsid w:val="005167FC"/>
    <w:rsid w:val="00517B2E"/>
    <w:rsid w:val="00521CC6"/>
    <w:rsid w:val="00531064"/>
    <w:rsid w:val="0054520E"/>
    <w:rsid w:val="00545A64"/>
    <w:rsid w:val="00563E6F"/>
    <w:rsid w:val="005658B7"/>
    <w:rsid w:val="00567191"/>
    <w:rsid w:val="00575267"/>
    <w:rsid w:val="00593BCE"/>
    <w:rsid w:val="005952AF"/>
    <w:rsid w:val="00595D63"/>
    <w:rsid w:val="00595FF2"/>
    <w:rsid w:val="005C0B98"/>
    <w:rsid w:val="005C750F"/>
    <w:rsid w:val="005D155E"/>
    <w:rsid w:val="005D63FF"/>
    <w:rsid w:val="005E2066"/>
    <w:rsid w:val="005F17C2"/>
    <w:rsid w:val="005F5893"/>
    <w:rsid w:val="00611457"/>
    <w:rsid w:val="00612CAF"/>
    <w:rsid w:val="00620FE2"/>
    <w:rsid w:val="006250A6"/>
    <w:rsid w:val="00644D18"/>
    <w:rsid w:val="006502B3"/>
    <w:rsid w:val="0065410C"/>
    <w:rsid w:val="006555D0"/>
    <w:rsid w:val="00664EF4"/>
    <w:rsid w:val="0069316C"/>
    <w:rsid w:val="006A3E8F"/>
    <w:rsid w:val="00741722"/>
    <w:rsid w:val="007450E1"/>
    <w:rsid w:val="00763A39"/>
    <w:rsid w:val="007959E8"/>
    <w:rsid w:val="007A5582"/>
    <w:rsid w:val="007B6971"/>
    <w:rsid w:val="007B6C03"/>
    <w:rsid w:val="007F308D"/>
    <w:rsid w:val="008021C8"/>
    <w:rsid w:val="00822089"/>
    <w:rsid w:val="00824FA9"/>
    <w:rsid w:val="0083019A"/>
    <w:rsid w:val="0083036E"/>
    <w:rsid w:val="00834651"/>
    <w:rsid w:val="00836DF6"/>
    <w:rsid w:val="00840FF3"/>
    <w:rsid w:val="00843B09"/>
    <w:rsid w:val="00850D75"/>
    <w:rsid w:val="008579D2"/>
    <w:rsid w:val="00861B4C"/>
    <w:rsid w:val="008701EA"/>
    <w:rsid w:val="008711F8"/>
    <w:rsid w:val="00897333"/>
    <w:rsid w:val="008C4E2A"/>
    <w:rsid w:val="008E3F43"/>
    <w:rsid w:val="008F088C"/>
    <w:rsid w:val="008F196F"/>
    <w:rsid w:val="008F1CE3"/>
    <w:rsid w:val="008F1F24"/>
    <w:rsid w:val="009108DB"/>
    <w:rsid w:val="00925AFD"/>
    <w:rsid w:val="00937B9C"/>
    <w:rsid w:val="00940297"/>
    <w:rsid w:val="00977763"/>
    <w:rsid w:val="009932EE"/>
    <w:rsid w:val="009A4520"/>
    <w:rsid w:val="009B50FB"/>
    <w:rsid w:val="009E157A"/>
    <w:rsid w:val="009F3A9F"/>
    <w:rsid w:val="00A04118"/>
    <w:rsid w:val="00A0626B"/>
    <w:rsid w:val="00A247A0"/>
    <w:rsid w:val="00A32DE9"/>
    <w:rsid w:val="00A43C7E"/>
    <w:rsid w:val="00A4444B"/>
    <w:rsid w:val="00A44834"/>
    <w:rsid w:val="00A51E87"/>
    <w:rsid w:val="00A65C76"/>
    <w:rsid w:val="00A6727B"/>
    <w:rsid w:val="00A72435"/>
    <w:rsid w:val="00A741E7"/>
    <w:rsid w:val="00A76C83"/>
    <w:rsid w:val="00A90D4B"/>
    <w:rsid w:val="00A97B0B"/>
    <w:rsid w:val="00AC7CF1"/>
    <w:rsid w:val="00AD0FAF"/>
    <w:rsid w:val="00AE198C"/>
    <w:rsid w:val="00AE2728"/>
    <w:rsid w:val="00AF3617"/>
    <w:rsid w:val="00AF397C"/>
    <w:rsid w:val="00B038C5"/>
    <w:rsid w:val="00B06CB2"/>
    <w:rsid w:val="00B079BC"/>
    <w:rsid w:val="00B440F8"/>
    <w:rsid w:val="00B52EC5"/>
    <w:rsid w:val="00BA1F88"/>
    <w:rsid w:val="00BA6CAA"/>
    <w:rsid w:val="00BB6022"/>
    <w:rsid w:val="00BC1E5E"/>
    <w:rsid w:val="00BC4D85"/>
    <w:rsid w:val="00BE0E57"/>
    <w:rsid w:val="00C52887"/>
    <w:rsid w:val="00C73C65"/>
    <w:rsid w:val="00C74F9A"/>
    <w:rsid w:val="00C817E4"/>
    <w:rsid w:val="00C945B1"/>
    <w:rsid w:val="00CA6AD0"/>
    <w:rsid w:val="00CA7591"/>
    <w:rsid w:val="00CB2E8B"/>
    <w:rsid w:val="00CC0A00"/>
    <w:rsid w:val="00CC1B10"/>
    <w:rsid w:val="00CE57CF"/>
    <w:rsid w:val="00D637AA"/>
    <w:rsid w:val="00D65737"/>
    <w:rsid w:val="00D70E61"/>
    <w:rsid w:val="00D71C46"/>
    <w:rsid w:val="00D723D1"/>
    <w:rsid w:val="00D82913"/>
    <w:rsid w:val="00D829F8"/>
    <w:rsid w:val="00D850DE"/>
    <w:rsid w:val="00D866D6"/>
    <w:rsid w:val="00D97378"/>
    <w:rsid w:val="00DA50E4"/>
    <w:rsid w:val="00DA7FC7"/>
    <w:rsid w:val="00DD4279"/>
    <w:rsid w:val="00DD562E"/>
    <w:rsid w:val="00DE039C"/>
    <w:rsid w:val="00DE6AD5"/>
    <w:rsid w:val="00E051EF"/>
    <w:rsid w:val="00E12FE6"/>
    <w:rsid w:val="00E218A2"/>
    <w:rsid w:val="00E242E3"/>
    <w:rsid w:val="00E4535B"/>
    <w:rsid w:val="00E45988"/>
    <w:rsid w:val="00E47EEB"/>
    <w:rsid w:val="00E52E27"/>
    <w:rsid w:val="00E7076C"/>
    <w:rsid w:val="00E77704"/>
    <w:rsid w:val="00E877CB"/>
    <w:rsid w:val="00EC51D9"/>
    <w:rsid w:val="00EC73F1"/>
    <w:rsid w:val="00ED3A4C"/>
    <w:rsid w:val="00EE1E7F"/>
    <w:rsid w:val="00EE30A6"/>
    <w:rsid w:val="00EF6369"/>
    <w:rsid w:val="00F029F3"/>
    <w:rsid w:val="00F05C53"/>
    <w:rsid w:val="00F2211A"/>
    <w:rsid w:val="00F410C5"/>
    <w:rsid w:val="00F66416"/>
    <w:rsid w:val="00F67A4B"/>
    <w:rsid w:val="00F76BEB"/>
    <w:rsid w:val="00F76E58"/>
    <w:rsid w:val="00F96BF3"/>
    <w:rsid w:val="00FB0E84"/>
    <w:rsid w:val="00FC1243"/>
    <w:rsid w:val="00FC1424"/>
    <w:rsid w:val="00FC5146"/>
    <w:rsid w:val="00FC5EE2"/>
    <w:rsid w:val="00FD47A1"/>
    <w:rsid w:val="00FE5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AD876D"/>
  <w15:docId w15:val="{CC879CBA-EB61-8F45-AE97-1D01B450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7B"/>
    <w:rPr>
      <w:rFonts w:ascii="Times New Roman" w:eastAsia="Times New Roman" w:hAnsi="Times New Roman" w:cs="Times New Roman"/>
      <w:lang w:val="en-CA"/>
    </w:rPr>
  </w:style>
  <w:style w:type="paragraph" w:styleId="Heading1">
    <w:name w:val="heading 1"/>
    <w:basedOn w:val="Normal"/>
    <w:link w:val="Heading1Char"/>
    <w:uiPriority w:val="9"/>
    <w:qFormat/>
    <w:rsid w:val="00850D7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C65"/>
    <w:pPr>
      <w:ind w:left="720"/>
      <w:contextualSpacing/>
    </w:pPr>
  </w:style>
  <w:style w:type="character" w:styleId="Hyperlink">
    <w:name w:val="Hyperlink"/>
    <w:basedOn w:val="DefaultParagraphFont"/>
    <w:uiPriority w:val="99"/>
    <w:unhideWhenUsed/>
    <w:rsid w:val="00336E81"/>
    <w:rPr>
      <w:color w:val="0000FF" w:themeColor="hyperlink"/>
      <w:u w:val="single"/>
    </w:rPr>
  </w:style>
  <w:style w:type="character" w:styleId="Emphasis">
    <w:name w:val="Emphasis"/>
    <w:basedOn w:val="DefaultParagraphFont"/>
    <w:uiPriority w:val="20"/>
    <w:qFormat/>
    <w:rsid w:val="00850D75"/>
    <w:rPr>
      <w:i/>
      <w:iCs/>
    </w:rPr>
  </w:style>
  <w:style w:type="character" w:styleId="FollowedHyperlink">
    <w:name w:val="FollowedHyperlink"/>
    <w:basedOn w:val="DefaultParagraphFont"/>
    <w:uiPriority w:val="99"/>
    <w:semiHidden/>
    <w:unhideWhenUsed/>
    <w:rsid w:val="00850D75"/>
    <w:rPr>
      <w:color w:val="800080" w:themeColor="followedHyperlink"/>
      <w:u w:val="single"/>
    </w:rPr>
  </w:style>
  <w:style w:type="character" w:customStyle="1" w:styleId="Heading1Char">
    <w:name w:val="Heading 1 Char"/>
    <w:basedOn w:val="DefaultParagraphFont"/>
    <w:link w:val="Heading1"/>
    <w:uiPriority w:val="9"/>
    <w:rsid w:val="00850D75"/>
    <w:rPr>
      <w:rFonts w:ascii="Times" w:hAnsi="Times"/>
      <w:b/>
      <w:bCs/>
      <w:kern w:val="36"/>
      <w:sz w:val="48"/>
      <w:szCs w:val="48"/>
      <w:lang w:val="en-CA"/>
    </w:rPr>
  </w:style>
  <w:style w:type="character" w:styleId="CommentReference">
    <w:name w:val="annotation reference"/>
    <w:basedOn w:val="DefaultParagraphFont"/>
    <w:uiPriority w:val="99"/>
    <w:semiHidden/>
    <w:unhideWhenUsed/>
    <w:rsid w:val="004D57E5"/>
    <w:rPr>
      <w:sz w:val="18"/>
      <w:szCs w:val="18"/>
    </w:rPr>
  </w:style>
  <w:style w:type="paragraph" w:styleId="CommentText">
    <w:name w:val="annotation text"/>
    <w:basedOn w:val="Normal"/>
    <w:link w:val="CommentTextChar"/>
    <w:uiPriority w:val="99"/>
    <w:semiHidden/>
    <w:unhideWhenUsed/>
    <w:rsid w:val="004D57E5"/>
  </w:style>
  <w:style w:type="character" w:customStyle="1" w:styleId="CommentTextChar">
    <w:name w:val="Comment Text Char"/>
    <w:basedOn w:val="DefaultParagraphFont"/>
    <w:link w:val="CommentText"/>
    <w:uiPriority w:val="99"/>
    <w:semiHidden/>
    <w:rsid w:val="004D57E5"/>
  </w:style>
  <w:style w:type="paragraph" w:styleId="CommentSubject">
    <w:name w:val="annotation subject"/>
    <w:basedOn w:val="CommentText"/>
    <w:next w:val="CommentText"/>
    <w:link w:val="CommentSubjectChar"/>
    <w:uiPriority w:val="99"/>
    <w:semiHidden/>
    <w:unhideWhenUsed/>
    <w:rsid w:val="004D57E5"/>
    <w:rPr>
      <w:b/>
      <w:bCs/>
      <w:sz w:val="20"/>
      <w:szCs w:val="20"/>
    </w:rPr>
  </w:style>
  <w:style w:type="character" w:customStyle="1" w:styleId="CommentSubjectChar">
    <w:name w:val="Comment Subject Char"/>
    <w:basedOn w:val="CommentTextChar"/>
    <w:link w:val="CommentSubject"/>
    <w:uiPriority w:val="99"/>
    <w:semiHidden/>
    <w:rsid w:val="004D57E5"/>
    <w:rPr>
      <w:b/>
      <w:bCs/>
      <w:sz w:val="20"/>
      <w:szCs w:val="20"/>
    </w:rPr>
  </w:style>
  <w:style w:type="paragraph" w:styleId="BalloonText">
    <w:name w:val="Balloon Text"/>
    <w:basedOn w:val="Normal"/>
    <w:link w:val="BalloonTextChar"/>
    <w:uiPriority w:val="99"/>
    <w:semiHidden/>
    <w:unhideWhenUsed/>
    <w:rsid w:val="004D57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57E5"/>
    <w:rPr>
      <w:rFonts w:ascii="Lucida Grande" w:hAnsi="Lucida Grande" w:cs="Lucida Grande"/>
      <w:sz w:val="18"/>
      <w:szCs w:val="18"/>
    </w:rPr>
  </w:style>
  <w:style w:type="paragraph" w:styleId="NormalWeb">
    <w:name w:val="Normal (Web)"/>
    <w:basedOn w:val="Normal"/>
    <w:uiPriority w:val="99"/>
    <w:unhideWhenUsed/>
    <w:rsid w:val="008579D2"/>
    <w:pPr>
      <w:spacing w:before="100" w:beforeAutospacing="1" w:after="100" w:afterAutospacing="1"/>
    </w:pPr>
    <w:rPr>
      <w:rFonts w:ascii="Times" w:hAnsi="Times"/>
      <w:sz w:val="20"/>
      <w:szCs w:val="20"/>
    </w:rPr>
  </w:style>
  <w:style w:type="table" w:customStyle="1" w:styleId="TableGrid1">
    <w:name w:val="Table Grid1"/>
    <w:basedOn w:val="TableNormal"/>
    <w:next w:val="TableGrid"/>
    <w:uiPriority w:val="39"/>
    <w:rsid w:val="00E453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A00"/>
    <w:pPr>
      <w:tabs>
        <w:tab w:val="center" w:pos="4680"/>
        <w:tab w:val="right" w:pos="9360"/>
      </w:tabs>
    </w:pPr>
  </w:style>
  <w:style w:type="character" w:customStyle="1" w:styleId="HeaderChar">
    <w:name w:val="Header Char"/>
    <w:basedOn w:val="DefaultParagraphFont"/>
    <w:link w:val="Header"/>
    <w:uiPriority w:val="99"/>
    <w:rsid w:val="00CC0A00"/>
  </w:style>
  <w:style w:type="paragraph" w:styleId="Footer">
    <w:name w:val="footer"/>
    <w:basedOn w:val="Normal"/>
    <w:link w:val="FooterChar"/>
    <w:uiPriority w:val="99"/>
    <w:unhideWhenUsed/>
    <w:rsid w:val="00CC0A00"/>
    <w:pPr>
      <w:tabs>
        <w:tab w:val="center" w:pos="4680"/>
        <w:tab w:val="right" w:pos="9360"/>
      </w:tabs>
    </w:pPr>
  </w:style>
  <w:style w:type="character" w:customStyle="1" w:styleId="FooterChar">
    <w:name w:val="Footer Char"/>
    <w:basedOn w:val="DefaultParagraphFont"/>
    <w:link w:val="Footer"/>
    <w:uiPriority w:val="99"/>
    <w:rsid w:val="00CC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1887">
      <w:bodyDiv w:val="1"/>
      <w:marLeft w:val="0"/>
      <w:marRight w:val="0"/>
      <w:marTop w:val="0"/>
      <w:marBottom w:val="0"/>
      <w:divBdr>
        <w:top w:val="none" w:sz="0" w:space="0" w:color="auto"/>
        <w:left w:val="none" w:sz="0" w:space="0" w:color="auto"/>
        <w:bottom w:val="none" w:sz="0" w:space="0" w:color="auto"/>
        <w:right w:val="none" w:sz="0" w:space="0" w:color="auto"/>
      </w:divBdr>
    </w:div>
    <w:div w:id="142544772">
      <w:bodyDiv w:val="1"/>
      <w:marLeft w:val="0"/>
      <w:marRight w:val="0"/>
      <w:marTop w:val="0"/>
      <w:marBottom w:val="0"/>
      <w:divBdr>
        <w:top w:val="none" w:sz="0" w:space="0" w:color="auto"/>
        <w:left w:val="none" w:sz="0" w:space="0" w:color="auto"/>
        <w:bottom w:val="none" w:sz="0" w:space="0" w:color="auto"/>
        <w:right w:val="none" w:sz="0" w:space="0" w:color="auto"/>
      </w:divBdr>
    </w:div>
    <w:div w:id="143012038">
      <w:bodyDiv w:val="1"/>
      <w:marLeft w:val="0"/>
      <w:marRight w:val="0"/>
      <w:marTop w:val="0"/>
      <w:marBottom w:val="0"/>
      <w:divBdr>
        <w:top w:val="none" w:sz="0" w:space="0" w:color="auto"/>
        <w:left w:val="none" w:sz="0" w:space="0" w:color="auto"/>
        <w:bottom w:val="none" w:sz="0" w:space="0" w:color="auto"/>
        <w:right w:val="none" w:sz="0" w:space="0" w:color="auto"/>
      </w:divBdr>
    </w:div>
    <w:div w:id="158153006">
      <w:bodyDiv w:val="1"/>
      <w:marLeft w:val="0"/>
      <w:marRight w:val="0"/>
      <w:marTop w:val="0"/>
      <w:marBottom w:val="0"/>
      <w:divBdr>
        <w:top w:val="none" w:sz="0" w:space="0" w:color="auto"/>
        <w:left w:val="none" w:sz="0" w:space="0" w:color="auto"/>
        <w:bottom w:val="none" w:sz="0" w:space="0" w:color="auto"/>
        <w:right w:val="none" w:sz="0" w:space="0" w:color="auto"/>
      </w:divBdr>
    </w:div>
    <w:div w:id="626665044">
      <w:bodyDiv w:val="1"/>
      <w:marLeft w:val="0"/>
      <w:marRight w:val="0"/>
      <w:marTop w:val="0"/>
      <w:marBottom w:val="0"/>
      <w:divBdr>
        <w:top w:val="none" w:sz="0" w:space="0" w:color="auto"/>
        <w:left w:val="none" w:sz="0" w:space="0" w:color="auto"/>
        <w:bottom w:val="none" w:sz="0" w:space="0" w:color="auto"/>
        <w:right w:val="none" w:sz="0" w:space="0" w:color="auto"/>
      </w:divBdr>
    </w:div>
    <w:div w:id="729618311">
      <w:bodyDiv w:val="1"/>
      <w:marLeft w:val="0"/>
      <w:marRight w:val="0"/>
      <w:marTop w:val="0"/>
      <w:marBottom w:val="0"/>
      <w:divBdr>
        <w:top w:val="none" w:sz="0" w:space="0" w:color="auto"/>
        <w:left w:val="none" w:sz="0" w:space="0" w:color="auto"/>
        <w:bottom w:val="none" w:sz="0" w:space="0" w:color="auto"/>
        <w:right w:val="none" w:sz="0" w:space="0" w:color="auto"/>
      </w:divBdr>
    </w:div>
    <w:div w:id="1011684154">
      <w:bodyDiv w:val="1"/>
      <w:marLeft w:val="0"/>
      <w:marRight w:val="0"/>
      <w:marTop w:val="0"/>
      <w:marBottom w:val="0"/>
      <w:divBdr>
        <w:top w:val="none" w:sz="0" w:space="0" w:color="auto"/>
        <w:left w:val="none" w:sz="0" w:space="0" w:color="auto"/>
        <w:bottom w:val="none" w:sz="0" w:space="0" w:color="auto"/>
        <w:right w:val="none" w:sz="0" w:space="0" w:color="auto"/>
      </w:divBdr>
    </w:div>
    <w:div w:id="1093629198">
      <w:bodyDiv w:val="1"/>
      <w:marLeft w:val="0"/>
      <w:marRight w:val="0"/>
      <w:marTop w:val="0"/>
      <w:marBottom w:val="0"/>
      <w:divBdr>
        <w:top w:val="none" w:sz="0" w:space="0" w:color="auto"/>
        <w:left w:val="none" w:sz="0" w:space="0" w:color="auto"/>
        <w:bottom w:val="none" w:sz="0" w:space="0" w:color="auto"/>
        <w:right w:val="none" w:sz="0" w:space="0" w:color="auto"/>
      </w:divBdr>
    </w:div>
    <w:div w:id="1182740386">
      <w:bodyDiv w:val="1"/>
      <w:marLeft w:val="0"/>
      <w:marRight w:val="0"/>
      <w:marTop w:val="0"/>
      <w:marBottom w:val="0"/>
      <w:divBdr>
        <w:top w:val="none" w:sz="0" w:space="0" w:color="auto"/>
        <w:left w:val="none" w:sz="0" w:space="0" w:color="auto"/>
        <w:bottom w:val="none" w:sz="0" w:space="0" w:color="auto"/>
        <w:right w:val="none" w:sz="0" w:space="0" w:color="auto"/>
      </w:divBdr>
    </w:div>
    <w:div w:id="1212383118">
      <w:bodyDiv w:val="1"/>
      <w:marLeft w:val="0"/>
      <w:marRight w:val="0"/>
      <w:marTop w:val="0"/>
      <w:marBottom w:val="0"/>
      <w:divBdr>
        <w:top w:val="none" w:sz="0" w:space="0" w:color="auto"/>
        <w:left w:val="none" w:sz="0" w:space="0" w:color="auto"/>
        <w:bottom w:val="none" w:sz="0" w:space="0" w:color="auto"/>
        <w:right w:val="none" w:sz="0" w:space="0" w:color="auto"/>
      </w:divBdr>
    </w:div>
    <w:div w:id="1282876758">
      <w:bodyDiv w:val="1"/>
      <w:marLeft w:val="0"/>
      <w:marRight w:val="0"/>
      <w:marTop w:val="0"/>
      <w:marBottom w:val="0"/>
      <w:divBdr>
        <w:top w:val="none" w:sz="0" w:space="0" w:color="auto"/>
        <w:left w:val="none" w:sz="0" w:space="0" w:color="auto"/>
        <w:bottom w:val="none" w:sz="0" w:space="0" w:color="auto"/>
        <w:right w:val="none" w:sz="0" w:space="0" w:color="auto"/>
      </w:divBdr>
    </w:div>
    <w:div w:id="1342121389">
      <w:bodyDiv w:val="1"/>
      <w:marLeft w:val="0"/>
      <w:marRight w:val="0"/>
      <w:marTop w:val="0"/>
      <w:marBottom w:val="0"/>
      <w:divBdr>
        <w:top w:val="none" w:sz="0" w:space="0" w:color="auto"/>
        <w:left w:val="none" w:sz="0" w:space="0" w:color="auto"/>
        <w:bottom w:val="none" w:sz="0" w:space="0" w:color="auto"/>
        <w:right w:val="none" w:sz="0" w:space="0" w:color="auto"/>
      </w:divBdr>
    </w:div>
    <w:div w:id="1495144207">
      <w:bodyDiv w:val="1"/>
      <w:marLeft w:val="0"/>
      <w:marRight w:val="0"/>
      <w:marTop w:val="0"/>
      <w:marBottom w:val="0"/>
      <w:divBdr>
        <w:top w:val="none" w:sz="0" w:space="0" w:color="auto"/>
        <w:left w:val="none" w:sz="0" w:space="0" w:color="auto"/>
        <w:bottom w:val="none" w:sz="0" w:space="0" w:color="auto"/>
        <w:right w:val="none" w:sz="0" w:space="0" w:color="auto"/>
      </w:divBdr>
    </w:div>
    <w:div w:id="1497916533">
      <w:bodyDiv w:val="1"/>
      <w:marLeft w:val="0"/>
      <w:marRight w:val="0"/>
      <w:marTop w:val="0"/>
      <w:marBottom w:val="0"/>
      <w:divBdr>
        <w:top w:val="none" w:sz="0" w:space="0" w:color="auto"/>
        <w:left w:val="none" w:sz="0" w:space="0" w:color="auto"/>
        <w:bottom w:val="none" w:sz="0" w:space="0" w:color="auto"/>
        <w:right w:val="none" w:sz="0" w:space="0" w:color="auto"/>
      </w:divBdr>
    </w:div>
    <w:div w:id="1602569869">
      <w:bodyDiv w:val="1"/>
      <w:marLeft w:val="0"/>
      <w:marRight w:val="0"/>
      <w:marTop w:val="0"/>
      <w:marBottom w:val="0"/>
      <w:divBdr>
        <w:top w:val="none" w:sz="0" w:space="0" w:color="auto"/>
        <w:left w:val="none" w:sz="0" w:space="0" w:color="auto"/>
        <w:bottom w:val="none" w:sz="0" w:space="0" w:color="auto"/>
        <w:right w:val="none" w:sz="0" w:space="0" w:color="auto"/>
      </w:divBdr>
    </w:div>
    <w:div w:id="1660227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gill.ca/mqhrg/resources/what-difference-between-qualitative-and-quantitative-resear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P8UFS5PE_Mw" TargetMode="External"/><Relationship Id="rId4" Type="http://schemas.openxmlformats.org/officeDocument/2006/relationships/settings" Target="settings.xml"/><Relationship Id="rId9" Type="http://schemas.openxmlformats.org/officeDocument/2006/relationships/hyperlink" Target="http://www.humankinetics.com/excerpts/excerpts/incorporate-quantitative-and-qualitative-methods-into-your-researc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CA926-EEAC-4295-AA1F-472CC48D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2548</Words>
  <Characters>14526</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dc:creator>
  <cp:lastModifiedBy>SHI, Isabelle</cp:lastModifiedBy>
  <cp:revision>2</cp:revision>
  <cp:lastPrinted>2018-02-05T20:20:00Z</cp:lastPrinted>
  <dcterms:created xsi:type="dcterms:W3CDTF">2022-04-08T18:59:00Z</dcterms:created>
  <dcterms:modified xsi:type="dcterms:W3CDTF">2022-04-08T18:59:00Z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2021-11-18T14:52:31Z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29c451fa-21a4-4f5e-b10b-0000fc1c5089</vt:lpwstr>
  </property>
  <property fmtid="{D5CDD505-2E9C-101B-9397-08002B2CF9AE}" pid="8" name="MSIP_Label_be5cb09a-2992-49d6-8ac9-5f63e7b1ad2f_ContentBits">
    <vt:lpwstr>0</vt:lpwstr>
  </property>
</Properties>
</file>