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D0D5" w14:textId="77777777" w:rsidR="008F61D7" w:rsidRPr="00B94154" w:rsidRDefault="008F61D7" w:rsidP="00B94154">
      <w:pPr>
        <w:pStyle w:val="Title"/>
      </w:pPr>
      <w:r w:rsidRPr="00B94154">
        <w:t>Chapter 7</w:t>
      </w:r>
      <w:r w:rsidRPr="00B94154">
        <w:br/>
        <w:t xml:space="preserve">Product Innovation and Development Strategies </w:t>
      </w:r>
    </w:p>
    <w:p w14:paraId="32E280E7" w14:textId="77777777" w:rsidR="008F61D7" w:rsidRPr="00B94154" w:rsidRDefault="008F61D7" w:rsidP="00885A65">
      <w:pPr>
        <w:pStyle w:val="BodyText"/>
        <w:rPr>
          <w:rFonts w:ascii="Arial" w:hAnsi="Arial" w:cs="Arial"/>
        </w:rPr>
      </w:pPr>
    </w:p>
    <w:p w14:paraId="3677EBC5" w14:textId="77777777" w:rsidR="008F61D7" w:rsidRPr="00B94154" w:rsidRDefault="008F61D7" w:rsidP="008F61D7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B94154">
        <w:rPr>
          <w:rFonts w:cs="Arial"/>
          <w:szCs w:val="24"/>
        </w:rPr>
        <w:t xml:space="preserve">How does Apple manage product rollover strategy for its iPhone range (see </w:t>
      </w:r>
      <w:hyperlink r:id="rId7" w:history="1">
        <w:r w:rsidRPr="00B94154">
          <w:rPr>
            <w:rStyle w:val="Hyperlink"/>
            <w:rFonts w:cs="Arial"/>
            <w:szCs w:val="24"/>
          </w:rPr>
          <w:t>https://www.apple.com/iphone</w:t>
        </w:r>
      </w:hyperlink>
      <w:r w:rsidRPr="00B94154">
        <w:rPr>
          <w:rFonts w:cs="Arial"/>
          <w:szCs w:val="24"/>
        </w:rPr>
        <w:t>)? Are there any general lessons to be learnt for other companies that regularly update their products?</w:t>
      </w:r>
    </w:p>
    <w:p w14:paraId="319CB3D7" w14:textId="77777777" w:rsidR="008F61D7" w:rsidRPr="00B94154" w:rsidRDefault="008F61D7" w:rsidP="00E3353C">
      <w:pPr>
        <w:rPr>
          <w:rFonts w:cs="Arial"/>
          <w:szCs w:val="24"/>
        </w:rPr>
      </w:pPr>
    </w:p>
    <w:p w14:paraId="63AC1FB0" w14:textId="3D532BF5" w:rsidR="008F61D7" w:rsidRPr="00B94154" w:rsidRDefault="008F61D7" w:rsidP="008F61D7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B94154">
        <w:rPr>
          <w:rFonts w:cs="Arial"/>
          <w:szCs w:val="24"/>
        </w:rPr>
        <w:t>Visit Louis Vuitton (</w:t>
      </w:r>
      <w:hyperlink r:id="rId8" w:history="1">
        <w:r w:rsidR="00B65E61" w:rsidRPr="00B94154">
          <w:rPr>
            <w:rStyle w:val="Hyperlink"/>
            <w:rFonts w:cs="Arial"/>
            <w:szCs w:val="24"/>
          </w:rPr>
          <w:t>https://www.louisvuitton.com/</w:t>
        </w:r>
      </w:hyperlink>
      <w:r w:rsidRPr="00B94154">
        <w:rPr>
          <w:rFonts w:cs="Arial"/>
          <w:szCs w:val="24"/>
        </w:rPr>
        <w:t>) and look at the product “personali</w:t>
      </w:r>
      <w:r w:rsidR="00B45395" w:rsidRPr="00B94154">
        <w:rPr>
          <w:rFonts w:cs="Arial"/>
          <w:szCs w:val="24"/>
        </w:rPr>
        <w:t>z</w:t>
      </w:r>
      <w:r w:rsidRPr="00B94154">
        <w:rPr>
          <w:rFonts w:cs="Arial"/>
          <w:szCs w:val="24"/>
        </w:rPr>
        <w:t xml:space="preserve">ation” under either the women or men tabs. Do you think such customization enhances or detracts from the image of such luxury brands by allowing consumers a “say” in the product rather than the designers? </w:t>
      </w:r>
    </w:p>
    <w:p w14:paraId="5D4881F2" w14:textId="77777777" w:rsidR="008F61D7" w:rsidRPr="00B94154" w:rsidRDefault="008F61D7" w:rsidP="00885A65">
      <w:pPr>
        <w:rPr>
          <w:rFonts w:cs="Arial"/>
          <w:szCs w:val="24"/>
        </w:rPr>
      </w:pPr>
    </w:p>
    <w:p w14:paraId="4C50FA93" w14:textId="2C31A885" w:rsidR="00BD0A8F" w:rsidRDefault="00BD0A8F">
      <w:pPr>
        <w:rPr>
          <w:rFonts w:cs="Arial"/>
        </w:rPr>
      </w:pPr>
    </w:p>
    <w:p w14:paraId="081ACFA2" w14:textId="079C411D" w:rsidR="00B94154" w:rsidRPr="00B94154" w:rsidRDefault="00B94154" w:rsidP="00B94154">
      <w:pPr>
        <w:rPr>
          <w:rFonts w:cs="Arial"/>
        </w:rPr>
      </w:pPr>
    </w:p>
    <w:p w14:paraId="107A9F0C" w14:textId="4B345AF6" w:rsidR="00B94154" w:rsidRPr="00B94154" w:rsidRDefault="00B94154" w:rsidP="00B94154">
      <w:pPr>
        <w:rPr>
          <w:rFonts w:cs="Arial"/>
        </w:rPr>
      </w:pPr>
    </w:p>
    <w:p w14:paraId="329273C6" w14:textId="377035B1" w:rsidR="00B94154" w:rsidRPr="00B94154" w:rsidRDefault="00B94154" w:rsidP="00B94154">
      <w:pPr>
        <w:rPr>
          <w:rFonts w:cs="Arial"/>
        </w:rPr>
      </w:pPr>
    </w:p>
    <w:p w14:paraId="66C89B12" w14:textId="38F1DE3A" w:rsidR="00B94154" w:rsidRPr="00B94154" w:rsidRDefault="00B94154" w:rsidP="00B94154">
      <w:pPr>
        <w:rPr>
          <w:rFonts w:cs="Arial"/>
        </w:rPr>
      </w:pPr>
    </w:p>
    <w:p w14:paraId="31E724FF" w14:textId="0B8320E2" w:rsidR="00B94154" w:rsidRPr="00B94154" w:rsidRDefault="00B94154" w:rsidP="00B94154">
      <w:pPr>
        <w:rPr>
          <w:rFonts w:cs="Arial"/>
        </w:rPr>
      </w:pPr>
    </w:p>
    <w:p w14:paraId="40913433" w14:textId="1D8C67EA" w:rsidR="00B94154" w:rsidRPr="00B94154" w:rsidRDefault="00B94154" w:rsidP="00B94154">
      <w:pPr>
        <w:rPr>
          <w:rFonts w:cs="Arial"/>
        </w:rPr>
      </w:pPr>
    </w:p>
    <w:p w14:paraId="2E7B3840" w14:textId="4829CA96" w:rsidR="00B94154" w:rsidRPr="00B94154" w:rsidRDefault="00B94154" w:rsidP="00B94154">
      <w:pPr>
        <w:rPr>
          <w:rFonts w:cs="Arial"/>
        </w:rPr>
      </w:pPr>
    </w:p>
    <w:p w14:paraId="064DC672" w14:textId="70C2B0BE" w:rsidR="00B94154" w:rsidRPr="00B94154" w:rsidRDefault="00B94154" w:rsidP="00B94154">
      <w:pPr>
        <w:rPr>
          <w:rFonts w:cs="Arial"/>
        </w:rPr>
      </w:pPr>
    </w:p>
    <w:p w14:paraId="7803651A" w14:textId="354A8EDB" w:rsidR="00B94154" w:rsidRPr="00B94154" w:rsidRDefault="00B94154" w:rsidP="00B94154">
      <w:pPr>
        <w:rPr>
          <w:rFonts w:cs="Arial"/>
        </w:rPr>
      </w:pPr>
    </w:p>
    <w:p w14:paraId="08573D81" w14:textId="15DF3E74" w:rsidR="00B94154" w:rsidRPr="00B94154" w:rsidRDefault="00B94154" w:rsidP="00B94154">
      <w:pPr>
        <w:rPr>
          <w:rFonts w:cs="Arial"/>
        </w:rPr>
      </w:pPr>
    </w:p>
    <w:p w14:paraId="306BB1A6" w14:textId="2E8AE80D" w:rsidR="00B94154" w:rsidRPr="00B94154" w:rsidRDefault="00B94154" w:rsidP="00B94154">
      <w:pPr>
        <w:rPr>
          <w:rFonts w:cs="Arial"/>
        </w:rPr>
      </w:pPr>
    </w:p>
    <w:p w14:paraId="21F4FDC9" w14:textId="4EB8D14D" w:rsidR="00B94154" w:rsidRPr="00B94154" w:rsidRDefault="00B94154" w:rsidP="00B94154">
      <w:pPr>
        <w:rPr>
          <w:rFonts w:cs="Arial"/>
        </w:rPr>
      </w:pPr>
    </w:p>
    <w:p w14:paraId="2342432D" w14:textId="4017E4C6" w:rsidR="00B94154" w:rsidRPr="00B94154" w:rsidRDefault="00B94154" w:rsidP="00B94154">
      <w:pPr>
        <w:rPr>
          <w:rFonts w:cs="Arial"/>
        </w:rPr>
      </w:pPr>
    </w:p>
    <w:p w14:paraId="6FB04815" w14:textId="58CA4AC2" w:rsidR="00B94154" w:rsidRPr="00B94154" w:rsidRDefault="00B94154" w:rsidP="00B94154">
      <w:pPr>
        <w:rPr>
          <w:rFonts w:cs="Arial"/>
        </w:rPr>
      </w:pPr>
    </w:p>
    <w:p w14:paraId="63A2DB80" w14:textId="79CBB455" w:rsidR="00B94154" w:rsidRPr="00B94154" w:rsidRDefault="00B94154" w:rsidP="00B94154">
      <w:pPr>
        <w:rPr>
          <w:rFonts w:cs="Arial"/>
        </w:rPr>
      </w:pPr>
    </w:p>
    <w:p w14:paraId="0C00698C" w14:textId="195DA15A" w:rsidR="00B94154" w:rsidRPr="00B94154" w:rsidRDefault="00B94154" w:rsidP="00B94154">
      <w:pPr>
        <w:tabs>
          <w:tab w:val="left" w:pos="1859"/>
        </w:tabs>
        <w:rPr>
          <w:rFonts w:cs="Arial"/>
        </w:rPr>
      </w:pPr>
    </w:p>
    <w:sectPr w:rsidR="00B94154" w:rsidRPr="00B9415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63CD" w14:textId="77777777" w:rsidR="00396289" w:rsidRDefault="00396289" w:rsidP="00B65E61">
      <w:pPr>
        <w:spacing w:after="0" w:line="240" w:lineRule="auto"/>
      </w:pPr>
      <w:r>
        <w:separator/>
      </w:r>
    </w:p>
  </w:endnote>
  <w:endnote w:type="continuationSeparator" w:id="0">
    <w:p w14:paraId="2BA8E7D7" w14:textId="77777777" w:rsidR="00396289" w:rsidRDefault="00396289" w:rsidP="00B6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4EA8" w14:textId="77777777" w:rsidR="00197805" w:rsidRPr="00197805" w:rsidRDefault="00197805" w:rsidP="00197805">
    <w:pPr>
      <w:pStyle w:val="Footer"/>
    </w:pPr>
    <w:r w:rsidRPr="00197805">
      <w:rPr>
        <w:lang w:val="en-GB"/>
      </w:rPr>
      <w:t xml:space="preserve">© West, Ford, Ibrahim &amp; </w:t>
    </w:r>
    <w:proofErr w:type="spellStart"/>
    <w:r w:rsidRPr="00197805">
      <w:rPr>
        <w:lang w:val="en-GB"/>
      </w:rPr>
      <w:t>Montecchi</w:t>
    </w:r>
    <w:proofErr w:type="spellEnd"/>
    <w:r w:rsidRPr="00197805">
      <w:rPr>
        <w:lang w:val="en-GB"/>
      </w:rPr>
      <w:t>, 2022</w:t>
    </w:r>
    <w:r w:rsidRPr="00197805">
      <w:tab/>
    </w:r>
  </w:p>
  <w:p w14:paraId="47158513" w14:textId="769B2A38" w:rsidR="00B94154" w:rsidRPr="00197805" w:rsidRDefault="00197805" w:rsidP="00197805">
    <w:pPr>
      <w:pStyle w:val="Footer"/>
    </w:pPr>
    <w:r w:rsidRPr="00197805">
      <w:drawing>
        <wp:anchor distT="0" distB="0" distL="114300" distR="114300" simplePos="0" relativeHeight="251659264" behindDoc="1" locked="1" layoutInCell="1" allowOverlap="0" wp14:anchorId="5DBB54EF" wp14:editId="17AC6CF3">
          <wp:simplePos x="0" y="0"/>
          <wp:positionH relativeFrom="page">
            <wp:posOffset>5815965</wp:posOffset>
          </wp:positionH>
          <wp:positionV relativeFrom="page">
            <wp:posOffset>9161145</wp:posOffset>
          </wp:positionV>
          <wp:extent cx="1546860" cy="397510"/>
          <wp:effectExtent l="0" t="0" r="0" b="2540"/>
          <wp:wrapTight wrapText="bothSides">
            <wp:wrapPolygon edited="0">
              <wp:start x="2660" y="0"/>
              <wp:lineTo x="1330" y="7246"/>
              <wp:lineTo x="1330" y="13457"/>
              <wp:lineTo x="2394" y="18633"/>
              <wp:lineTo x="2394" y="20703"/>
              <wp:lineTo x="4788" y="20703"/>
              <wp:lineTo x="19951" y="17597"/>
              <wp:lineTo x="19951" y="3105"/>
              <wp:lineTo x="4522" y="0"/>
              <wp:lineTo x="266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25" b="13525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2ABA" w14:textId="77777777" w:rsidR="00396289" w:rsidRDefault="00396289" w:rsidP="00B65E61">
      <w:pPr>
        <w:spacing w:after="0" w:line="240" w:lineRule="auto"/>
      </w:pPr>
      <w:r>
        <w:separator/>
      </w:r>
    </w:p>
  </w:footnote>
  <w:footnote w:type="continuationSeparator" w:id="0">
    <w:p w14:paraId="132599A5" w14:textId="77777777" w:rsidR="00396289" w:rsidRDefault="00396289" w:rsidP="00B6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463A" w14:textId="77777777" w:rsidR="00B94154" w:rsidRPr="00F94803" w:rsidRDefault="00B94154" w:rsidP="00F94803">
    <w:pPr>
      <w:keepNext/>
      <w:keepLines/>
      <w:tabs>
        <w:tab w:val="center" w:pos="4801"/>
        <w:tab w:val="left" w:pos="8568"/>
      </w:tabs>
      <w:spacing w:before="240"/>
      <w:contextualSpacing/>
      <w:outlineLvl w:val="0"/>
      <w:rPr>
        <w:sz w:val="28"/>
        <w:szCs w:val="28"/>
      </w:rPr>
    </w:pPr>
    <w:r>
      <w:rPr>
        <w:sz w:val="28"/>
        <w:szCs w:val="28"/>
      </w:rPr>
      <w:tab/>
    </w:r>
    <w:r w:rsidRPr="00F94803">
      <w:rPr>
        <w:sz w:val="28"/>
        <w:szCs w:val="28"/>
      </w:rPr>
      <w:t xml:space="preserve">West et al., </w:t>
    </w:r>
    <w:r w:rsidRPr="00F94803">
      <w:rPr>
        <w:i/>
        <w:iCs/>
        <w:sz w:val="28"/>
        <w:szCs w:val="28"/>
      </w:rPr>
      <w:t xml:space="preserve">Strategic Marketing </w:t>
    </w:r>
    <w:r w:rsidRPr="00F94803">
      <w:rPr>
        <w:sz w:val="28"/>
        <w:szCs w:val="28"/>
      </w:rPr>
      <w:t>4th edition</w:t>
    </w:r>
    <w:r>
      <w:rPr>
        <w:sz w:val="28"/>
        <w:szCs w:val="28"/>
      </w:rPr>
      <w:tab/>
    </w:r>
  </w:p>
  <w:p w14:paraId="7F272783" w14:textId="77777777" w:rsidR="00B94154" w:rsidRPr="00F94803" w:rsidRDefault="00B94154" w:rsidP="00F94803">
    <w:pPr>
      <w:pBdr>
        <w:bottom w:val="single" w:sz="4" w:space="1" w:color="808080"/>
      </w:pBdr>
      <w:tabs>
        <w:tab w:val="center" w:pos="4153"/>
        <w:tab w:val="right" w:pos="8306"/>
      </w:tabs>
      <w:contextualSpacing/>
      <w:jc w:val="center"/>
      <w:rPr>
        <w:color w:val="808080"/>
      </w:rPr>
    </w:pPr>
  </w:p>
  <w:p w14:paraId="1C23C3F4" w14:textId="77777777" w:rsidR="00B94154" w:rsidRPr="00F94803" w:rsidRDefault="00B94154" w:rsidP="00F94803">
    <w:pPr>
      <w:pStyle w:val="Header"/>
    </w:pPr>
  </w:p>
  <w:p w14:paraId="4708AFAF" w14:textId="77777777" w:rsidR="00B94154" w:rsidRDefault="00B94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42F"/>
    <w:multiLevelType w:val="hybridMultilevel"/>
    <w:tmpl w:val="9D7AE8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D7"/>
    <w:rsid w:val="00086D0F"/>
    <w:rsid w:val="001352F2"/>
    <w:rsid w:val="00197805"/>
    <w:rsid w:val="00396289"/>
    <w:rsid w:val="0080358C"/>
    <w:rsid w:val="008F61D7"/>
    <w:rsid w:val="00B45395"/>
    <w:rsid w:val="00B65E61"/>
    <w:rsid w:val="00B94154"/>
    <w:rsid w:val="00BD0A8F"/>
    <w:rsid w:val="00BD521A"/>
    <w:rsid w:val="00C707F7"/>
    <w:rsid w:val="00CF1F9B"/>
    <w:rsid w:val="00E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04A9F"/>
  <w15:chartTrackingRefBased/>
  <w15:docId w15:val="{A33D2BCD-C2A5-45C1-9545-0E6406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54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94154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4154"/>
    <w:pPr>
      <w:outlineLvl w:val="1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4154"/>
    <w:rPr>
      <w:rFonts w:ascii="Arial" w:eastAsiaTheme="majorEastAsia" w:hAnsi="Arial" w:cstheme="majorBidi"/>
      <w:sz w:val="28"/>
      <w:szCs w:val="28"/>
    </w:rPr>
  </w:style>
  <w:style w:type="paragraph" w:styleId="BodyText">
    <w:name w:val="Body Text"/>
    <w:basedOn w:val="Normal"/>
    <w:link w:val="BodyTextChar"/>
    <w:autoRedefine/>
    <w:rsid w:val="008F61D7"/>
    <w:pPr>
      <w:spacing w:after="0" w:line="240" w:lineRule="auto"/>
      <w:jc w:val="center"/>
    </w:pPr>
    <w:rPr>
      <w:rFonts w:ascii="Times New Roman" w:hAnsi="Times New Roman"/>
      <w:b/>
      <w:spacing w:val="-3"/>
      <w:sz w:val="36"/>
      <w:szCs w:val="36"/>
      <w:u w:val="single"/>
    </w:rPr>
  </w:style>
  <w:style w:type="character" w:customStyle="1" w:styleId="BodyTextChar">
    <w:name w:val="Body Text Char"/>
    <w:basedOn w:val="DefaultParagraphFont"/>
    <w:link w:val="BodyText"/>
    <w:rsid w:val="008F61D7"/>
    <w:rPr>
      <w:rFonts w:ascii="Times New Roman" w:eastAsia="Times New Roman" w:hAnsi="Times New Roman" w:cs="Times New Roman"/>
      <w:b/>
      <w:spacing w:val="-3"/>
      <w:sz w:val="36"/>
      <w:szCs w:val="36"/>
      <w:u w:val="single"/>
    </w:rPr>
  </w:style>
  <w:style w:type="character" w:styleId="Hyperlink">
    <w:name w:val="Hyperlink"/>
    <w:basedOn w:val="DefaultParagraphFont"/>
    <w:rsid w:val="008F61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E6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B94154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B94154"/>
    <w:rPr>
      <w:b/>
      <w:bCs/>
    </w:rPr>
  </w:style>
  <w:style w:type="character" w:customStyle="1" w:styleId="TitleChar">
    <w:name w:val="Title Char"/>
    <w:basedOn w:val="DefaultParagraphFont"/>
    <w:link w:val="Title"/>
    <w:rsid w:val="00B94154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94154"/>
    <w:pPr>
      <w:ind w:left="720"/>
    </w:pPr>
  </w:style>
  <w:style w:type="paragraph" w:styleId="Header">
    <w:name w:val="header"/>
    <w:basedOn w:val="Normal"/>
    <w:link w:val="HeaderChar"/>
    <w:unhideWhenUsed/>
    <w:rsid w:val="00B9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4154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B94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415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isvuitt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ple.com/iph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Martin</dc:creator>
  <cp:keywords/>
  <dc:description/>
  <cp:lastModifiedBy>KING, Martin</cp:lastModifiedBy>
  <cp:revision>12</cp:revision>
  <dcterms:created xsi:type="dcterms:W3CDTF">2022-04-13T15:42:00Z</dcterms:created>
  <dcterms:modified xsi:type="dcterms:W3CDTF">2022-05-09T13:40:00Z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2022-04-13T16:03:37Z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c3b859c5-4262-40f3-b033-70b9883f9f08</vt:lpwstr>
  </property>
  <property fmtid="{D5CDD505-2E9C-101B-9397-08002B2CF9AE}" pid="8" name="MSIP_Label_be5cb09a-2992-49d6-8ac9-5f63e7b1ad2f_ContentBits">
    <vt:lpwstr>0</vt:lpwstr>
  </property>
</Properties>
</file>