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1A65B" w14:textId="62269810" w:rsidR="00C77E74" w:rsidRPr="00C77E74" w:rsidRDefault="00C77E74" w:rsidP="00C77E74">
      <w:pPr>
        <w:pStyle w:val="Title"/>
        <w:rPr>
          <w:rFonts w:ascii="Open Sans" w:eastAsia="Calibri" w:hAnsi="Open Sans" w:cs="Open Sans"/>
          <w:lang w:eastAsia="en-US"/>
        </w:rPr>
      </w:pPr>
      <w:r w:rsidRPr="00C77E74">
        <w:rPr>
          <w:rFonts w:ascii="Open Sans" w:eastAsia="Calibri" w:hAnsi="Open Sans" w:cs="Open Sans"/>
          <w:lang w:eastAsia="en-US"/>
        </w:rPr>
        <w:t xml:space="preserve">Authors’ Attempts: </w:t>
      </w:r>
      <w:r w:rsidR="005F4612">
        <w:rPr>
          <w:rFonts w:ascii="Open Sans" w:eastAsia="Calibri" w:hAnsi="Open Sans" w:cs="Open Sans"/>
          <w:lang w:eastAsia="en-US"/>
        </w:rPr>
        <w:br/>
      </w:r>
      <w:r w:rsidRPr="004164D6">
        <w:rPr>
          <w:rFonts w:ascii="Open Sans" w:eastAsia="Calibri" w:hAnsi="Open Sans" w:cs="Open Sans"/>
          <w:lang w:eastAsia="en-US"/>
        </w:rPr>
        <w:t>Chapter 4, Section 4.6</w:t>
      </w:r>
      <w:r w:rsidRPr="00C77E74">
        <w:rPr>
          <w:rFonts w:ascii="Open Sans" w:eastAsia="Calibri" w:hAnsi="Open Sans" w:cs="Open Sans"/>
          <w:lang w:eastAsia="en-US"/>
        </w:rPr>
        <w:t xml:space="preserve"> </w:t>
      </w:r>
      <w:r>
        <w:rPr>
          <w:rFonts w:ascii="Open Sans" w:eastAsia="Calibri" w:hAnsi="Open Sans" w:cs="Open Sans"/>
          <w:lang w:eastAsia="en-US"/>
        </w:rPr>
        <w:t>E</w:t>
      </w:r>
      <w:r w:rsidRPr="00C77E74">
        <w:rPr>
          <w:rFonts w:ascii="Open Sans" w:eastAsia="Calibri" w:hAnsi="Open Sans" w:cs="Open Sans"/>
          <w:lang w:eastAsia="en-US"/>
        </w:rPr>
        <w:t>xercises</w:t>
      </w:r>
    </w:p>
    <w:p w14:paraId="2A7BA717" w14:textId="5EAA3F78" w:rsidR="00C77E74" w:rsidRPr="00C77E74" w:rsidRDefault="005201A2" w:rsidP="005F4612">
      <w:pPr>
        <w:spacing w:after="160" w:line="256" w:lineRule="auto"/>
        <w:jc w:val="both"/>
        <w:rPr>
          <w:rFonts w:ascii="Calibri" w:hAnsi="Calibri"/>
          <w:b/>
          <w:szCs w:val="24"/>
        </w:rPr>
      </w:pPr>
      <w:r>
        <w:rPr>
          <w:rFonts w:eastAsia="Calibri" w:cs="Arial"/>
          <w:b/>
          <w:bCs/>
          <w:szCs w:val="24"/>
          <w:lang w:eastAsia="en-US"/>
        </w:rPr>
        <w:br/>
      </w:r>
      <w:r w:rsidR="00C77E74" w:rsidRPr="00C77E74">
        <w:rPr>
          <w:rFonts w:eastAsia="Calibri" w:cs="Arial"/>
          <w:b/>
          <w:bCs/>
          <w:szCs w:val="24"/>
          <w:lang w:eastAsia="en-US"/>
        </w:rPr>
        <w:t>We have each had a go at producing suitable figures based on the ‘Stretch your understanding’ data sets we provide in ‘</w:t>
      </w:r>
      <w:r w:rsidR="00C77E74" w:rsidRPr="00C77E74">
        <w:rPr>
          <w:rFonts w:eastAsia="Calibri" w:cs="Arial"/>
          <w:b/>
          <w:szCs w:val="24"/>
          <w:lang w:eastAsia="en-US"/>
        </w:rPr>
        <w:t>rat_lick_data.csv’</w:t>
      </w:r>
      <w:r w:rsidR="00C77E74" w:rsidRPr="00C77E74">
        <w:rPr>
          <w:rFonts w:eastAsia="Calibri" w:cs="Arial"/>
          <w:b/>
          <w:bCs/>
          <w:szCs w:val="24"/>
          <w:lang w:eastAsia="en-US"/>
        </w:rPr>
        <w:t xml:space="preserve"> and ‘</w:t>
      </w:r>
      <w:r w:rsidR="00C77E74" w:rsidRPr="00C77E74">
        <w:rPr>
          <w:rFonts w:eastAsia="Calibri" w:cs="Arial"/>
          <w:b/>
          <w:szCs w:val="24"/>
          <w:lang w:eastAsia="en-US"/>
        </w:rPr>
        <w:t>firefly_spermatophore_mass.csv’</w:t>
      </w:r>
      <w:r w:rsidR="00C77E74" w:rsidRPr="00C77E74">
        <w:rPr>
          <w:rFonts w:eastAsia="Calibri" w:cs="Arial"/>
          <w:b/>
          <w:bCs/>
          <w:szCs w:val="24"/>
          <w:lang w:eastAsia="en-US"/>
        </w:rPr>
        <w:t>. See below for our attempts and what the other thought of them.</w:t>
      </w:r>
    </w:p>
    <w:p w14:paraId="64C5E61C" w14:textId="77777777" w:rsidR="00C77E74" w:rsidRPr="00C77E74" w:rsidRDefault="00C77E74" w:rsidP="00C77E74">
      <w:pPr>
        <w:jc w:val="both"/>
        <w:rPr>
          <w:rFonts w:ascii="Times New Roman" w:hAnsi="Times New Roman"/>
          <w:b/>
          <w:szCs w:val="24"/>
        </w:rPr>
      </w:pPr>
    </w:p>
    <w:p w14:paraId="1719A853" w14:textId="77777777" w:rsidR="00C77E74" w:rsidRPr="00C77E74" w:rsidRDefault="00C77E74" w:rsidP="00C77E74">
      <w:pPr>
        <w:pStyle w:val="Heading1"/>
      </w:pPr>
      <w:bookmarkStart w:id="0" w:name="_Hlk66112770"/>
      <w:r w:rsidRPr="00C77E74">
        <w:t>Rats licking</w:t>
      </w:r>
    </w:p>
    <w:p w14:paraId="4E5B3E0F" w14:textId="77777777" w:rsidR="00C77E74" w:rsidRPr="00C77E74" w:rsidRDefault="00C77E74" w:rsidP="00C77E74">
      <w:pPr>
        <w:spacing w:after="160" w:line="256" w:lineRule="auto"/>
        <w:rPr>
          <w:rFonts w:eastAsia="Calibri" w:cs="Arial"/>
          <w:b/>
          <w:bCs/>
          <w:szCs w:val="24"/>
          <w:lang w:eastAsia="en-US"/>
        </w:rPr>
      </w:pPr>
      <w:r w:rsidRPr="00C77E74">
        <w:rPr>
          <w:rStyle w:val="Heading2Char"/>
          <w:lang w:eastAsia="en-US"/>
        </w:rPr>
        <w:t>Graeme’s attempt</w:t>
      </w:r>
      <w:r w:rsidRPr="00C77E74">
        <w:rPr>
          <w:rFonts w:eastAsia="Calibri" w:cs="Arial"/>
          <w:b/>
          <w:bCs/>
          <w:szCs w:val="24"/>
          <w:lang w:eastAsia="en-US"/>
        </w:rPr>
        <w:t xml:space="preserve"> </w:t>
      </w:r>
      <w:r w:rsidRPr="005F4612">
        <w:rPr>
          <w:rFonts w:eastAsia="Calibri" w:cs="Arial"/>
          <w:color w:val="008000"/>
          <w:szCs w:val="24"/>
          <w:lang w:eastAsia="en-US"/>
        </w:rPr>
        <w:t>(</w:t>
      </w:r>
      <w:r w:rsidRPr="005F4612">
        <w:rPr>
          <w:rFonts w:eastAsia="Calibri" w:cs="Arial"/>
          <w:i/>
          <w:iCs/>
          <w:color w:val="008000"/>
          <w:szCs w:val="24"/>
          <w:lang w:eastAsia="en-US"/>
        </w:rPr>
        <w:t>with comments by Rosalind</w:t>
      </w:r>
      <w:r w:rsidRPr="005F4612">
        <w:rPr>
          <w:rFonts w:eastAsia="Calibri" w:cs="Arial"/>
          <w:color w:val="008000"/>
          <w:szCs w:val="24"/>
          <w:lang w:eastAsia="en-US"/>
        </w:rPr>
        <w:t>)</w:t>
      </w:r>
    </w:p>
    <w:p w14:paraId="1D68B159" w14:textId="66E4D72C" w:rsidR="00C77E74" w:rsidRPr="00C77E74" w:rsidRDefault="004164D6" w:rsidP="005F4612">
      <w:pPr>
        <w:jc w:val="both"/>
        <w:rPr>
          <w:rFonts w:cs="Arial"/>
          <w:bCs/>
          <w:szCs w:val="24"/>
        </w:rPr>
      </w:pPr>
      <w:bookmarkStart w:id="1" w:name="_Hlk61526292"/>
      <w:bookmarkEnd w:id="0"/>
      <w:r>
        <w:rPr>
          <w:rFonts w:cs="Arial"/>
          <w:bCs/>
          <w:szCs w:val="24"/>
        </w:rPr>
        <w:t>In t</w:t>
      </w:r>
      <w:r w:rsidR="00C77E74" w:rsidRPr="00C77E74">
        <w:rPr>
          <w:rFonts w:cs="Arial"/>
          <w:bCs/>
          <w:szCs w:val="24"/>
        </w:rPr>
        <w:t xml:space="preserve">he way this data is introduced, there is a heavy hint that the data might have more than one mode, and sure enough the simplest histogram shows just that. </w:t>
      </w:r>
    </w:p>
    <w:bookmarkEnd w:id="1"/>
    <w:p w14:paraId="54686C63" w14:textId="77777777" w:rsidR="00C77E74" w:rsidRPr="00C77E74" w:rsidRDefault="00C77E74" w:rsidP="00C77E74">
      <w:pPr>
        <w:jc w:val="both"/>
        <w:rPr>
          <w:rFonts w:cs="Arial"/>
          <w:bCs/>
          <w:szCs w:val="24"/>
        </w:rPr>
      </w:pPr>
    </w:p>
    <w:p w14:paraId="4512EFA0" w14:textId="77777777" w:rsidR="00C77E74" w:rsidRPr="00C77E74" w:rsidRDefault="00C77E74" w:rsidP="00C77E74">
      <w:pPr>
        <w:jc w:val="center"/>
        <w:rPr>
          <w:rFonts w:cs="Arial"/>
          <w:bCs/>
          <w:szCs w:val="24"/>
        </w:rPr>
      </w:pPr>
      <w:r w:rsidRPr="00C77E74">
        <w:rPr>
          <w:rFonts w:cs="Arial"/>
          <w:noProof/>
          <w:szCs w:val="24"/>
        </w:rPr>
        <w:drawing>
          <wp:inline distT="0" distB="0" distL="0" distR="0" wp14:anchorId="527D4769" wp14:editId="667607B6">
            <wp:extent cx="4619625" cy="3219450"/>
            <wp:effectExtent l="0" t="0" r="9525" b="0"/>
            <wp:docPr id="13" name="Picture 1" descr="Histogram of lick data is shown. The histogram plots frequency from 0 to 150, versus lick data from 0 to 60. 5, 170; 20,20; 50, 150; 60, 30. All values are estim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Histogram of lick data is shown. The histogram plots frequency from 0 to 150, versus lick data from 0 to 60. 5, 170; 20,20; 50, 150; 60, 30. All values are estimated. "/>
                    <pic:cNvPicPr>
                      <a:picLocks noChangeAspect="1" noChangeArrowheads="1"/>
                    </pic:cNvPicPr>
                  </pic:nvPicPr>
                  <pic:blipFill>
                    <a:blip r:embed="rId7">
                      <a:extLst>
                        <a:ext uri="{28A0092B-C50C-407E-A947-70E740481C1C}">
                          <a14:useLocalDpi xmlns:a14="http://schemas.microsoft.com/office/drawing/2010/main" val="0"/>
                        </a:ext>
                      </a:extLst>
                    </a:blip>
                    <a:srcRect t="6886" r="6911"/>
                    <a:stretch>
                      <a:fillRect/>
                    </a:stretch>
                  </pic:blipFill>
                  <pic:spPr bwMode="auto">
                    <a:xfrm>
                      <a:off x="0" y="0"/>
                      <a:ext cx="4619625" cy="3219450"/>
                    </a:xfrm>
                    <a:prstGeom prst="rect">
                      <a:avLst/>
                    </a:prstGeom>
                    <a:noFill/>
                    <a:ln>
                      <a:noFill/>
                    </a:ln>
                  </pic:spPr>
                </pic:pic>
              </a:graphicData>
            </a:graphic>
          </wp:inline>
        </w:drawing>
      </w:r>
    </w:p>
    <w:p w14:paraId="027FA8EB" w14:textId="77777777" w:rsidR="00C77E74" w:rsidRPr="00C77E74" w:rsidRDefault="00C77E74" w:rsidP="00C77E74">
      <w:pPr>
        <w:jc w:val="center"/>
        <w:rPr>
          <w:rFonts w:ascii="Times New Roman" w:hAnsi="Times New Roman"/>
          <w:bCs/>
          <w:szCs w:val="24"/>
        </w:rPr>
      </w:pPr>
      <w:r w:rsidRPr="00C77E74">
        <w:rPr>
          <w:rFonts w:ascii="Times New Roman" w:hAnsi="Times New Roman"/>
          <w:bCs/>
          <w:szCs w:val="24"/>
        </w:rPr>
        <w:t xml:space="preserve">Figure G.4.1.1: Sheng et al. 2016 used a rodent brief-access taste aversion (BATA) methodology to assess the bitterness of quinine. For 720 rats, they recorded how many licks they took from sipper tubes filled with a 3% solution of quinine hydrochloride dihydrate during an </w:t>
      </w:r>
      <w:proofErr w:type="gramStart"/>
      <w:r w:rsidRPr="00C77E74">
        <w:rPr>
          <w:rFonts w:ascii="Times New Roman" w:hAnsi="Times New Roman"/>
          <w:bCs/>
          <w:szCs w:val="24"/>
        </w:rPr>
        <w:t>8-second long</w:t>
      </w:r>
      <w:proofErr w:type="gramEnd"/>
      <w:r w:rsidRPr="00C77E74">
        <w:rPr>
          <w:rFonts w:ascii="Times New Roman" w:hAnsi="Times New Roman"/>
          <w:bCs/>
          <w:szCs w:val="24"/>
        </w:rPr>
        <w:t xml:space="preserve"> trial.</w:t>
      </w:r>
    </w:p>
    <w:p w14:paraId="767FE009" w14:textId="77777777" w:rsidR="00C77E74" w:rsidRPr="00C77E74" w:rsidRDefault="00C77E74" w:rsidP="00C77E74">
      <w:pPr>
        <w:jc w:val="both"/>
        <w:rPr>
          <w:rFonts w:cs="Arial"/>
          <w:bCs/>
          <w:szCs w:val="24"/>
        </w:rPr>
      </w:pPr>
    </w:p>
    <w:p w14:paraId="22C2C0F8" w14:textId="77777777" w:rsidR="00C77E74" w:rsidRPr="00C77E74" w:rsidRDefault="00C77E74" w:rsidP="00C77E74">
      <w:pPr>
        <w:jc w:val="both"/>
        <w:rPr>
          <w:rFonts w:cs="Arial"/>
          <w:bCs/>
          <w:szCs w:val="24"/>
        </w:rPr>
      </w:pPr>
      <w:r w:rsidRPr="00C77E74">
        <w:rPr>
          <w:rFonts w:cs="Arial"/>
          <w:bCs/>
          <w:szCs w:val="24"/>
        </w:rPr>
        <w:t xml:space="preserve">The fact that the data has more than one mode seems like one of the dominant features of the data that you are likely going to want to discuss. In such situations, I think a histogram is going to be a much more effective means of displaying the data than a boxplot, so the thing to do is to tidy our basic histogram up a bit. </w:t>
      </w:r>
    </w:p>
    <w:p w14:paraId="2471B2B4" w14:textId="77777777" w:rsidR="00C77E74" w:rsidRPr="00C77E74" w:rsidRDefault="00C77E74" w:rsidP="00C77E74">
      <w:pPr>
        <w:jc w:val="both"/>
        <w:rPr>
          <w:rFonts w:cs="Arial"/>
          <w:bCs/>
          <w:szCs w:val="24"/>
        </w:rPr>
      </w:pPr>
    </w:p>
    <w:p w14:paraId="38E1573E" w14:textId="77777777" w:rsidR="00C77E74" w:rsidRPr="00C77E74" w:rsidRDefault="00C77E74" w:rsidP="00C77E74">
      <w:pPr>
        <w:jc w:val="center"/>
        <w:rPr>
          <w:rFonts w:cs="Arial"/>
          <w:bCs/>
          <w:szCs w:val="24"/>
        </w:rPr>
      </w:pPr>
      <w:r w:rsidRPr="00C77E74">
        <w:rPr>
          <w:rFonts w:cs="Arial"/>
          <w:noProof/>
          <w:szCs w:val="24"/>
        </w:rPr>
        <w:lastRenderedPageBreak/>
        <w:drawing>
          <wp:inline distT="0" distB="0" distL="0" distR="0" wp14:anchorId="6E018F23" wp14:editId="371D9C73">
            <wp:extent cx="4962525" cy="2876550"/>
            <wp:effectExtent l="0" t="0" r="9525" b="0"/>
            <wp:docPr id="14" name="Picture 2" descr="Histogram of lick data is shown. The histogram plots frequency from 0 to 150, versus licks taken in 8 seconds data from 0 to 60. 5, 170; 20,20; 50, 150; 60, 30. The graph is blue in color. All values are estim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Histogram of lick data is shown. The histogram plots frequency from 0 to 150, versus licks taken in 8 seconds data from 0 to 60. 5, 170; 20,20; 50, 150; 60, 30. The graph is blue in color. All values are estimated. "/>
                    <pic:cNvPicPr>
                      <a:picLocks noChangeAspect="1" noChangeArrowheads="1"/>
                    </pic:cNvPicPr>
                  </pic:nvPicPr>
                  <pic:blipFill>
                    <a:blip r:embed="rId8">
                      <a:extLst>
                        <a:ext uri="{28A0092B-C50C-407E-A947-70E740481C1C}">
                          <a14:useLocalDpi xmlns:a14="http://schemas.microsoft.com/office/drawing/2010/main" val="0"/>
                        </a:ext>
                      </a:extLst>
                    </a:blip>
                    <a:srcRect t="16574" b="2"/>
                    <a:stretch>
                      <a:fillRect/>
                    </a:stretch>
                  </pic:blipFill>
                  <pic:spPr bwMode="auto">
                    <a:xfrm>
                      <a:off x="0" y="0"/>
                      <a:ext cx="4962525" cy="2876550"/>
                    </a:xfrm>
                    <a:prstGeom prst="rect">
                      <a:avLst/>
                    </a:prstGeom>
                    <a:noFill/>
                    <a:ln>
                      <a:noFill/>
                    </a:ln>
                  </pic:spPr>
                </pic:pic>
              </a:graphicData>
            </a:graphic>
          </wp:inline>
        </w:drawing>
      </w:r>
    </w:p>
    <w:p w14:paraId="37DCB3AD" w14:textId="23DEB0D0" w:rsidR="00C77E74" w:rsidRPr="00C77E74" w:rsidRDefault="00C77E74" w:rsidP="00C77E74">
      <w:pPr>
        <w:jc w:val="center"/>
        <w:rPr>
          <w:rFonts w:ascii="Times New Roman" w:hAnsi="Times New Roman"/>
          <w:bCs/>
          <w:szCs w:val="24"/>
        </w:rPr>
      </w:pPr>
      <w:bookmarkStart w:id="2" w:name="_Hlk61530005"/>
      <w:r w:rsidRPr="00C77E74">
        <w:rPr>
          <w:rFonts w:ascii="Times New Roman" w:hAnsi="Times New Roman"/>
          <w:bCs/>
          <w:szCs w:val="24"/>
        </w:rPr>
        <w:t xml:space="preserve">Figure G.4.1.2: Sheng et al. 2016 used a rodent brief-access taste aversion (BATA) methodology to assess the bitterness of quinine. For 720 rats, they recorded how many licks they took from sipper tubes filled with a 3% solution of quinine hydrochloride dihydrate during an </w:t>
      </w:r>
      <w:r w:rsidR="005F4612" w:rsidRPr="00C77E74">
        <w:rPr>
          <w:rFonts w:ascii="Times New Roman" w:hAnsi="Times New Roman"/>
          <w:bCs/>
          <w:szCs w:val="24"/>
        </w:rPr>
        <w:t>8-second-long</w:t>
      </w:r>
      <w:r w:rsidRPr="00C77E74">
        <w:rPr>
          <w:rFonts w:ascii="Times New Roman" w:hAnsi="Times New Roman"/>
          <w:bCs/>
          <w:szCs w:val="24"/>
        </w:rPr>
        <w:t xml:space="preserve"> trial.</w:t>
      </w:r>
    </w:p>
    <w:bookmarkEnd w:id="2"/>
    <w:p w14:paraId="28E5B8A2" w14:textId="77777777" w:rsidR="00C77E74" w:rsidRPr="00C77E74" w:rsidRDefault="00C77E74" w:rsidP="00C77E74">
      <w:pPr>
        <w:jc w:val="both"/>
        <w:rPr>
          <w:rFonts w:cs="Arial"/>
          <w:bCs/>
          <w:szCs w:val="24"/>
        </w:rPr>
      </w:pPr>
    </w:p>
    <w:p w14:paraId="0FE8EEF4" w14:textId="77777777" w:rsidR="00C77E74" w:rsidRPr="00C77E74" w:rsidRDefault="00C77E74" w:rsidP="00C77E74">
      <w:pPr>
        <w:jc w:val="both"/>
        <w:rPr>
          <w:rFonts w:cs="Arial"/>
          <w:bCs/>
          <w:szCs w:val="24"/>
        </w:rPr>
      </w:pPr>
      <w:r w:rsidRPr="00C77E74">
        <w:rPr>
          <w:rFonts w:cs="Arial"/>
          <w:bCs/>
          <w:szCs w:val="24"/>
        </w:rPr>
        <w:t xml:space="preserve">There is nothing in my figure than we haven’t encountered in chapters. I think the added horizonal lines really help you to discuss the heights of the bars over on the right side. Just for comparison, let’s put together a boxplot. </w:t>
      </w:r>
    </w:p>
    <w:p w14:paraId="7623C0C8" w14:textId="77777777" w:rsidR="00C77E74" w:rsidRPr="00C77E74" w:rsidRDefault="00C77E74" w:rsidP="00C77E74">
      <w:pPr>
        <w:jc w:val="both"/>
        <w:rPr>
          <w:rFonts w:cs="Arial"/>
          <w:bCs/>
          <w:szCs w:val="24"/>
        </w:rPr>
      </w:pPr>
    </w:p>
    <w:p w14:paraId="54A7B70F" w14:textId="77777777" w:rsidR="00C77E74" w:rsidRPr="00C77E74" w:rsidRDefault="00C77E74" w:rsidP="00C77E74">
      <w:pPr>
        <w:jc w:val="center"/>
        <w:rPr>
          <w:rFonts w:cs="Arial"/>
          <w:bCs/>
          <w:szCs w:val="24"/>
        </w:rPr>
      </w:pPr>
      <w:r w:rsidRPr="00C77E74">
        <w:rPr>
          <w:rFonts w:cs="Arial"/>
          <w:noProof/>
          <w:szCs w:val="24"/>
        </w:rPr>
        <w:drawing>
          <wp:inline distT="0" distB="0" distL="0" distR="0" wp14:anchorId="5C77BA0D" wp14:editId="2F83C70D">
            <wp:extent cx="4695825" cy="2266950"/>
            <wp:effectExtent l="0" t="0" r="9525" b="0"/>
            <wp:docPr id="15" name="Picture 3" descr="The box plot plots number of licks in 8 seconds from 0 to 60. The box value is at 42. The box extends from around 8 to 50, with whiskers from 0 to 60. All values are estim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The box plot plots number of licks in 8 seconds from 0 to 60. The box value is at 42. The box extends from around 8 to 50, with whiskers from 0 to 60. All values are estimated."/>
                    <pic:cNvPicPr>
                      <a:picLocks noChangeAspect="1" noChangeArrowheads="1"/>
                    </pic:cNvPicPr>
                  </pic:nvPicPr>
                  <pic:blipFill>
                    <a:blip r:embed="rId9">
                      <a:extLst>
                        <a:ext uri="{28A0092B-C50C-407E-A947-70E740481C1C}">
                          <a14:useLocalDpi xmlns:a14="http://schemas.microsoft.com/office/drawing/2010/main" val="0"/>
                        </a:ext>
                      </a:extLst>
                    </a:blip>
                    <a:srcRect t="16742" r="5711" b="17928"/>
                    <a:stretch>
                      <a:fillRect/>
                    </a:stretch>
                  </pic:blipFill>
                  <pic:spPr bwMode="auto">
                    <a:xfrm>
                      <a:off x="0" y="0"/>
                      <a:ext cx="4695825" cy="2266950"/>
                    </a:xfrm>
                    <a:prstGeom prst="rect">
                      <a:avLst/>
                    </a:prstGeom>
                    <a:noFill/>
                    <a:ln>
                      <a:noFill/>
                    </a:ln>
                  </pic:spPr>
                </pic:pic>
              </a:graphicData>
            </a:graphic>
          </wp:inline>
        </w:drawing>
      </w:r>
    </w:p>
    <w:p w14:paraId="4126A4C6" w14:textId="1C8C0B58" w:rsidR="00C77E74" w:rsidRPr="00C77E74" w:rsidRDefault="00C77E74" w:rsidP="00C77E74">
      <w:pPr>
        <w:jc w:val="center"/>
        <w:rPr>
          <w:rFonts w:ascii="Times New Roman" w:hAnsi="Times New Roman"/>
          <w:bCs/>
          <w:szCs w:val="24"/>
        </w:rPr>
      </w:pPr>
      <w:r w:rsidRPr="00C77E74">
        <w:rPr>
          <w:rFonts w:ascii="Times New Roman" w:hAnsi="Times New Roman"/>
          <w:bCs/>
          <w:szCs w:val="24"/>
        </w:rPr>
        <w:t xml:space="preserve">Figure G.4.1.3: Sheng et al. 2016 used a rodent brief-access taste aversion (BATA) methodology to assess the bitterness of quinine. For 720 rats, they recorded how many licks they took from sipper tubes filled with a 3% solution of quinine hydrochloride dihydrate during an </w:t>
      </w:r>
      <w:r w:rsidR="005F4612" w:rsidRPr="00C77E74">
        <w:rPr>
          <w:rFonts w:ascii="Times New Roman" w:hAnsi="Times New Roman"/>
          <w:bCs/>
          <w:szCs w:val="24"/>
        </w:rPr>
        <w:t>8-second-long</w:t>
      </w:r>
      <w:r w:rsidRPr="00C77E74">
        <w:rPr>
          <w:rFonts w:ascii="Times New Roman" w:hAnsi="Times New Roman"/>
          <w:bCs/>
          <w:szCs w:val="24"/>
        </w:rPr>
        <w:t xml:space="preserve"> trial. This data is presented as a Tukey boxplot.</w:t>
      </w:r>
    </w:p>
    <w:p w14:paraId="028C101B" w14:textId="77777777" w:rsidR="00C77E74" w:rsidRPr="00C77E74" w:rsidRDefault="00C77E74" w:rsidP="00C77E74">
      <w:pPr>
        <w:jc w:val="both"/>
        <w:rPr>
          <w:rFonts w:cs="Arial"/>
          <w:bCs/>
          <w:szCs w:val="24"/>
        </w:rPr>
      </w:pPr>
    </w:p>
    <w:p w14:paraId="52529CEC" w14:textId="439BE465" w:rsidR="00C77E74" w:rsidRPr="00C77E74" w:rsidRDefault="00C77E74" w:rsidP="00C77E74">
      <w:pPr>
        <w:jc w:val="both"/>
        <w:rPr>
          <w:rFonts w:cs="Arial"/>
          <w:bCs/>
          <w:szCs w:val="24"/>
        </w:rPr>
      </w:pPr>
      <w:r w:rsidRPr="00C77E74">
        <w:rPr>
          <w:rFonts w:cs="Arial"/>
          <w:bCs/>
          <w:szCs w:val="24"/>
        </w:rPr>
        <w:t xml:space="preserve">As we feared, this boxplot gives no hint of arguably the most interesting aspect of the data, the bimodality, so we would </w:t>
      </w:r>
      <w:proofErr w:type="gramStart"/>
      <w:r w:rsidRPr="00C77E74">
        <w:rPr>
          <w:rFonts w:cs="Arial"/>
          <w:bCs/>
          <w:szCs w:val="24"/>
        </w:rPr>
        <w:t>definitely prefer</w:t>
      </w:r>
      <w:proofErr w:type="gramEnd"/>
      <w:r w:rsidRPr="00C77E74">
        <w:rPr>
          <w:rFonts w:cs="Arial"/>
          <w:bCs/>
          <w:szCs w:val="24"/>
        </w:rPr>
        <w:t xml:space="preserve"> the histogram for this data set. But before leaving the boxplot</w:t>
      </w:r>
      <w:r w:rsidR="004164D6">
        <w:rPr>
          <w:rFonts w:cs="Arial"/>
          <w:bCs/>
          <w:szCs w:val="24"/>
        </w:rPr>
        <w:t>,</w:t>
      </w:r>
      <w:r w:rsidRPr="00C77E74">
        <w:rPr>
          <w:rFonts w:cs="Arial"/>
          <w:bCs/>
          <w:szCs w:val="24"/>
        </w:rPr>
        <w:t xml:space="preserve"> I will adjust the borders the way Rosalind showed me in </w:t>
      </w:r>
      <w:r w:rsidRPr="005F4612">
        <w:rPr>
          <w:rFonts w:cs="Arial"/>
          <w:bCs/>
          <w:szCs w:val="24"/>
        </w:rPr>
        <w:t>chapter 4</w:t>
      </w:r>
      <w:r w:rsidRPr="00C77E74">
        <w:rPr>
          <w:rFonts w:cs="Arial"/>
          <w:bCs/>
          <w:szCs w:val="24"/>
        </w:rPr>
        <w:t xml:space="preserve"> so</w:t>
      </w:r>
      <w:r w:rsidR="004164D6">
        <w:rPr>
          <w:rFonts w:cs="Arial"/>
          <w:bCs/>
          <w:szCs w:val="24"/>
        </w:rPr>
        <w:t xml:space="preserve"> that</w:t>
      </w:r>
      <w:r w:rsidRPr="00C77E74">
        <w:rPr>
          <w:rFonts w:cs="Arial"/>
          <w:bCs/>
          <w:szCs w:val="24"/>
        </w:rPr>
        <w:t xml:space="preserve"> there isn’t a big gap between the bottom of the figure and its legend. </w:t>
      </w:r>
    </w:p>
    <w:p w14:paraId="465ADDA8" w14:textId="77777777" w:rsidR="00C77E74" w:rsidRPr="00C77E74" w:rsidRDefault="00C77E74" w:rsidP="00C77E74">
      <w:pPr>
        <w:jc w:val="both"/>
        <w:rPr>
          <w:rFonts w:cs="Arial"/>
          <w:bCs/>
          <w:szCs w:val="24"/>
        </w:rPr>
      </w:pPr>
    </w:p>
    <w:p w14:paraId="26F6514C" w14:textId="77777777" w:rsidR="00C77E74" w:rsidRPr="00C77E74" w:rsidRDefault="00C77E74" w:rsidP="00C77E74">
      <w:pPr>
        <w:jc w:val="center"/>
        <w:rPr>
          <w:rFonts w:cs="Arial"/>
          <w:bCs/>
          <w:szCs w:val="24"/>
        </w:rPr>
      </w:pPr>
      <w:r w:rsidRPr="00C77E74">
        <w:rPr>
          <w:rFonts w:cs="Arial"/>
          <w:noProof/>
          <w:szCs w:val="24"/>
        </w:rPr>
        <w:lastRenderedPageBreak/>
        <w:drawing>
          <wp:inline distT="0" distB="0" distL="0" distR="0" wp14:anchorId="67F216E7" wp14:editId="6B4B6A45">
            <wp:extent cx="4752975" cy="2657475"/>
            <wp:effectExtent l="0" t="0" r="9525" b="9525"/>
            <wp:docPr id="16" name="Picture 4" descr="The box plot plots number of licks in 8 seconds from 0 to 70. The box value is at 42. The box extends from around 8 to 50, with whiskers from 0 to 60. All values are estim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 descr="The box plot plots number of licks in 8 seconds from 0 to 70. The box value is at 42. The box extends from around 8 to 50, with whiskers from 0 to 60. All values are estimated."/>
                    <pic:cNvPicPr>
                      <a:picLocks noChangeAspect="1" noChangeArrowheads="1"/>
                    </pic:cNvPicPr>
                  </pic:nvPicPr>
                  <pic:blipFill>
                    <a:blip r:embed="rId10">
                      <a:extLst>
                        <a:ext uri="{28A0092B-C50C-407E-A947-70E740481C1C}">
                          <a14:useLocalDpi xmlns:a14="http://schemas.microsoft.com/office/drawing/2010/main" val="0"/>
                        </a:ext>
                      </a:extLst>
                    </a:blip>
                    <a:srcRect t="15977" r="4222" b="7162"/>
                    <a:stretch>
                      <a:fillRect/>
                    </a:stretch>
                  </pic:blipFill>
                  <pic:spPr bwMode="auto">
                    <a:xfrm>
                      <a:off x="0" y="0"/>
                      <a:ext cx="4752975" cy="2657475"/>
                    </a:xfrm>
                    <a:prstGeom prst="rect">
                      <a:avLst/>
                    </a:prstGeom>
                    <a:noFill/>
                    <a:ln>
                      <a:noFill/>
                    </a:ln>
                  </pic:spPr>
                </pic:pic>
              </a:graphicData>
            </a:graphic>
          </wp:inline>
        </w:drawing>
      </w:r>
    </w:p>
    <w:p w14:paraId="52998D3A" w14:textId="510F02EB" w:rsidR="00C77E74" w:rsidRPr="00C77E74" w:rsidRDefault="00C77E74" w:rsidP="00C77E74">
      <w:pPr>
        <w:jc w:val="center"/>
        <w:rPr>
          <w:rFonts w:ascii="Times New Roman" w:hAnsi="Times New Roman"/>
          <w:bCs/>
          <w:szCs w:val="24"/>
        </w:rPr>
      </w:pPr>
      <w:r w:rsidRPr="00C77E74">
        <w:rPr>
          <w:rFonts w:ascii="Times New Roman" w:hAnsi="Times New Roman"/>
          <w:bCs/>
          <w:szCs w:val="24"/>
        </w:rPr>
        <w:t>Figure G.4.1.4: Sheng et al. 2016 used a rodent brief-access taste aversion (BATA) methodology to assess the bitterness of quinine. For 720 rats, they recorded how many licks they took from sipper tubes filled with a 3% solution of quinine hydrochloride dihydrate during an 8-second</w:t>
      </w:r>
      <w:r w:rsidR="005F4612">
        <w:rPr>
          <w:rFonts w:ascii="Times New Roman" w:hAnsi="Times New Roman"/>
          <w:bCs/>
          <w:szCs w:val="24"/>
        </w:rPr>
        <w:t>-</w:t>
      </w:r>
      <w:r w:rsidRPr="00C77E74">
        <w:rPr>
          <w:rFonts w:ascii="Times New Roman" w:hAnsi="Times New Roman"/>
          <w:bCs/>
          <w:szCs w:val="24"/>
        </w:rPr>
        <w:t>long trial. This data is presented as a Tukey boxplot.</w:t>
      </w:r>
    </w:p>
    <w:p w14:paraId="67CBC1E2" w14:textId="77777777" w:rsidR="00C77E74" w:rsidRPr="00C77E74" w:rsidRDefault="00C77E74" w:rsidP="00C77E74">
      <w:pPr>
        <w:jc w:val="center"/>
        <w:rPr>
          <w:rFonts w:cs="Arial"/>
          <w:bCs/>
          <w:szCs w:val="24"/>
        </w:rPr>
      </w:pPr>
    </w:p>
    <w:p w14:paraId="0ED9F6D0" w14:textId="77777777" w:rsidR="00C77E74" w:rsidRPr="00C77E74" w:rsidRDefault="00C77E74" w:rsidP="00C77E74">
      <w:pPr>
        <w:jc w:val="both"/>
        <w:rPr>
          <w:rFonts w:cs="Arial"/>
          <w:bCs/>
          <w:szCs w:val="24"/>
        </w:rPr>
      </w:pPr>
      <w:r w:rsidRPr="00C77E74">
        <w:rPr>
          <w:rFonts w:cs="Arial"/>
          <w:bCs/>
          <w:szCs w:val="24"/>
        </w:rPr>
        <w:t xml:space="preserve">Anyway, let’s see if a violin plot gets us out of this pickle (see </w:t>
      </w:r>
      <w:r w:rsidRPr="005F4612">
        <w:rPr>
          <w:rFonts w:cs="Arial"/>
          <w:bCs/>
          <w:szCs w:val="24"/>
        </w:rPr>
        <w:t>Scientific Approach 4.2</w:t>
      </w:r>
      <w:r w:rsidRPr="00C77E74">
        <w:rPr>
          <w:rFonts w:cs="Arial"/>
          <w:bCs/>
          <w:szCs w:val="24"/>
        </w:rPr>
        <w:t xml:space="preserve"> for a brief description of violin plots). </w:t>
      </w:r>
    </w:p>
    <w:p w14:paraId="5ADE38C4" w14:textId="77777777" w:rsidR="00C77E74" w:rsidRPr="00C77E74" w:rsidRDefault="00C77E74" w:rsidP="00C77E74">
      <w:pPr>
        <w:jc w:val="both"/>
        <w:rPr>
          <w:rFonts w:cs="Arial"/>
          <w:bCs/>
          <w:szCs w:val="24"/>
        </w:rPr>
      </w:pPr>
    </w:p>
    <w:p w14:paraId="1A34A1AE" w14:textId="77777777" w:rsidR="00C77E74" w:rsidRPr="00C77E74" w:rsidRDefault="00C77E74" w:rsidP="00C77E74">
      <w:pPr>
        <w:jc w:val="center"/>
        <w:rPr>
          <w:rFonts w:cs="Arial"/>
          <w:szCs w:val="24"/>
        </w:rPr>
      </w:pPr>
      <w:r w:rsidRPr="00C77E74">
        <w:rPr>
          <w:rFonts w:cs="Arial"/>
          <w:noProof/>
          <w:szCs w:val="24"/>
        </w:rPr>
        <w:drawing>
          <wp:inline distT="0" distB="0" distL="0" distR="0" wp14:anchorId="4B268555" wp14:editId="0089529C">
            <wp:extent cx="4762500" cy="2809875"/>
            <wp:effectExtent l="0" t="0" r="0" b="9525"/>
            <wp:docPr id="17" name="Picture 5" descr="The graph plots number of licks in 8 seconds from 0 to 70. The graph looks like a pot with an expanded mou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 descr="The graph plots number of licks in 8 seconds from 0 to 70. The graph looks like a pot with an expanded mouth. "/>
                    <pic:cNvPicPr>
                      <a:picLocks noChangeAspect="1" noChangeArrowheads="1"/>
                    </pic:cNvPicPr>
                  </pic:nvPicPr>
                  <pic:blipFill>
                    <a:blip r:embed="rId11">
                      <a:extLst>
                        <a:ext uri="{28A0092B-C50C-407E-A947-70E740481C1C}">
                          <a14:useLocalDpi xmlns:a14="http://schemas.microsoft.com/office/drawing/2010/main" val="0"/>
                        </a:ext>
                      </a:extLst>
                    </a:blip>
                    <a:srcRect t="13499" r="4031" b="5234"/>
                    <a:stretch>
                      <a:fillRect/>
                    </a:stretch>
                  </pic:blipFill>
                  <pic:spPr bwMode="auto">
                    <a:xfrm>
                      <a:off x="0" y="0"/>
                      <a:ext cx="4762500" cy="2809875"/>
                    </a:xfrm>
                    <a:prstGeom prst="rect">
                      <a:avLst/>
                    </a:prstGeom>
                    <a:noFill/>
                    <a:ln>
                      <a:noFill/>
                    </a:ln>
                  </pic:spPr>
                </pic:pic>
              </a:graphicData>
            </a:graphic>
          </wp:inline>
        </w:drawing>
      </w:r>
    </w:p>
    <w:p w14:paraId="702B47F4" w14:textId="6A758380" w:rsidR="00C77E74" w:rsidRPr="00C77E74" w:rsidRDefault="00C77E74" w:rsidP="00C77E74">
      <w:pPr>
        <w:jc w:val="center"/>
        <w:rPr>
          <w:rFonts w:ascii="Times New Roman" w:hAnsi="Times New Roman"/>
          <w:bCs/>
          <w:szCs w:val="24"/>
        </w:rPr>
      </w:pPr>
      <w:r w:rsidRPr="00C77E74">
        <w:rPr>
          <w:rFonts w:ascii="Times New Roman" w:hAnsi="Times New Roman"/>
          <w:bCs/>
          <w:szCs w:val="24"/>
        </w:rPr>
        <w:t>Figure G.1.5: Sheng et al. 2016 used a rodent brief-access taste aversion (BATA) methodology to assess the bitterness of quinine. For 720 rats, they recorded how many licks they took from sipper tubes filled with a 3% solution of quinine hydrochloride dihydrate during an 8-second</w:t>
      </w:r>
      <w:r w:rsidR="005F4612">
        <w:rPr>
          <w:rFonts w:ascii="Times New Roman" w:hAnsi="Times New Roman"/>
          <w:bCs/>
          <w:szCs w:val="24"/>
        </w:rPr>
        <w:t>-</w:t>
      </w:r>
      <w:r w:rsidRPr="00C77E74">
        <w:rPr>
          <w:rFonts w:ascii="Times New Roman" w:hAnsi="Times New Roman"/>
          <w:bCs/>
          <w:szCs w:val="24"/>
        </w:rPr>
        <w:t>long trial. This data is presented here as a Tukey Violin plot.</w:t>
      </w:r>
    </w:p>
    <w:p w14:paraId="4774613D" w14:textId="77777777" w:rsidR="00C77E74" w:rsidRPr="00C77E74" w:rsidRDefault="00C77E74" w:rsidP="00C77E74">
      <w:pPr>
        <w:jc w:val="both"/>
        <w:rPr>
          <w:rFonts w:cs="Arial"/>
          <w:bCs/>
          <w:szCs w:val="24"/>
        </w:rPr>
      </w:pPr>
    </w:p>
    <w:p w14:paraId="56C335E7" w14:textId="566E1A71" w:rsidR="00C77E74" w:rsidRPr="00C77E74" w:rsidRDefault="00C77E74" w:rsidP="00C77E74">
      <w:pPr>
        <w:jc w:val="both"/>
        <w:rPr>
          <w:rFonts w:cs="Arial"/>
          <w:bCs/>
          <w:szCs w:val="24"/>
        </w:rPr>
      </w:pPr>
      <w:r w:rsidRPr="00C77E74">
        <w:rPr>
          <w:rFonts w:cs="Arial"/>
          <w:bCs/>
          <w:szCs w:val="24"/>
        </w:rPr>
        <w:t xml:space="preserve">The violin plot is </w:t>
      </w:r>
      <w:proofErr w:type="gramStart"/>
      <w:r w:rsidRPr="00C77E74">
        <w:rPr>
          <w:rFonts w:cs="Arial"/>
          <w:bCs/>
          <w:szCs w:val="24"/>
        </w:rPr>
        <w:t>really easy</w:t>
      </w:r>
      <w:proofErr w:type="gramEnd"/>
      <w:r w:rsidRPr="00C77E74">
        <w:rPr>
          <w:rFonts w:cs="Arial"/>
          <w:bCs/>
          <w:szCs w:val="24"/>
        </w:rPr>
        <w:t xml:space="preserve"> to produce</w:t>
      </w:r>
      <w:r w:rsidR="004164D6">
        <w:rPr>
          <w:rFonts w:cs="Arial"/>
          <w:bCs/>
          <w:szCs w:val="24"/>
        </w:rPr>
        <w:t>—</w:t>
      </w:r>
      <w:r w:rsidRPr="00C77E74">
        <w:rPr>
          <w:rFonts w:cs="Arial"/>
          <w:bCs/>
          <w:szCs w:val="24"/>
        </w:rPr>
        <w:t>I barely changed my code from the boxplot. All the information from the boxplot is reproduced in the centreline of the violin plot</w:t>
      </w:r>
      <w:r w:rsidR="004164D6">
        <w:rPr>
          <w:rFonts w:cs="Arial"/>
          <w:bCs/>
          <w:szCs w:val="24"/>
        </w:rPr>
        <w:t>,</w:t>
      </w:r>
      <w:r w:rsidRPr="00C77E74">
        <w:rPr>
          <w:rFonts w:cs="Arial"/>
          <w:bCs/>
          <w:szCs w:val="24"/>
        </w:rPr>
        <w:t xml:space="preserve"> but we have the added information from the blue coloured wings that give the violin plot its name</w:t>
      </w:r>
      <w:r w:rsidR="004164D6">
        <w:rPr>
          <w:rFonts w:cs="Arial"/>
          <w:bCs/>
          <w:szCs w:val="24"/>
        </w:rPr>
        <w:t>—</w:t>
      </w:r>
      <w:r w:rsidRPr="00C77E74">
        <w:rPr>
          <w:rFonts w:cs="Arial"/>
          <w:bCs/>
          <w:szCs w:val="24"/>
        </w:rPr>
        <w:t xml:space="preserve">this is a probability distribution that is a guess based on the sample of the underlying distribution from which the sample is drawn. The wider the wings the more likely values are to be to fall </w:t>
      </w:r>
      <w:r w:rsidRPr="00C77E74">
        <w:rPr>
          <w:rFonts w:cs="Arial"/>
          <w:bCs/>
          <w:szCs w:val="24"/>
        </w:rPr>
        <w:lastRenderedPageBreak/>
        <w:t>in that region of values. What we see here is a bulge at low values and then another bulge peaking in the high forties</w:t>
      </w:r>
      <w:r w:rsidR="00F83E24">
        <w:rPr>
          <w:rFonts w:cs="Arial"/>
          <w:bCs/>
          <w:szCs w:val="24"/>
        </w:rPr>
        <w:t>—</w:t>
      </w:r>
      <w:r w:rsidRPr="00C77E74">
        <w:rPr>
          <w:rFonts w:cs="Arial"/>
          <w:bCs/>
          <w:szCs w:val="24"/>
        </w:rPr>
        <w:t>so the violin graph does capture the bimodality that we saw in the histogram. For this data</w:t>
      </w:r>
      <w:r w:rsidR="00F83E24">
        <w:rPr>
          <w:rFonts w:cs="Arial"/>
          <w:bCs/>
          <w:szCs w:val="24"/>
        </w:rPr>
        <w:t>,</w:t>
      </w:r>
      <w:r w:rsidRPr="00C77E74">
        <w:rPr>
          <w:rFonts w:cs="Arial"/>
          <w:bCs/>
          <w:szCs w:val="24"/>
        </w:rPr>
        <w:t xml:space="preserve"> the violin plot does seem a much more appropriate representation of the data than a boxplot</w:t>
      </w:r>
      <w:r w:rsidR="00F83E24">
        <w:rPr>
          <w:rFonts w:cs="Arial"/>
          <w:bCs/>
          <w:szCs w:val="24"/>
        </w:rPr>
        <w:t>—</w:t>
      </w:r>
      <w:r w:rsidRPr="00C77E74">
        <w:rPr>
          <w:rFonts w:cs="Arial"/>
          <w:bCs/>
          <w:szCs w:val="24"/>
        </w:rPr>
        <w:t>but is it better than a histogram? The simple truth is that most folk are just not used to looking at violin plots. If your report is aimed at a non-scientific audience</w:t>
      </w:r>
      <w:r w:rsidR="00F83E24">
        <w:rPr>
          <w:rFonts w:cs="Arial"/>
          <w:bCs/>
          <w:szCs w:val="24"/>
        </w:rPr>
        <w:t>,</w:t>
      </w:r>
      <w:r w:rsidRPr="00C77E74">
        <w:rPr>
          <w:rFonts w:cs="Arial"/>
          <w:bCs/>
          <w:szCs w:val="24"/>
        </w:rPr>
        <w:t xml:space="preserve"> then I think the histogram will be your best bet, but the violin plot could be the better choice for addressing a more technical audience because it gives you the added </w:t>
      </w:r>
      <w:r w:rsidR="00F83E24">
        <w:rPr>
          <w:rFonts w:cs="Arial"/>
          <w:bCs/>
          <w:szCs w:val="24"/>
        </w:rPr>
        <w:t>‘</w:t>
      </w:r>
      <w:r w:rsidRPr="00C77E74">
        <w:rPr>
          <w:rFonts w:cs="Arial"/>
          <w:bCs/>
          <w:szCs w:val="24"/>
        </w:rPr>
        <w:t>boxplot</w:t>
      </w:r>
      <w:r w:rsidR="00F83E24">
        <w:rPr>
          <w:rFonts w:cs="Arial"/>
          <w:bCs/>
          <w:szCs w:val="24"/>
        </w:rPr>
        <w:t>’</w:t>
      </w:r>
      <w:r w:rsidRPr="00C77E74">
        <w:rPr>
          <w:rFonts w:cs="Arial"/>
          <w:bCs/>
          <w:szCs w:val="24"/>
        </w:rPr>
        <w:t xml:space="preserve"> information from the midline of the violin. In fact, working through this example is really converting me to the violin plot</w:t>
      </w:r>
      <w:r w:rsidR="00F83E24">
        <w:rPr>
          <w:rFonts w:cs="Arial"/>
          <w:bCs/>
          <w:szCs w:val="24"/>
        </w:rPr>
        <w:t>:</w:t>
      </w:r>
      <w:r w:rsidRPr="00C77E74">
        <w:rPr>
          <w:rFonts w:cs="Arial"/>
          <w:bCs/>
          <w:szCs w:val="24"/>
        </w:rPr>
        <w:t xml:space="preserve"> it gives you all the information of the boxplot and some extra information as well. That extra information won’t always be all that valuable, but sometimes (like</w:t>
      </w:r>
      <w:r w:rsidR="00F83E24">
        <w:rPr>
          <w:rFonts w:cs="Arial"/>
          <w:bCs/>
          <w:szCs w:val="24"/>
        </w:rPr>
        <w:t xml:space="preserve"> in</w:t>
      </w:r>
      <w:r w:rsidRPr="00C77E74">
        <w:rPr>
          <w:rFonts w:cs="Arial"/>
          <w:bCs/>
          <w:szCs w:val="24"/>
        </w:rPr>
        <w:t xml:space="preserve"> this example) it will be </w:t>
      </w:r>
      <w:proofErr w:type="gramStart"/>
      <w:r w:rsidRPr="00C77E74">
        <w:rPr>
          <w:rFonts w:cs="Arial"/>
          <w:bCs/>
          <w:szCs w:val="24"/>
        </w:rPr>
        <w:t>really handy</w:t>
      </w:r>
      <w:proofErr w:type="gramEnd"/>
      <w:r w:rsidRPr="00C77E74">
        <w:rPr>
          <w:rFonts w:cs="Arial"/>
          <w:bCs/>
          <w:szCs w:val="24"/>
        </w:rPr>
        <w:t xml:space="preserve">. Further, even when the extra information isn’t all that useful, the cost to this (in terms of either distracting chart clutter or computational difficulty of production) </w:t>
      </w:r>
      <w:r w:rsidR="00F83E24">
        <w:rPr>
          <w:rFonts w:cs="Arial"/>
          <w:bCs/>
          <w:szCs w:val="24"/>
        </w:rPr>
        <w:t>doesn’t</w:t>
      </w:r>
      <w:r w:rsidRPr="00C77E74">
        <w:rPr>
          <w:rFonts w:cs="Arial"/>
          <w:bCs/>
          <w:szCs w:val="24"/>
        </w:rPr>
        <w:t xml:space="preserve"> seem very high. </w:t>
      </w:r>
    </w:p>
    <w:p w14:paraId="19F7C978" w14:textId="77777777" w:rsidR="00C77E74" w:rsidRPr="00C77E74" w:rsidRDefault="00C77E74" w:rsidP="00C77E74">
      <w:pPr>
        <w:jc w:val="both"/>
        <w:rPr>
          <w:rFonts w:cs="Arial"/>
          <w:bCs/>
          <w:szCs w:val="24"/>
        </w:rPr>
      </w:pPr>
    </w:p>
    <w:p w14:paraId="51F8BF4F" w14:textId="27B496E5" w:rsidR="00C77E74" w:rsidRPr="005F4612" w:rsidRDefault="00C77E74" w:rsidP="00C77E74">
      <w:pPr>
        <w:jc w:val="both"/>
        <w:rPr>
          <w:rFonts w:cs="Arial"/>
          <w:bCs/>
          <w:i/>
          <w:iCs/>
          <w:color w:val="008000"/>
          <w:szCs w:val="24"/>
        </w:rPr>
      </w:pPr>
      <w:r w:rsidRPr="005F4612">
        <w:rPr>
          <w:rFonts w:cs="Arial"/>
          <w:b/>
          <w:i/>
          <w:iCs/>
          <w:color w:val="008000"/>
          <w:szCs w:val="24"/>
        </w:rPr>
        <w:t xml:space="preserve">Rosalind’s comments: </w:t>
      </w:r>
      <w:r w:rsidRPr="005F4612">
        <w:rPr>
          <w:rFonts w:cs="Arial"/>
          <w:bCs/>
          <w:i/>
          <w:iCs/>
          <w:color w:val="008000"/>
          <w:szCs w:val="24"/>
        </w:rPr>
        <w:t xml:space="preserve">Overall, I think all of Graeme’s final versions of figures are clear and effective. Comparing the aesthetics of our histograms, one difference is that I neatened up both my axes with </w:t>
      </w:r>
      <w:proofErr w:type="spellStart"/>
      <w:r w:rsidRPr="005F4612">
        <w:rPr>
          <w:rFonts w:cs="Arial"/>
          <w:b/>
          <w:i/>
          <w:iCs/>
          <w:color w:val="008000"/>
          <w:szCs w:val="24"/>
        </w:rPr>
        <w:t>xaxs</w:t>
      </w:r>
      <w:proofErr w:type="spellEnd"/>
      <w:r w:rsidRPr="005F4612">
        <w:rPr>
          <w:rFonts w:cs="Arial"/>
          <w:b/>
          <w:i/>
          <w:iCs/>
          <w:color w:val="008000"/>
          <w:szCs w:val="24"/>
        </w:rPr>
        <w:t>="</w:t>
      </w:r>
      <w:proofErr w:type="spellStart"/>
      <w:r w:rsidRPr="005F4612">
        <w:rPr>
          <w:rFonts w:cs="Arial"/>
          <w:b/>
          <w:i/>
          <w:iCs/>
          <w:color w:val="008000"/>
          <w:szCs w:val="24"/>
        </w:rPr>
        <w:t>i</w:t>
      </w:r>
      <w:proofErr w:type="spellEnd"/>
      <w:r w:rsidRPr="005F4612">
        <w:rPr>
          <w:rFonts w:cs="Arial"/>
          <w:b/>
          <w:i/>
          <w:iCs/>
          <w:color w:val="008000"/>
          <w:szCs w:val="24"/>
        </w:rPr>
        <w:t xml:space="preserve">" </w:t>
      </w:r>
      <w:r w:rsidRPr="005F4612">
        <w:rPr>
          <w:rFonts w:cs="Arial"/>
          <w:bCs/>
          <w:i/>
          <w:iCs/>
          <w:color w:val="008000"/>
          <w:szCs w:val="24"/>
        </w:rPr>
        <w:t xml:space="preserve">and </w:t>
      </w:r>
      <w:proofErr w:type="spellStart"/>
      <w:r w:rsidRPr="005F4612">
        <w:rPr>
          <w:rFonts w:cs="Arial"/>
          <w:b/>
          <w:i/>
          <w:iCs/>
          <w:color w:val="008000"/>
          <w:szCs w:val="24"/>
        </w:rPr>
        <w:t>yaxs</w:t>
      </w:r>
      <w:proofErr w:type="spellEnd"/>
      <w:r w:rsidRPr="005F4612">
        <w:rPr>
          <w:rFonts w:cs="Arial"/>
          <w:b/>
          <w:i/>
          <w:iCs/>
          <w:color w:val="008000"/>
          <w:szCs w:val="24"/>
        </w:rPr>
        <w:t>="</w:t>
      </w:r>
      <w:proofErr w:type="spellStart"/>
      <w:r w:rsidRPr="005F4612">
        <w:rPr>
          <w:rFonts w:cs="Arial"/>
          <w:b/>
          <w:i/>
          <w:iCs/>
          <w:color w:val="008000"/>
          <w:szCs w:val="24"/>
        </w:rPr>
        <w:t>i</w:t>
      </w:r>
      <w:proofErr w:type="spellEnd"/>
      <w:r w:rsidRPr="005F4612">
        <w:rPr>
          <w:rFonts w:cs="Arial"/>
          <w:b/>
          <w:i/>
          <w:iCs/>
          <w:color w:val="008000"/>
          <w:szCs w:val="24"/>
        </w:rPr>
        <w:t>"</w:t>
      </w:r>
      <w:r w:rsidR="00F83E24">
        <w:rPr>
          <w:rFonts w:cs="Arial"/>
          <w:bCs/>
          <w:i/>
          <w:iCs/>
          <w:color w:val="008000"/>
          <w:szCs w:val="24"/>
        </w:rPr>
        <w:t>—</w:t>
      </w:r>
      <w:r w:rsidRPr="005F4612">
        <w:rPr>
          <w:rFonts w:cs="Arial"/>
          <w:bCs/>
          <w:i/>
          <w:iCs/>
          <w:color w:val="008000"/>
          <w:szCs w:val="24"/>
        </w:rPr>
        <w:t xml:space="preserve">but this can </w:t>
      </w:r>
      <w:proofErr w:type="gramStart"/>
      <w:r w:rsidRPr="005F4612">
        <w:rPr>
          <w:rFonts w:cs="Arial"/>
          <w:bCs/>
          <w:i/>
          <w:iCs/>
          <w:color w:val="008000"/>
          <w:szCs w:val="24"/>
        </w:rPr>
        <w:t>really just</w:t>
      </w:r>
      <w:proofErr w:type="gramEnd"/>
      <w:r w:rsidRPr="005F4612">
        <w:rPr>
          <w:rFonts w:cs="Arial"/>
          <w:bCs/>
          <w:i/>
          <w:iCs/>
          <w:color w:val="008000"/>
          <w:szCs w:val="24"/>
        </w:rPr>
        <w:t xml:space="preserve"> be a personal choice as to what is more visually-appealing. Comparing the information communicated, I chose to include the detail about the trials’ duration in my accompanying caption rather than in my x-axis label, but the emphasis you choose to put on such a methodological detail in a figure might depend on the importance of that facet to your study or as a comparison to previous studies. Across all Graeme’s figures, I liked the way he ordered the information in his captions</w:t>
      </w:r>
      <w:r w:rsidR="00F83E24">
        <w:rPr>
          <w:rFonts w:cs="Arial"/>
          <w:bCs/>
          <w:i/>
          <w:iCs/>
          <w:color w:val="008000"/>
          <w:szCs w:val="24"/>
        </w:rPr>
        <w:t>—</w:t>
      </w:r>
      <w:r w:rsidRPr="005F4612">
        <w:rPr>
          <w:rFonts w:cs="Arial"/>
          <w:bCs/>
          <w:i/>
          <w:iCs/>
          <w:color w:val="008000"/>
          <w:szCs w:val="24"/>
        </w:rPr>
        <w:t>starting big picture with the purpose of the study before homing in on the specifics and explaining the ‘Tukey’ method for his boxplots and violin plot.</w:t>
      </w:r>
    </w:p>
    <w:p w14:paraId="4ED014D0" w14:textId="77777777" w:rsidR="00C77E74" w:rsidRPr="00C77E74" w:rsidRDefault="00C77E74" w:rsidP="00C77E74">
      <w:pPr>
        <w:jc w:val="both"/>
        <w:rPr>
          <w:rFonts w:cs="Arial"/>
          <w:bCs/>
          <w:color w:val="00B050"/>
          <w:szCs w:val="24"/>
        </w:rPr>
      </w:pPr>
    </w:p>
    <w:p w14:paraId="1FBB449C" w14:textId="77777777" w:rsidR="00C77E74" w:rsidRPr="00C77E74" w:rsidRDefault="00C77E74" w:rsidP="00C77E74">
      <w:pPr>
        <w:jc w:val="both"/>
        <w:rPr>
          <w:rFonts w:cs="Arial"/>
          <w:bCs/>
          <w:color w:val="00B050"/>
          <w:szCs w:val="24"/>
        </w:rPr>
      </w:pPr>
    </w:p>
    <w:p w14:paraId="6E43CE5D" w14:textId="77777777" w:rsidR="00C77E74" w:rsidRPr="00C77E74" w:rsidRDefault="00C77E74" w:rsidP="00C77E74">
      <w:pPr>
        <w:jc w:val="both"/>
        <w:rPr>
          <w:rFonts w:cs="Arial"/>
          <w:bCs/>
          <w:color w:val="00B050"/>
          <w:szCs w:val="24"/>
        </w:rPr>
      </w:pPr>
    </w:p>
    <w:p w14:paraId="3A50C0BE" w14:textId="77777777" w:rsidR="00C77E74" w:rsidRPr="00C77E74" w:rsidRDefault="00C77E74" w:rsidP="00C77E74">
      <w:pPr>
        <w:spacing w:after="160" w:line="256" w:lineRule="auto"/>
        <w:rPr>
          <w:rFonts w:eastAsia="Calibri" w:cs="Arial"/>
          <w:b/>
          <w:bCs/>
          <w:szCs w:val="24"/>
          <w:lang w:eastAsia="en-US"/>
        </w:rPr>
      </w:pPr>
      <w:r w:rsidRPr="00C77E74">
        <w:rPr>
          <w:rStyle w:val="Heading2Char"/>
          <w:lang w:eastAsia="en-US"/>
        </w:rPr>
        <w:t>Rosalind’s attempt</w:t>
      </w:r>
      <w:r w:rsidRPr="00C77E74">
        <w:rPr>
          <w:rFonts w:eastAsia="Calibri" w:cs="Arial"/>
          <w:b/>
          <w:bCs/>
          <w:szCs w:val="24"/>
          <w:lang w:eastAsia="en-US"/>
        </w:rPr>
        <w:t xml:space="preserve"> </w:t>
      </w:r>
      <w:r w:rsidRPr="00C77E74">
        <w:rPr>
          <w:rFonts w:eastAsia="Calibri" w:cs="Arial"/>
          <w:color w:val="7030A0"/>
          <w:szCs w:val="24"/>
          <w:lang w:eastAsia="en-US"/>
        </w:rPr>
        <w:t>(</w:t>
      </w:r>
      <w:r w:rsidRPr="00C77E74">
        <w:rPr>
          <w:rFonts w:eastAsia="Calibri" w:cs="Arial"/>
          <w:i/>
          <w:iCs/>
          <w:color w:val="7030A0"/>
          <w:szCs w:val="24"/>
          <w:lang w:eastAsia="en-US"/>
        </w:rPr>
        <w:t>with comments by Graeme</w:t>
      </w:r>
      <w:r w:rsidRPr="00C77E74">
        <w:rPr>
          <w:rFonts w:eastAsia="Calibri" w:cs="Arial"/>
          <w:color w:val="7030A0"/>
          <w:szCs w:val="24"/>
          <w:lang w:eastAsia="en-US"/>
        </w:rPr>
        <w:t>)</w:t>
      </w:r>
    </w:p>
    <w:p w14:paraId="46FF15B6" w14:textId="77777777" w:rsidR="00C77E74" w:rsidRPr="00C77E74" w:rsidRDefault="00C77E74" w:rsidP="005F4612">
      <w:pPr>
        <w:jc w:val="both"/>
        <w:rPr>
          <w:rFonts w:cs="Arial"/>
          <w:szCs w:val="24"/>
        </w:rPr>
      </w:pPr>
      <w:r w:rsidRPr="00C77E74">
        <w:rPr>
          <w:rFonts w:cs="Arial"/>
          <w:szCs w:val="24"/>
        </w:rPr>
        <w:t xml:space="preserve">As Graeme pointed out, the chapter hints that this data is unimodal. We are also asked to look specifically at the </w:t>
      </w:r>
      <w:r w:rsidRPr="00C77E74">
        <w:rPr>
          <w:rFonts w:cs="Arial"/>
          <w:i/>
          <w:iCs/>
          <w:szCs w:val="24"/>
        </w:rPr>
        <w:t>distribution</w:t>
      </w:r>
      <w:r w:rsidRPr="00C77E74">
        <w:rPr>
          <w:rFonts w:cs="Arial"/>
          <w:szCs w:val="24"/>
        </w:rPr>
        <w:t xml:space="preserve"> of the </w:t>
      </w:r>
      <w:proofErr w:type="gramStart"/>
      <w:r w:rsidRPr="00C77E74">
        <w:rPr>
          <w:rFonts w:cs="Arial"/>
          <w:szCs w:val="24"/>
        </w:rPr>
        <w:t>licks</w:t>
      </w:r>
      <w:proofErr w:type="gramEnd"/>
      <w:r w:rsidRPr="00C77E74">
        <w:rPr>
          <w:rFonts w:cs="Arial"/>
          <w:szCs w:val="24"/>
        </w:rPr>
        <w:t xml:space="preserve"> rats took, rather than a </w:t>
      </w:r>
      <w:r w:rsidRPr="00C77E74">
        <w:rPr>
          <w:rFonts w:cs="Arial"/>
          <w:i/>
          <w:iCs/>
          <w:szCs w:val="24"/>
        </w:rPr>
        <w:t>summary</w:t>
      </w:r>
      <w:r w:rsidRPr="00C77E74">
        <w:rPr>
          <w:rFonts w:cs="Arial"/>
          <w:szCs w:val="24"/>
        </w:rPr>
        <w:t xml:space="preserve"> of the distribution (i.e. descriptive statistics). For these reasons, a histogram is my weapon of choice. </w:t>
      </w:r>
    </w:p>
    <w:p w14:paraId="42F0B50B" w14:textId="77777777" w:rsidR="00C77E74" w:rsidRPr="00C77E74" w:rsidRDefault="00C77E74" w:rsidP="005F4612">
      <w:pPr>
        <w:jc w:val="both"/>
        <w:rPr>
          <w:rFonts w:cs="Arial"/>
          <w:szCs w:val="24"/>
        </w:rPr>
      </w:pPr>
    </w:p>
    <w:p w14:paraId="275E3D3E" w14:textId="77777777" w:rsidR="00C77E74" w:rsidRPr="00C77E74" w:rsidRDefault="00C77E74" w:rsidP="005F4612">
      <w:pPr>
        <w:jc w:val="both"/>
        <w:rPr>
          <w:rFonts w:cs="Arial"/>
          <w:szCs w:val="24"/>
        </w:rPr>
      </w:pPr>
      <w:r w:rsidRPr="00C77E74">
        <w:rPr>
          <w:rFonts w:cs="Arial"/>
          <w:szCs w:val="24"/>
        </w:rPr>
        <w:t xml:space="preserve">When plotting my histogram, R automatically selected easy-to-digest bin spacing that made the bimodal distribution of the data clear, so I didn’t need to adjust this (using </w:t>
      </w:r>
      <w:r w:rsidRPr="00C77E74">
        <w:rPr>
          <w:rFonts w:cs="Arial"/>
          <w:b/>
          <w:bCs/>
          <w:szCs w:val="24"/>
        </w:rPr>
        <w:t xml:space="preserve">breaks </w:t>
      </w:r>
      <w:r w:rsidRPr="00C77E74">
        <w:rPr>
          <w:rFonts w:cs="Arial"/>
          <w:szCs w:val="24"/>
        </w:rPr>
        <w:t xml:space="preserve">to specify bins) myself. However, I did neaten up the default axes by setting rounded axes ranges and using </w:t>
      </w:r>
      <w:proofErr w:type="spellStart"/>
      <w:r w:rsidRPr="00C77E74">
        <w:rPr>
          <w:rFonts w:cs="Arial"/>
          <w:b/>
          <w:bCs/>
          <w:szCs w:val="24"/>
        </w:rPr>
        <w:t>xaxs</w:t>
      </w:r>
      <w:proofErr w:type="spellEnd"/>
      <w:r w:rsidRPr="00C77E74">
        <w:rPr>
          <w:rFonts w:cs="Arial"/>
          <w:b/>
          <w:bCs/>
          <w:szCs w:val="24"/>
        </w:rPr>
        <w:t>="</w:t>
      </w:r>
      <w:proofErr w:type="spellStart"/>
      <w:r w:rsidRPr="00C77E74">
        <w:rPr>
          <w:rFonts w:cs="Arial"/>
          <w:b/>
          <w:bCs/>
          <w:szCs w:val="24"/>
        </w:rPr>
        <w:t>i</w:t>
      </w:r>
      <w:proofErr w:type="spellEnd"/>
      <w:r w:rsidRPr="00C77E74">
        <w:rPr>
          <w:rFonts w:cs="Arial"/>
          <w:b/>
          <w:bCs/>
          <w:szCs w:val="24"/>
        </w:rPr>
        <w:t xml:space="preserve">" </w:t>
      </w:r>
      <w:r w:rsidRPr="00C77E74">
        <w:rPr>
          <w:rFonts w:cs="Arial"/>
          <w:szCs w:val="24"/>
        </w:rPr>
        <w:t xml:space="preserve">and </w:t>
      </w:r>
      <w:proofErr w:type="spellStart"/>
      <w:r w:rsidRPr="00C77E74">
        <w:rPr>
          <w:rFonts w:cs="Arial"/>
          <w:b/>
          <w:bCs/>
          <w:szCs w:val="24"/>
        </w:rPr>
        <w:t>yaxs</w:t>
      </w:r>
      <w:proofErr w:type="spellEnd"/>
      <w:r w:rsidRPr="00C77E74">
        <w:rPr>
          <w:rFonts w:cs="Arial"/>
          <w:b/>
          <w:bCs/>
          <w:szCs w:val="24"/>
        </w:rPr>
        <w:t>="</w:t>
      </w:r>
      <w:proofErr w:type="spellStart"/>
      <w:r w:rsidRPr="00C77E74">
        <w:rPr>
          <w:rFonts w:cs="Arial"/>
          <w:b/>
          <w:bCs/>
          <w:szCs w:val="24"/>
        </w:rPr>
        <w:t>i</w:t>
      </w:r>
      <w:proofErr w:type="spellEnd"/>
      <w:r w:rsidRPr="00C77E74">
        <w:rPr>
          <w:rFonts w:cs="Arial"/>
          <w:b/>
          <w:bCs/>
          <w:szCs w:val="24"/>
        </w:rPr>
        <w:t>"</w:t>
      </w:r>
      <w:r w:rsidRPr="00C77E74">
        <w:rPr>
          <w:rFonts w:cs="Arial"/>
          <w:szCs w:val="24"/>
        </w:rPr>
        <w:t xml:space="preserve"> to force my histogram cells to sit directly beside and on the axes. I also added some grid lines to improve interpretation.</w:t>
      </w:r>
    </w:p>
    <w:p w14:paraId="6560299F" w14:textId="77777777" w:rsidR="00C77E74" w:rsidRPr="00C77E74" w:rsidRDefault="00C77E74" w:rsidP="00C77E74">
      <w:pPr>
        <w:rPr>
          <w:rFonts w:cs="Arial"/>
          <w:szCs w:val="24"/>
        </w:rPr>
      </w:pPr>
    </w:p>
    <w:p w14:paraId="35299825" w14:textId="77777777" w:rsidR="00C77E74" w:rsidRPr="00C77E74" w:rsidRDefault="00C77E74" w:rsidP="00C77E74">
      <w:pPr>
        <w:jc w:val="center"/>
        <w:rPr>
          <w:rFonts w:cs="Arial"/>
          <w:szCs w:val="24"/>
        </w:rPr>
      </w:pPr>
      <w:r w:rsidRPr="00C77E74">
        <w:rPr>
          <w:rFonts w:cs="Arial"/>
          <w:noProof/>
          <w:szCs w:val="24"/>
        </w:rPr>
        <w:lastRenderedPageBreak/>
        <w:drawing>
          <wp:inline distT="0" distB="0" distL="0" distR="0" wp14:anchorId="6F632A44" wp14:editId="48FDFFE5">
            <wp:extent cx="4476750" cy="3257550"/>
            <wp:effectExtent l="0" t="0" r="0" b="0"/>
            <wp:docPr id="18" name="Picture 8" descr="The histogram marks frequency from 0 to 200, versus number of licks from 0 to 70. 5, 170; 30, 20; 45, 60; 50, 130; 65, 5. All values are estim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8" descr="The histogram marks frequency from 0 to 200, versus number of licks from 0 to 70. 5, 170; 30, 20; 45, 60; 50, 130; 65, 5. All values are estimated. "/>
                    <pic:cNvPicPr>
                      <a:picLocks noChangeAspect="1" noChangeArrowheads="1"/>
                    </pic:cNvPicPr>
                  </pic:nvPicPr>
                  <pic:blipFill>
                    <a:blip r:embed="rId12">
                      <a:extLst>
                        <a:ext uri="{28A0092B-C50C-407E-A947-70E740481C1C}">
                          <a14:useLocalDpi xmlns:a14="http://schemas.microsoft.com/office/drawing/2010/main" val="0"/>
                        </a:ext>
                      </a:extLst>
                    </a:blip>
                    <a:srcRect t="11572" r="3029" b="2454"/>
                    <a:stretch>
                      <a:fillRect/>
                    </a:stretch>
                  </pic:blipFill>
                  <pic:spPr bwMode="auto">
                    <a:xfrm>
                      <a:off x="0" y="0"/>
                      <a:ext cx="4476750" cy="3257550"/>
                    </a:xfrm>
                    <a:prstGeom prst="rect">
                      <a:avLst/>
                    </a:prstGeom>
                    <a:noFill/>
                    <a:ln>
                      <a:noFill/>
                    </a:ln>
                  </pic:spPr>
                </pic:pic>
              </a:graphicData>
            </a:graphic>
          </wp:inline>
        </w:drawing>
      </w:r>
    </w:p>
    <w:p w14:paraId="17BEA60D" w14:textId="560D8F1B" w:rsidR="00C77E74" w:rsidRPr="00C77E74" w:rsidRDefault="00C77E74" w:rsidP="00C77E74">
      <w:pPr>
        <w:jc w:val="center"/>
        <w:rPr>
          <w:rFonts w:ascii="Times New Roman" w:hAnsi="Times New Roman"/>
          <w:szCs w:val="24"/>
        </w:rPr>
      </w:pPr>
      <w:r w:rsidRPr="00C77E74">
        <w:rPr>
          <w:rFonts w:ascii="Times New Roman" w:hAnsi="Times New Roman"/>
          <w:szCs w:val="24"/>
        </w:rPr>
        <w:t xml:space="preserve">Figure R.4.1.1: The number of licks rats took from sipper tubes filled with 0.03mM concentration quinine hydrochloride dihydrate over a duration of 8 seconds (n=720). Data from a study </w:t>
      </w:r>
      <w:r w:rsidR="00917858">
        <w:rPr>
          <w:rFonts w:ascii="Times New Roman" w:hAnsi="Times New Roman"/>
          <w:szCs w:val="24"/>
        </w:rPr>
        <w:t>utilizing</w:t>
      </w:r>
      <w:r w:rsidR="00917858" w:rsidRPr="00C77E74">
        <w:rPr>
          <w:rFonts w:ascii="Times New Roman" w:hAnsi="Times New Roman"/>
          <w:szCs w:val="24"/>
        </w:rPr>
        <w:t xml:space="preserve"> </w:t>
      </w:r>
      <w:r w:rsidRPr="00C77E74">
        <w:rPr>
          <w:rFonts w:ascii="Times New Roman" w:hAnsi="Times New Roman"/>
          <w:szCs w:val="24"/>
        </w:rPr>
        <w:t xml:space="preserve">rodent brief-access taste aversion (BATA) experiments to assess the bitterness of quinine </w:t>
      </w:r>
      <w:r w:rsidRPr="00C77E74">
        <w:rPr>
          <w:rFonts w:ascii="Times New Roman" w:hAnsi="Times New Roman"/>
          <w:szCs w:val="24"/>
        </w:rPr>
        <w:fldChar w:fldCharType="begin">
          <w:fldData xml:space="preserve">PEVuZE5vdGU+PENpdGU+PEF1dGhvcj5TaGVuZzwvQXV0aG9yPjxZZWFyPjIwMTY8L1llYXI+PFJl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</w:fldData>
        </w:fldChar>
      </w:r>
      <w:r w:rsidRPr="00C77E74">
        <w:rPr>
          <w:rFonts w:ascii="Times New Roman" w:hAnsi="Times New Roman"/>
          <w:szCs w:val="24"/>
        </w:rPr>
        <w:instrText xml:space="preserve"> ADDIN EN.CITE </w:instrText>
      </w:r>
      <w:r w:rsidRPr="00C77E74">
        <w:rPr>
          <w:rFonts w:ascii="Times New Roman" w:hAnsi="Times New Roman"/>
          <w:szCs w:val="24"/>
        </w:rPr>
        <w:fldChar w:fldCharType="begin">
          <w:fldData xml:space="preserve">PEVuZE5vdGU+PENpdGU+PEF1dGhvcj5TaGVuZzwvQXV0aG9yPjxZZWFyPjIwMTY8L1llYXI+PFJl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</w:fldData>
        </w:fldChar>
      </w:r>
      <w:r w:rsidRPr="00C77E74">
        <w:rPr>
          <w:rFonts w:ascii="Times New Roman" w:hAnsi="Times New Roman"/>
          <w:szCs w:val="24"/>
        </w:rPr>
        <w:instrText xml:space="preserve"> ADDIN EN.CITE.DATA </w:instrText>
      </w:r>
      <w:r w:rsidRPr="00C77E74">
        <w:rPr>
          <w:rFonts w:ascii="Times New Roman" w:hAnsi="Times New Roman"/>
          <w:szCs w:val="24"/>
        </w:rPr>
      </w:r>
      <w:r w:rsidRPr="00C77E74">
        <w:rPr>
          <w:rFonts w:ascii="Times New Roman" w:hAnsi="Times New Roman"/>
          <w:szCs w:val="24"/>
        </w:rPr>
        <w:fldChar w:fldCharType="end"/>
      </w:r>
      <w:r w:rsidRPr="00C77E74">
        <w:rPr>
          <w:rFonts w:ascii="Times New Roman" w:hAnsi="Times New Roman"/>
          <w:szCs w:val="24"/>
        </w:rPr>
      </w:r>
      <w:r w:rsidRPr="00C77E74">
        <w:rPr>
          <w:rFonts w:ascii="Times New Roman" w:hAnsi="Times New Roman"/>
          <w:szCs w:val="24"/>
        </w:rPr>
        <w:fldChar w:fldCharType="separate"/>
      </w:r>
      <w:r w:rsidRPr="00C77E74">
        <w:rPr>
          <w:rFonts w:ascii="Times New Roman" w:hAnsi="Times New Roman"/>
          <w:noProof/>
          <w:szCs w:val="24"/>
        </w:rPr>
        <w:t>(Sheng et al., 2016)</w:t>
      </w:r>
      <w:r w:rsidRPr="00C77E74">
        <w:rPr>
          <w:rFonts w:ascii="Times New Roman" w:hAnsi="Times New Roman"/>
          <w:szCs w:val="24"/>
        </w:rPr>
        <w:fldChar w:fldCharType="end"/>
      </w:r>
      <w:r w:rsidRPr="00C77E74">
        <w:rPr>
          <w:rFonts w:ascii="Times New Roman" w:hAnsi="Times New Roman"/>
          <w:szCs w:val="24"/>
        </w:rPr>
        <w:t>.</w:t>
      </w:r>
    </w:p>
    <w:p w14:paraId="07F4F5B3" w14:textId="77777777" w:rsidR="00C77E74" w:rsidRPr="00C77E74" w:rsidRDefault="00C77E74" w:rsidP="00C77E74">
      <w:pPr>
        <w:rPr>
          <w:rFonts w:cs="Arial"/>
          <w:szCs w:val="24"/>
        </w:rPr>
      </w:pPr>
    </w:p>
    <w:p w14:paraId="5B82979C" w14:textId="6137D653" w:rsidR="00C77E74" w:rsidRPr="00C77E74" w:rsidRDefault="00C77E74" w:rsidP="005F4612">
      <w:pPr>
        <w:jc w:val="both"/>
        <w:rPr>
          <w:rFonts w:cs="Arial"/>
          <w:szCs w:val="24"/>
        </w:rPr>
      </w:pPr>
      <w:r w:rsidRPr="00C77E74">
        <w:rPr>
          <w:rFonts w:cs="Arial"/>
          <w:szCs w:val="24"/>
        </w:rPr>
        <w:t xml:space="preserve">This histogram looks </w:t>
      </w:r>
      <w:proofErr w:type="gramStart"/>
      <w:r w:rsidRPr="00C77E74">
        <w:rPr>
          <w:rFonts w:cs="Arial"/>
          <w:szCs w:val="24"/>
        </w:rPr>
        <w:t>pretty clear</w:t>
      </w:r>
      <w:proofErr w:type="gramEnd"/>
      <w:r w:rsidRPr="00C77E74">
        <w:rPr>
          <w:rFonts w:cs="Arial"/>
          <w:szCs w:val="24"/>
        </w:rPr>
        <w:t xml:space="preserve"> and gives viewers a good sense of the distribution of licks</w:t>
      </w:r>
      <w:r w:rsidR="00917858">
        <w:rPr>
          <w:rFonts w:cs="Arial"/>
          <w:szCs w:val="24"/>
        </w:rPr>
        <w:t>—</w:t>
      </w:r>
      <w:r w:rsidRPr="00C77E74">
        <w:rPr>
          <w:rFonts w:cs="Arial"/>
          <w:szCs w:val="24"/>
        </w:rPr>
        <w:t xml:space="preserve">rats tended towards either licking very few times or licking ~50 times during trials. As Graeme demonstrated well, using a boxplot for data like this obscures the interesting finding of the bimodal distribution, but his violin plot managed to capture the bimodality while also showing some useful descriptive statistics. I next had a go at adding a few descriptive statistics to my histogram to see how this compared. To do this, I looked at a summary of the data (with the </w:t>
      </w:r>
      <w:r w:rsidRPr="00C77E74">
        <w:rPr>
          <w:rFonts w:cs="Arial"/>
          <w:b/>
          <w:bCs/>
          <w:szCs w:val="24"/>
        </w:rPr>
        <w:t xml:space="preserve">summary </w:t>
      </w:r>
      <w:r w:rsidRPr="00C77E74">
        <w:rPr>
          <w:rFonts w:cs="Arial"/>
          <w:szCs w:val="24"/>
        </w:rPr>
        <w:t xml:space="preserve">function) and then added lines (see </w:t>
      </w:r>
      <w:r w:rsidRPr="005F4612">
        <w:rPr>
          <w:rFonts w:cs="Arial"/>
          <w:szCs w:val="24"/>
        </w:rPr>
        <w:t>section 7.3.4</w:t>
      </w:r>
      <w:r w:rsidRPr="00C77E74">
        <w:rPr>
          <w:rFonts w:cs="Arial"/>
          <w:szCs w:val="24"/>
        </w:rPr>
        <w:t xml:space="preserve">), text (see </w:t>
      </w:r>
      <w:r w:rsidRPr="005F4612">
        <w:rPr>
          <w:rFonts w:cs="Arial"/>
          <w:szCs w:val="24"/>
        </w:rPr>
        <w:t>section 7.3.5</w:t>
      </w:r>
      <w:r w:rsidRPr="00C77E74">
        <w:rPr>
          <w:rFonts w:cs="Arial"/>
          <w:szCs w:val="24"/>
        </w:rPr>
        <w:t xml:space="preserve">), and arrows (see </w:t>
      </w:r>
      <w:r w:rsidRPr="005F4612">
        <w:rPr>
          <w:rFonts w:cs="Arial"/>
          <w:szCs w:val="24"/>
        </w:rPr>
        <w:t>section 8.6</w:t>
      </w:r>
      <w:r w:rsidRPr="00C77E74">
        <w:rPr>
          <w:rFonts w:cs="Arial"/>
          <w:szCs w:val="24"/>
        </w:rPr>
        <w:t>) to my plot.</w:t>
      </w:r>
    </w:p>
    <w:p w14:paraId="3BFF35BB" w14:textId="77777777" w:rsidR="00C77E74" w:rsidRPr="00C77E74" w:rsidRDefault="00C77E74" w:rsidP="00C77E74">
      <w:pPr>
        <w:jc w:val="center"/>
        <w:rPr>
          <w:rFonts w:cs="Arial"/>
          <w:szCs w:val="24"/>
        </w:rPr>
      </w:pPr>
      <w:r w:rsidRPr="00C77E74">
        <w:rPr>
          <w:rFonts w:cs="Arial"/>
          <w:noProof/>
          <w:szCs w:val="24"/>
        </w:rPr>
        <w:lastRenderedPageBreak/>
        <w:drawing>
          <wp:inline distT="0" distB="0" distL="0" distR="0" wp14:anchorId="64E4BCAA" wp14:editId="2E93CA8F">
            <wp:extent cx="4333875" cy="3314700"/>
            <wp:effectExtent l="0" t="0" r="9525" b="0"/>
            <wp:docPr id="19" name="Picture 9" descr="The histogram marks frequency from 0 to 200, versus number of licks from 0 to 70. 5, 170; 30, 20; 45, 60; 50, 130; 65, 5. The histogram adds solid and dotted lines in three different colours with the following legends: I Q R = 44; mean = 31.8; median = 41.0. All values are estim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 descr="The histogram marks frequency from 0 to 200, versus number of licks from 0 to 70. 5, 170; 30, 20; 45, 60; 50, 130; 65, 5. The histogram adds solid and dotted lines in three different colours with the following legends: I Q R = 44; mean = 31.8; median = 41.0. All values are estimated. "/>
                    <pic:cNvPicPr>
                      <a:picLocks noChangeAspect="1" noChangeArrowheads="1"/>
                    </pic:cNvPicPr>
                  </pic:nvPicPr>
                  <pic:blipFill>
                    <a:blip r:embed="rId13">
                      <a:extLst>
                        <a:ext uri="{28A0092B-C50C-407E-A947-70E740481C1C}">
                          <a14:useLocalDpi xmlns:a14="http://schemas.microsoft.com/office/drawing/2010/main" val="0"/>
                        </a:ext>
                      </a:extLst>
                    </a:blip>
                    <a:srcRect t="10127" r="3539"/>
                    <a:stretch>
                      <a:fillRect/>
                    </a:stretch>
                  </pic:blipFill>
                  <pic:spPr bwMode="auto">
                    <a:xfrm>
                      <a:off x="0" y="0"/>
                      <a:ext cx="4333875" cy="3314700"/>
                    </a:xfrm>
                    <a:prstGeom prst="rect">
                      <a:avLst/>
                    </a:prstGeom>
                    <a:noFill/>
                    <a:ln>
                      <a:noFill/>
                    </a:ln>
                  </pic:spPr>
                </pic:pic>
              </a:graphicData>
            </a:graphic>
          </wp:inline>
        </w:drawing>
      </w:r>
    </w:p>
    <w:p w14:paraId="48BD1CA7" w14:textId="36260DFD" w:rsidR="00C77E74" w:rsidRPr="00C77E74" w:rsidRDefault="00C77E74" w:rsidP="00C77E74">
      <w:pPr>
        <w:jc w:val="center"/>
        <w:rPr>
          <w:rFonts w:ascii="Times New Roman" w:hAnsi="Times New Roman"/>
          <w:szCs w:val="24"/>
        </w:rPr>
      </w:pPr>
      <w:r w:rsidRPr="00C77E74">
        <w:rPr>
          <w:rFonts w:ascii="Times New Roman" w:hAnsi="Times New Roman"/>
          <w:szCs w:val="24"/>
        </w:rPr>
        <w:t xml:space="preserve">Figure R.4.1.2: The number of licks rats took from sipper tubes filled with 0.03mM concentration quinine hydrochloride dihydrate over a duration of 8 seconds (n=720). Measures of range and central tendency are included on the plot. Data from a study </w:t>
      </w:r>
      <w:r w:rsidR="00917858">
        <w:rPr>
          <w:rFonts w:ascii="Times New Roman" w:hAnsi="Times New Roman"/>
          <w:szCs w:val="24"/>
        </w:rPr>
        <w:t>utilizing</w:t>
      </w:r>
      <w:r w:rsidR="00917858" w:rsidRPr="00C77E74">
        <w:rPr>
          <w:rFonts w:ascii="Times New Roman" w:hAnsi="Times New Roman"/>
          <w:szCs w:val="24"/>
        </w:rPr>
        <w:t xml:space="preserve"> </w:t>
      </w:r>
      <w:r w:rsidRPr="00C77E74">
        <w:rPr>
          <w:rFonts w:ascii="Times New Roman" w:hAnsi="Times New Roman"/>
          <w:szCs w:val="24"/>
        </w:rPr>
        <w:t xml:space="preserve">rodent brief-access taste aversion (BATA) experiments to assess the bitterness of quinine </w:t>
      </w:r>
      <w:r w:rsidRPr="00C77E74">
        <w:rPr>
          <w:rFonts w:ascii="Times New Roman" w:hAnsi="Times New Roman"/>
          <w:szCs w:val="24"/>
        </w:rPr>
        <w:fldChar w:fldCharType="begin">
          <w:fldData xml:space="preserve">PEVuZE5vdGU+PENpdGU+PEF1dGhvcj5TaGVuZzwvQXV0aG9yPjxZZWFyPjIwMTY8L1llYXI+PFJl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</w:fldData>
        </w:fldChar>
      </w:r>
      <w:r w:rsidRPr="00C77E74">
        <w:rPr>
          <w:rFonts w:ascii="Times New Roman" w:hAnsi="Times New Roman"/>
          <w:szCs w:val="24"/>
        </w:rPr>
        <w:instrText xml:space="preserve"> ADDIN EN.CITE </w:instrText>
      </w:r>
      <w:r w:rsidRPr="00C77E74">
        <w:rPr>
          <w:rFonts w:ascii="Times New Roman" w:hAnsi="Times New Roman"/>
          <w:szCs w:val="24"/>
        </w:rPr>
        <w:fldChar w:fldCharType="begin">
          <w:fldData xml:space="preserve">PEVuZE5vdGU+PENpdGU+PEF1dGhvcj5TaGVuZzwvQXV0aG9yPjxZZWFyPjIwMTY8L1llYXI+PFJl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</w:fldData>
        </w:fldChar>
      </w:r>
      <w:r w:rsidRPr="00C77E74">
        <w:rPr>
          <w:rFonts w:ascii="Times New Roman" w:hAnsi="Times New Roman"/>
          <w:szCs w:val="24"/>
        </w:rPr>
        <w:instrText xml:space="preserve"> ADDIN EN.CITE.DATA </w:instrText>
      </w:r>
      <w:r w:rsidRPr="00C77E74">
        <w:rPr>
          <w:rFonts w:ascii="Times New Roman" w:hAnsi="Times New Roman"/>
          <w:szCs w:val="24"/>
        </w:rPr>
      </w:r>
      <w:r w:rsidRPr="00C77E74">
        <w:rPr>
          <w:rFonts w:ascii="Times New Roman" w:hAnsi="Times New Roman"/>
          <w:szCs w:val="24"/>
        </w:rPr>
        <w:fldChar w:fldCharType="end"/>
      </w:r>
      <w:r w:rsidRPr="00C77E74">
        <w:rPr>
          <w:rFonts w:ascii="Times New Roman" w:hAnsi="Times New Roman"/>
          <w:szCs w:val="24"/>
        </w:rPr>
      </w:r>
      <w:r w:rsidRPr="00C77E74">
        <w:rPr>
          <w:rFonts w:ascii="Times New Roman" w:hAnsi="Times New Roman"/>
          <w:szCs w:val="24"/>
        </w:rPr>
        <w:fldChar w:fldCharType="separate"/>
      </w:r>
      <w:r w:rsidRPr="00C77E74">
        <w:rPr>
          <w:rFonts w:ascii="Times New Roman" w:hAnsi="Times New Roman"/>
          <w:noProof/>
          <w:szCs w:val="24"/>
        </w:rPr>
        <w:t>(Sheng et al., 2016)</w:t>
      </w:r>
      <w:r w:rsidRPr="00C77E74">
        <w:rPr>
          <w:rFonts w:ascii="Times New Roman" w:hAnsi="Times New Roman"/>
          <w:szCs w:val="24"/>
        </w:rPr>
        <w:fldChar w:fldCharType="end"/>
      </w:r>
      <w:r w:rsidRPr="00C77E74">
        <w:rPr>
          <w:rFonts w:ascii="Times New Roman" w:hAnsi="Times New Roman"/>
          <w:szCs w:val="24"/>
        </w:rPr>
        <w:t>.</w:t>
      </w:r>
    </w:p>
    <w:p w14:paraId="1A0104B8" w14:textId="77777777" w:rsidR="00C77E74" w:rsidRPr="00C77E74" w:rsidRDefault="00C77E74" w:rsidP="00C77E74">
      <w:pPr>
        <w:rPr>
          <w:rFonts w:cs="Arial"/>
          <w:szCs w:val="24"/>
        </w:rPr>
      </w:pPr>
    </w:p>
    <w:p w14:paraId="341EB659" w14:textId="77777777" w:rsidR="00C77E74" w:rsidRPr="00C77E74" w:rsidRDefault="00C77E74" w:rsidP="005F4612">
      <w:pPr>
        <w:jc w:val="both"/>
        <w:rPr>
          <w:rFonts w:cs="Arial"/>
          <w:szCs w:val="24"/>
        </w:rPr>
      </w:pPr>
      <w:r w:rsidRPr="00C77E74">
        <w:rPr>
          <w:rFonts w:cs="Arial"/>
          <w:szCs w:val="24"/>
        </w:rPr>
        <w:t xml:space="preserve">I am not convinced that this histogram with added information is a better alternative to Graeme’s violin plot. The histogram might be simpler to interpret and more familiar to most </w:t>
      </w:r>
      <w:proofErr w:type="gramStart"/>
      <w:r w:rsidRPr="00C77E74">
        <w:rPr>
          <w:rFonts w:cs="Arial"/>
          <w:szCs w:val="24"/>
        </w:rPr>
        <w:t>readers, but</w:t>
      </w:r>
      <w:proofErr w:type="gramEnd"/>
      <w:r w:rsidRPr="00C77E74">
        <w:rPr>
          <w:rFonts w:cs="Arial"/>
          <w:szCs w:val="24"/>
        </w:rPr>
        <w:t xml:space="preserve"> adding the descriptive statistics as extra lines and text looks a bit cluttered and somewhat undermines the simplicity of the histogram. If you want readers to be able to identify key descriptive statistics while getting a sense of the distribution, then a violin plot might be your best bet. If all that you want to convey is the distribution alone, then a histogram can be very effective, particularly where your data is not unimodal.</w:t>
      </w:r>
    </w:p>
    <w:p w14:paraId="19465451" w14:textId="77777777" w:rsidR="00C77E74" w:rsidRPr="00C77E74" w:rsidRDefault="00C77E74" w:rsidP="005F4612">
      <w:pPr>
        <w:jc w:val="both"/>
        <w:rPr>
          <w:rFonts w:cs="Arial"/>
          <w:szCs w:val="24"/>
        </w:rPr>
      </w:pPr>
    </w:p>
    <w:p w14:paraId="3A1D750D" w14:textId="77777777" w:rsidR="00C77E74" w:rsidRPr="00C77E74" w:rsidRDefault="00C77E74" w:rsidP="005F4612">
      <w:pPr>
        <w:jc w:val="both"/>
        <w:rPr>
          <w:rFonts w:cs="Arial"/>
          <w:i/>
          <w:iCs/>
          <w:color w:val="7030A0"/>
          <w:szCs w:val="24"/>
        </w:rPr>
      </w:pPr>
      <w:r w:rsidRPr="00C77E74">
        <w:rPr>
          <w:rFonts w:cs="Arial"/>
          <w:b/>
          <w:bCs/>
          <w:i/>
          <w:iCs/>
          <w:color w:val="7030A0"/>
          <w:szCs w:val="24"/>
        </w:rPr>
        <w:t>Graeme’s comments:</w:t>
      </w:r>
      <w:r w:rsidRPr="00C77E74">
        <w:rPr>
          <w:rFonts w:cs="Arial"/>
          <w:i/>
          <w:iCs/>
          <w:color w:val="7030A0"/>
          <w:szCs w:val="24"/>
        </w:rPr>
        <w:t xml:space="preserve"> There is no question Rosalind’s way of neatening the axes is a good idea. I also think the added summary statistics do add real value to the histogram without over-cluttering it. Whether you would go to this added trouble would, of course, depend on the points you wanted to make with your figure. </w:t>
      </w:r>
    </w:p>
    <w:p w14:paraId="17205475" w14:textId="77777777" w:rsidR="00C77E74" w:rsidRPr="00C77E74" w:rsidRDefault="00C77E74" w:rsidP="00C77E74">
      <w:pPr>
        <w:jc w:val="both"/>
        <w:rPr>
          <w:rFonts w:cs="Arial"/>
          <w:bCs/>
          <w:color w:val="00B050"/>
          <w:szCs w:val="24"/>
        </w:rPr>
      </w:pPr>
    </w:p>
    <w:p w14:paraId="4E54D316" w14:textId="77777777" w:rsidR="00C77E74" w:rsidRPr="00C77E74" w:rsidRDefault="00C77E74" w:rsidP="00C77E74">
      <w:pPr>
        <w:jc w:val="both"/>
        <w:rPr>
          <w:rFonts w:cs="Arial"/>
          <w:bCs/>
          <w:color w:val="00B050"/>
          <w:szCs w:val="24"/>
        </w:rPr>
      </w:pPr>
    </w:p>
    <w:p w14:paraId="2732D0E1" w14:textId="3D5D9212" w:rsidR="00C77E74" w:rsidRDefault="00C77E74" w:rsidP="00C77E74">
      <w:pPr>
        <w:jc w:val="both"/>
        <w:rPr>
          <w:rFonts w:cs="Arial"/>
          <w:bCs/>
          <w:color w:val="00B050"/>
          <w:szCs w:val="24"/>
        </w:rPr>
      </w:pPr>
    </w:p>
    <w:p w14:paraId="49B990E8" w14:textId="6EF90259" w:rsidR="0083050C" w:rsidRDefault="0083050C" w:rsidP="00C77E74">
      <w:pPr>
        <w:jc w:val="both"/>
        <w:rPr>
          <w:rFonts w:cs="Arial"/>
          <w:bCs/>
          <w:color w:val="00B050"/>
          <w:szCs w:val="24"/>
        </w:rPr>
      </w:pPr>
    </w:p>
    <w:p w14:paraId="61DC0A04" w14:textId="517914B1" w:rsidR="0083050C" w:rsidRDefault="0083050C" w:rsidP="00C77E74">
      <w:pPr>
        <w:jc w:val="both"/>
        <w:rPr>
          <w:rFonts w:cs="Arial"/>
          <w:bCs/>
          <w:color w:val="00B050"/>
          <w:szCs w:val="24"/>
        </w:rPr>
      </w:pPr>
    </w:p>
    <w:p w14:paraId="2D1BB0F4" w14:textId="1A6054A3" w:rsidR="0083050C" w:rsidRDefault="0083050C" w:rsidP="00C77E74">
      <w:pPr>
        <w:jc w:val="both"/>
        <w:rPr>
          <w:rFonts w:cs="Arial"/>
          <w:bCs/>
          <w:color w:val="00B050"/>
          <w:szCs w:val="24"/>
        </w:rPr>
      </w:pPr>
    </w:p>
    <w:p w14:paraId="7C9BBC71" w14:textId="7D9922F9" w:rsidR="0083050C" w:rsidRDefault="0083050C" w:rsidP="00C77E74">
      <w:pPr>
        <w:jc w:val="both"/>
        <w:rPr>
          <w:rFonts w:cs="Arial"/>
          <w:bCs/>
          <w:color w:val="00B050"/>
          <w:szCs w:val="24"/>
        </w:rPr>
      </w:pPr>
    </w:p>
    <w:p w14:paraId="76DFA842" w14:textId="7D46EB47" w:rsidR="0083050C" w:rsidRDefault="0083050C" w:rsidP="00C77E74">
      <w:pPr>
        <w:jc w:val="both"/>
        <w:rPr>
          <w:rFonts w:cs="Arial"/>
          <w:bCs/>
          <w:color w:val="00B050"/>
          <w:szCs w:val="24"/>
        </w:rPr>
      </w:pPr>
    </w:p>
    <w:p w14:paraId="24BCF403" w14:textId="7FE9DC3F" w:rsidR="0083050C" w:rsidRDefault="0083050C" w:rsidP="00C77E74">
      <w:pPr>
        <w:jc w:val="both"/>
        <w:rPr>
          <w:rFonts w:cs="Arial"/>
          <w:bCs/>
          <w:color w:val="00B050"/>
          <w:szCs w:val="24"/>
        </w:rPr>
      </w:pPr>
    </w:p>
    <w:p w14:paraId="49B34FD4" w14:textId="7F0A4410" w:rsidR="0083050C" w:rsidRDefault="0083050C" w:rsidP="00C77E74">
      <w:pPr>
        <w:jc w:val="both"/>
        <w:rPr>
          <w:rFonts w:cs="Arial"/>
          <w:bCs/>
          <w:color w:val="00B050"/>
          <w:szCs w:val="24"/>
        </w:rPr>
      </w:pPr>
    </w:p>
    <w:p w14:paraId="47E22807" w14:textId="4A266517" w:rsidR="0083050C" w:rsidRDefault="0083050C" w:rsidP="00C77E74">
      <w:pPr>
        <w:jc w:val="both"/>
        <w:rPr>
          <w:rFonts w:cs="Arial"/>
          <w:bCs/>
          <w:color w:val="00B050"/>
          <w:szCs w:val="24"/>
        </w:rPr>
      </w:pPr>
    </w:p>
    <w:p w14:paraId="3E01074F" w14:textId="77777777" w:rsidR="0083050C" w:rsidRPr="00C77E74" w:rsidRDefault="0083050C" w:rsidP="00C77E74">
      <w:pPr>
        <w:jc w:val="both"/>
        <w:rPr>
          <w:rFonts w:cs="Arial"/>
          <w:bCs/>
          <w:color w:val="00B050"/>
          <w:szCs w:val="24"/>
        </w:rPr>
      </w:pPr>
    </w:p>
    <w:p w14:paraId="63841211" w14:textId="77777777" w:rsidR="00C77E74" w:rsidRPr="00C77E74" w:rsidRDefault="00C77E74" w:rsidP="00C77E74">
      <w:pPr>
        <w:pStyle w:val="Heading1"/>
      </w:pPr>
      <w:proofErr w:type="spellStart"/>
      <w:r w:rsidRPr="00C77E74">
        <w:lastRenderedPageBreak/>
        <w:t>Fruitfly</w:t>
      </w:r>
      <w:proofErr w:type="spellEnd"/>
      <w:r w:rsidRPr="00C77E74">
        <w:t xml:space="preserve"> spermatophores</w:t>
      </w:r>
    </w:p>
    <w:p w14:paraId="5CB5F735" w14:textId="77777777" w:rsidR="00C77E74" w:rsidRPr="00C77E74" w:rsidRDefault="00C77E74" w:rsidP="00C77E74">
      <w:pPr>
        <w:spacing w:after="160" w:line="256" w:lineRule="auto"/>
        <w:rPr>
          <w:rFonts w:eastAsia="Calibri" w:cs="Arial"/>
          <w:b/>
          <w:bCs/>
          <w:szCs w:val="24"/>
          <w:lang w:eastAsia="en-US"/>
        </w:rPr>
      </w:pPr>
      <w:r w:rsidRPr="00C77E74">
        <w:rPr>
          <w:rStyle w:val="Heading2Char"/>
          <w:lang w:eastAsia="en-US"/>
        </w:rPr>
        <w:t>Graeme’s attempt</w:t>
      </w:r>
      <w:r w:rsidRPr="00C77E74">
        <w:rPr>
          <w:rFonts w:eastAsia="Calibri" w:cs="Arial"/>
          <w:b/>
          <w:bCs/>
          <w:szCs w:val="24"/>
          <w:lang w:eastAsia="en-US"/>
        </w:rPr>
        <w:t xml:space="preserve"> </w:t>
      </w:r>
      <w:r w:rsidRPr="005F4612">
        <w:rPr>
          <w:rFonts w:eastAsia="Calibri" w:cs="Arial"/>
          <w:color w:val="008000"/>
          <w:szCs w:val="24"/>
          <w:lang w:eastAsia="en-US"/>
        </w:rPr>
        <w:t>(</w:t>
      </w:r>
      <w:r w:rsidRPr="005F4612">
        <w:rPr>
          <w:rFonts w:eastAsia="Calibri" w:cs="Arial"/>
          <w:i/>
          <w:iCs/>
          <w:color w:val="008000"/>
          <w:szCs w:val="24"/>
          <w:lang w:eastAsia="en-US"/>
        </w:rPr>
        <w:t>with comments by Rosalind</w:t>
      </w:r>
      <w:r w:rsidRPr="005F4612">
        <w:rPr>
          <w:rFonts w:eastAsia="Calibri" w:cs="Arial"/>
          <w:color w:val="008000"/>
          <w:szCs w:val="24"/>
          <w:lang w:eastAsia="en-US"/>
        </w:rPr>
        <w:t>)</w:t>
      </w:r>
    </w:p>
    <w:p w14:paraId="4BD98EB6" w14:textId="48F91A5F" w:rsidR="00C77E74" w:rsidRPr="00C77E74" w:rsidRDefault="00C77E74" w:rsidP="00C77E74">
      <w:pPr>
        <w:jc w:val="both"/>
        <w:rPr>
          <w:rFonts w:cs="Arial"/>
          <w:bCs/>
          <w:szCs w:val="24"/>
        </w:rPr>
      </w:pPr>
      <w:r w:rsidRPr="00C77E74">
        <w:rPr>
          <w:rFonts w:cs="Arial"/>
          <w:bCs/>
          <w:szCs w:val="24"/>
        </w:rPr>
        <w:t>Again</w:t>
      </w:r>
      <w:r w:rsidR="0083050C">
        <w:rPr>
          <w:rFonts w:cs="Arial"/>
          <w:bCs/>
          <w:szCs w:val="24"/>
        </w:rPr>
        <w:t>,</w:t>
      </w:r>
      <w:r w:rsidRPr="00C77E74">
        <w:rPr>
          <w:rFonts w:cs="Arial"/>
          <w:bCs/>
          <w:szCs w:val="24"/>
        </w:rPr>
        <w:t xml:space="preserve"> it seems to make sense to use a rough histogram to look at the data as a starting point</w:t>
      </w:r>
      <w:r w:rsidR="0083050C">
        <w:rPr>
          <w:rFonts w:cs="Arial"/>
          <w:bCs/>
          <w:szCs w:val="24"/>
        </w:rPr>
        <w:t>.</w:t>
      </w:r>
      <w:r w:rsidRPr="00C77E74">
        <w:rPr>
          <w:rFonts w:cs="Arial"/>
          <w:bCs/>
          <w:szCs w:val="24"/>
        </w:rPr>
        <w:t xml:space="preserve"> </w:t>
      </w:r>
    </w:p>
    <w:p w14:paraId="7444A984" w14:textId="77777777" w:rsidR="00C77E74" w:rsidRPr="00C77E74" w:rsidRDefault="00C77E74" w:rsidP="00C77E74">
      <w:pPr>
        <w:jc w:val="both"/>
        <w:rPr>
          <w:rFonts w:cs="Arial"/>
          <w:bCs/>
          <w:szCs w:val="24"/>
        </w:rPr>
      </w:pPr>
    </w:p>
    <w:p w14:paraId="09281F26" w14:textId="77777777" w:rsidR="00C77E74" w:rsidRPr="00C77E74" w:rsidRDefault="00C77E74" w:rsidP="00C77E74">
      <w:pPr>
        <w:jc w:val="center"/>
        <w:rPr>
          <w:rFonts w:cs="Arial"/>
          <w:bCs/>
          <w:szCs w:val="24"/>
        </w:rPr>
      </w:pPr>
      <w:r w:rsidRPr="00C77E74">
        <w:rPr>
          <w:rFonts w:cs="Arial"/>
          <w:noProof/>
          <w:szCs w:val="24"/>
        </w:rPr>
        <w:drawing>
          <wp:inline distT="0" distB="0" distL="0" distR="0" wp14:anchorId="04F0494C" wp14:editId="1B87E74E">
            <wp:extent cx="4552950" cy="3305175"/>
            <wp:effectExtent l="0" t="0" r="0" b="9525"/>
            <wp:docPr id="20" name="Picture 6" descr="Histogram of Mass Data is shown. The histogram plots frequency from 0 to 15, versus mass data from 0 to 0.2. 0.05, 8; 0.10, 5; 0.15, 0. All values are estim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6" descr="Histogram of Mass Data is shown. The histogram plots frequency from 0 to 15, versus mass data from 0 to 0.2. 0.05, 8; 0.10, 5; 0.15, 0. All values are estimated."/>
                    <pic:cNvPicPr>
                      <a:picLocks noChangeAspect="1" noChangeArrowheads="1"/>
                    </pic:cNvPicPr>
                  </pic:nvPicPr>
                  <pic:blipFill>
                    <a:blip r:embed="rId14">
                      <a:extLst>
                        <a:ext uri="{28A0092B-C50C-407E-A947-70E740481C1C}">
                          <a14:useLocalDpi xmlns:a14="http://schemas.microsoft.com/office/drawing/2010/main" val="0"/>
                        </a:ext>
                      </a:extLst>
                    </a:blip>
                    <a:srcRect t="4408" r="8253"/>
                    <a:stretch>
                      <a:fillRect/>
                    </a:stretch>
                  </pic:blipFill>
                  <pic:spPr bwMode="auto">
                    <a:xfrm>
                      <a:off x="0" y="0"/>
                      <a:ext cx="4552950" cy="3305175"/>
                    </a:xfrm>
                    <a:prstGeom prst="rect">
                      <a:avLst/>
                    </a:prstGeom>
                    <a:noFill/>
                    <a:ln>
                      <a:noFill/>
                    </a:ln>
                  </pic:spPr>
                </pic:pic>
              </a:graphicData>
            </a:graphic>
          </wp:inline>
        </w:drawing>
      </w:r>
    </w:p>
    <w:p w14:paraId="633FA163" w14:textId="77777777" w:rsidR="00C77E74" w:rsidRPr="00C77E74" w:rsidRDefault="00C77E74" w:rsidP="00C77E74">
      <w:pPr>
        <w:jc w:val="center"/>
        <w:rPr>
          <w:rFonts w:ascii="Times New Roman" w:hAnsi="Times New Roman"/>
          <w:bCs/>
          <w:szCs w:val="24"/>
        </w:rPr>
      </w:pPr>
      <w:r w:rsidRPr="00C77E74">
        <w:rPr>
          <w:rFonts w:ascii="Times New Roman" w:hAnsi="Times New Roman"/>
          <w:bCs/>
          <w:szCs w:val="24"/>
        </w:rPr>
        <w:t xml:space="preserve">Figure G.4.2.1: Masses (in milligrams) of the spermatophores dissected from 35 </w:t>
      </w:r>
      <w:r w:rsidRPr="00C77E74">
        <w:rPr>
          <w:rFonts w:ascii="Times New Roman" w:hAnsi="Times New Roman"/>
          <w:bCs/>
          <w:i/>
          <w:iCs/>
          <w:szCs w:val="24"/>
        </w:rPr>
        <w:t xml:space="preserve">Photinus </w:t>
      </w:r>
      <w:proofErr w:type="spellStart"/>
      <w:r w:rsidRPr="00C77E74">
        <w:rPr>
          <w:rFonts w:ascii="Times New Roman" w:hAnsi="Times New Roman"/>
          <w:bCs/>
          <w:i/>
          <w:iCs/>
          <w:szCs w:val="24"/>
        </w:rPr>
        <w:t>ignitus</w:t>
      </w:r>
      <w:proofErr w:type="spellEnd"/>
      <w:r w:rsidRPr="00C77E74">
        <w:rPr>
          <w:rFonts w:ascii="Times New Roman" w:hAnsi="Times New Roman"/>
          <w:bCs/>
          <w:szCs w:val="24"/>
        </w:rPr>
        <w:t xml:space="preserve"> fireflies. These values were inferred by </w:t>
      </w:r>
      <w:r w:rsidRPr="00C77E74">
        <w:rPr>
          <w:rFonts w:ascii="Times New Roman" w:hAnsi="Times New Roman"/>
          <w:bCs/>
          <w:szCs w:val="24"/>
        </w:rPr>
        <w:fldChar w:fldCharType="begin"/>
      </w:r>
      <w:r w:rsidRPr="00C77E74">
        <w:rPr>
          <w:rFonts w:ascii="Times New Roman" w:hAnsi="Times New Roman"/>
          <w:bCs/>
          <w:szCs w:val="24"/>
        </w:rPr>
        <w:instrText xml:space="preserve"> ADDIN EN.CITE &lt;EndNote&gt;&lt;Cite AuthorYear="1"&gt;&lt;Author&gt;Whitlock&lt;/Author&gt;&lt;Year&gt;2014&lt;/Year&gt;&lt;RecNum&gt;13&lt;/RecNum&gt;&lt;DisplayText&gt;Whitlock and Schluter (2014)&lt;/DisplayText&gt;&lt;record&gt;&lt;rec-number&gt;13&lt;/rec-number&gt;&lt;foreign-keys&gt;&lt;key app="EN" db-id="fxe5x0w5uwzxpre0xtjxsapezzapf9wefwa9" timestamp="1592586400"&gt;13&lt;/key&gt;&lt;/foreign-keys&gt;&lt;ref-type name="Electronic Book"&gt;44&lt;/ref-type&gt;&lt;contributors&gt;&lt;authors&gt;&lt;author&gt;Whitlock, M.C.&lt;/author&gt;&lt;author&gt;Schluter, D.&lt;/author&gt;&lt;/authors&gt;&lt;/contributors&gt;&lt;titles&gt;&lt;title&gt;The Analysis of Biological Data&lt;/title&gt;&lt;/titles&gt;&lt;edition&gt;2&lt;/edition&gt;&lt;dates&gt;&lt;year&gt;2014&lt;/year&gt;&lt;pub-dates&gt;&lt;date&gt;08/03/2021&lt;/date&gt;&lt;/pub-dates&gt;&lt;/dates&gt;&lt;publisher&gt;W. H. Freeman&lt;/publisher&gt;&lt;isbn&gt;9781319156718&lt;/isbn&gt;&lt;urls&gt;&lt;related-urls&gt;&lt;url&gt;https://whitlockschluter.zoology.ubc.ca/&lt;/url&gt;&lt;/related-urls&gt;&lt;/urls&gt;&lt;/record&gt;&lt;/Cite&gt;&lt;/EndNote&gt;</w:instrText>
      </w:r>
      <w:r w:rsidRPr="00C77E74">
        <w:rPr>
          <w:rFonts w:ascii="Times New Roman" w:hAnsi="Times New Roman"/>
          <w:bCs/>
          <w:szCs w:val="24"/>
        </w:rPr>
        <w:fldChar w:fldCharType="separate"/>
      </w:r>
      <w:r w:rsidRPr="00C77E74">
        <w:rPr>
          <w:rFonts w:ascii="Times New Roman" w:hAnsi="Times New Roman"/>
          <w:bCs/>
          <w:noProof/>
          <w:szCs w:val="24"/>
        </w:rPr>
        <w:t>Whitlock and Schluter (2014)</w:t>
      </w:r>
      <w:r w:rsidRPr="00C77E74">
        <w:rPr>
          <w:rFonts w:ascii="Times New Roman" w:hAnsi="Times New Roman"/>
          <w:bCs/>
          <w:szCs w:val="24"/>
        </w:rPr>
        <w:fldChar w:fldCharType="end"/>
      </w:r>
      <w:r w:rsidRPr="00C77E74">
        <w:rPr>
          <w:rFonts w:ascii="Times New Roman" w:hAnsi="Times New Roman"/>
          <w:bCs/>
          <w:szCs w:val="24"/>
        </w:rPr>
        <w:t xml:space="preserve"> from a figure in a paper exploring female preference for male courtship ﬂashes </w:t>
      </w:r>
      <w:r w:rsidRPr="00C77E74">
        <w:rPr>
          <w:rFonts w:ascii="Times New Roman" w:hAnsi="Times New Roman"/>
          <w:bCs/>
          <w:szCs w:val="24"/>
        </w:rPr>
        <w:fldChar w:fldCharType="begin"/>
      </w:r>
      <w:r w:rsidRPr="00C77E74">
        <w:rPr>
          <w:rFonts w:ascii="Times New Roman" w:hAnsi="Times New Roman"/>
          <w:bCs/>
          <w:szCs w:val="24"/>
        </w:rPr>
        <w:instrText xml:space="preserve"> ADDIN EN.CITE &lt;EndNote&gt;&lt;Cite&gt;&lt;Author&gt;Cratsley&lt;/Author&gt;&lt;Year&gt;2003&lt;/Year&gt;&lt;RecNum&gt;14&lt;/RecNum&gt;&lt;DisplayText&gt;(Cratsley and Lewis, 2003)&lt;/DisplayText&gt;&lt;record&gt;&lt;rec-number&gt;14&lt;/rec-number&gt;&lt;foreign-keys&gt;&lt;key app="EN" db-id="fxe5x0w5uwzxpre0xtjxsapezzapf9wefwa9" timestamp="1592586630"&gt;14&lt;/key&gt;&lt;/foreign-keys&gt;&lt;ref-type name="Journal Article"&gt;17&lt;/ref-type&gt;&lt;contributors&gt;&lt;authors&gt;&lt;author&gt;Cratsley, Christopher K.&lt;/author&gt;&lt;author&gt;Lewis, Sara M.&lt;/author&gt;&lt;/authors&gt;&lt;/contributors&gt;&lt;titles&gt;&lt;title&gt;&lt;style face="normal" font="default" size="100%"&gt;Female preference for male courtship flashes in &lt;/style&gt;&lt;style face="italic" font="default" size="100%"&gt;Photinus ignitus&lt;/style&gt;&lt;style face="normal" font="default" size="100%"&gt; fireflies&lt;/style&gt;&lt;/title&gt;&lt;secondary-title&gt;Behavioral Ecology&lt;/secondary-title&gt;&lt;/titles&gt;&lt;periodical&gt;&lt;full-title&gt;Behavioral Ecology&lt;/full-title&gt;&lt;/periodical&gt;&lt;pages&gt;135-140&lt;/pages&gt;&lt;volume&gt;14&lt;/volume&gt;&lt;number&gt;1&lt;/number&gt;&lt;dates&gt;&lt;year&gt;2003&lt;/year&gt;&lt;/dates&gt;&lt;isbn&gt;1045-2249&lt;/isbn&gt;&lt;urls&gt;&lt;related-urls&gt;&lt;url&gt;https://doi.org/10.1093/beheco/14.1.135&lt;/url&gt;&lt;/related-urls&gt;&lt;/urls&gt;&lt;electronic-resource-num&gt;10.1093/beheco/14.1.135&lt;/electronic-resource-num&gt;&lt;access-date&gt;6/19/2020&lt;/access-date&gt;&lt;/record&gt;&lt;/Cite&gt;&lt;/EndNote&gt;</w:instrText>
      </w:r>
      <w:r w:rsidRPr="00C77E74">
        <w:rPr>
          <w:rFonts w:ascii="Times New Roman" w:hAnsi="Times New Roman"/>
          <w:bCs/>
          <w:szCs w:val="24"/>
        </w:rPr>
        <w:fldChar w:fldCharType="separate"/>
      </w:r>
      <w:r w:rsidRPr="00C77E74">
        <w:rPr>
          <w:rFonts w:ascii="Times New Roman" w:hAnsi="Times New Roman"/>
          <w:bCs/>
          <w:noProof/>
          <w:szCs w:val="24"/>
        </w:rPr>
        <w:t>(Cratsley and Lewis, 2003)</w:t>
      </w:r>
      <w:r w:rsidRPr="00C77E74">
        <w:rPr>
          <w:rFonts w:ascii="Times New Roman" w:hAnsi="Times New Roman"/>
          <w:bCs/>
          <w:szCs w:val="24"/>
        </w:rPr>
        <w:fldChar w:fldCharType="end"/>
      </w:r>
      <w:r w:rsidRPr="00C77E74">
        <w:rPr>
          <w:rFonts w:ascii="Times New Roman" w:hAnsi="Times New Roman"/>
          <w:bCs/>
          <w:szCs w:val="24"/>
        </w:rPr>
        <w:t>.</w:t>
      </w:r>
    </w:p>
    <w:p w14:paraId="1B1F2FBB" w14:textId="77777777" w:rsidR="00C77E74" w:rsidRPr="00C77E74" w:rsidRDefault="00C77E74" w:rsidP="00C77E74">
      <w:pPr>
        <w:rPr>
          <w:rFonts w:cs="Arial"/>
          <w:bCs/>
          <w:szCs w:val="24"/>
        </w:rPr>
      </w:pPr>
    </w:p>
    <w:p w14:paraId="1676C778" w14:textId="5C7E7A6B" w:rsidR="00C77E74" w:rsidRPr="00C77E74" w:rsidRDefault="00C77E74" w:rsidP="005F4612">
      <w:pPr>
        <w:spacing w:after="160" w:line="256" w:lineRule="auto"/>
        <w:jc w:val="both"/>
        <w:rPr>
          <w:rFonts w:eastAsia="Calibri" w:cs="Arial"/>
          <w:szCs w:val="24"/>
          <w:lang w:eastAsia="en-US"/>
        </w:rPr>
      </w:pPr>
      <w:r w:rsidRPr="00C77E74">
        <w:rPr>
          <w:rFonts w:eastAsia="Calibri" w:cs="Arial"/>
          <w:szCs w:val="24"/>
          <w:lang w:eastAsia="en-US"/>
        </w:rPr>
        <w:t xml:space="preserve">It looks like there is one really big value and some small ones. I ran the summary function over the data set, </w:t>
      </w:r>
      <w:r w:rsidR="0083050C">
        <w:rPr>
          <w:rFonts w:eastAsia="Calibri" w:cs="Arial"/>
          <w:szCs w:val="24"/>
          <w:lang w:eastAsia="en-US"/>
        </w:rPr>
        <w:t xml:space="preserve">and </w:t>
      </w:r>
      <w:r w:rsidRPr="00C77E74">
        <w:rPr>
          <w:rFonts w:eastAsia="Calibri" w:cs="Arial"/>
          <w:szCs w:val="24"/>
          <w:lang w:eastAsia="en-US"/>
        </w:rPr>
        <w:t>this gave</w:t>
      </w:r>
      <w:r w:rsidR="0083050C">
        <w:rPr>
          <w:rFonts w:eastAsia="Calibri" w:cs="Arial"/>
          <w:szCs w:val="24"/>
          <w:lang w:eastAsia="en-US"/>
        </w:rPr>
        <w:t>:</w:t>
      </w:r>
    </w:p>
    <w:p w14:paraId="65CEF25A" w14:textId="77777777" w:rsidR="00C77E74" w:rsidRPr="00C77E74" w:rsidRDefault="00C77E74" w:rsidP="00C77E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color w:val="000000"/>
          <w:szCs w:val="24"/>
          <w:bdr w:val="none" w:sz="0" w:space="0" w:color="auto" w:frame="1"/>
        </w:rPr>
      </w:pPr>
      <w:r w:rsidRPr="00C77E74">
        <w:rPr>
          <w:rFonts w:cs="Arial"/>
          <w:color w:val="000000"/>
          <w:szCs w:val="24"/>
          <w:bdr w:val="none" w:sz="0" w:space="0" w:color="auto" w:frame="1"/>
        </w:rPr>
        <w:t xml:space="preserve">   Min. 1st Qu.  Median    Mean 3rd Qu.    Max. </w:t>
      </w:r>
    </w:p>
    <w:p w14:paraId="4F344388" w14:textId="77777777" w:rsidR="00C77E74" w:rsidRPr="00C77E74" w:rsidRDefault="00C77E74" w:rsidP="00C77E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color w:val="000000"/>
          <w:szCs w:val="24"/>
        </w:rPr>
      </w:pPr>
      <w:r w:rsidRPr="00C77E74">
        <w:rPr>
          <w:rFonts w:cs="Arial"/>
          <w:color w:val="000000"/>
          <w:szCs w:val="24"/>
          <w:bdr w:val="none" w:sz="0" w:space="0" w:color="auto" w:frame="1"/>
        </w:rPr>
        <w:t>0.03700 0.05550 0.06600 0.06877 0.07800 0.17200</w:t>
      </w:r>
    </w:p>
    <w:p w14:paraId="230F9445" w14:textId="77777777" w:rsidR="00C77E74" w:rsidRPr="00C77E74" w:rsidRDefault="00C77E74" w:rsidP="00C77E74">
      <w:pPr>
        <w:spacing w:after="160" w:line="256" w:lineRule="auto"/>
        <w:rPr>
          <w:rFonts w:eastAsia="Calibri" w:cs="Arial"/>
          <w:szCs w:val="24"/>
          <w:lang w:eastAsia="en-US"/>
        </w:rPr>
      </w:pPr>
    </w:p>
    <w:p w14:paraId="27B7E912" w14:textId="46BF7731" w:rsidR="00C77E74" w:rsidRPr="00C77E74" w:rsidRDefault="00C77E74" w:rsidP="005F4612">
      <w:pPr>
        <w:spacing w:after="160" w:line="256" w:lineRule="auto"/>
        <w:jc w:val="both"/>
        <w:rPr>
          <w:rFonts w:eastAsia="Calibri" w:cs="Arial"/>
          <w:szCs w:val="24"/>
          <w:lang w:eastAsia="en-US"/>
        </w:rPr>
      </w:pPr>
      <w:r w:rsidRPr="00C77E74">
        <w:rPr>
          <w:rFonts w:eastAsia="Calibri" w:cs="Arial"/>
          <w:szCs w:val="24"/>
          <w:lang w:eastAsia="en-US"/>
        </w:rPr>
        <w:t>It’s a relief that the small values don’t seem unrealistically small, they are positive</w:t>
      </w:r>
      <w:r w:rsidR="0083050C">
        <w:rPr>
          <w:rFonts w:eastAsia="Calibri" w:cs="Arial"/>
          <w:szCs w:val="24"/>
          <w:lang w:eastAsia="en-US"/>
        </w:rPr>
        <w:t>,</w:t>
      </w:r>
      <w:r w:rsidRPr="00C77E74">
        <w:rPr>
          <w:rFonts w:eastAsia="Calibri" w:cs="Arial"/>
          <w:szCs w:val="24"/>
          <w:lang w:eastAsia="en-US"/>
        </w:rPr>
        <w:t xml:space="preserve"> and the smallest is about 50% of the median value. The biggest value is </w:t>
      </w:r>
      <w:proofErr w:type="gramStart"/>
      <w:r w:rsidRPr="00C77E74">
        <w:rPr>
          <w:rFonts w:eastAsia="Calibri" w:cs="Arial"/>
          <w:szCs w:val="24"/>
          <w:lang w:eastAsia="en-US"/>
        </w:rPr>
        <w:t>really big</w:t>
      </w:r>
      <w:proofErr w:type="gramEnd"/>
      <w:r w:rsidRPr="00C77E74">
        <w:rPr>
          <w:rFonts w:eastAsia="Calibri" w:cs="Arial"/>
          <w:szCs w:val="24"/>
          <w:lang w:eastAsia="en-US"/>
        </w:rPr>
        <w:t>, almost three times the size of the median values, but this too does not seem utterly implausible. Also</w:t>
      </w:r>
      <w:r w:rsidR="0083050C">
        <w:rPr>
          <w:rFonts w:eastAsia="Calibri" w:cs="Arial"/>
          <w:szCs w:val="24"/>
          <w:lang w:eastAsia="en-US"/>
        </w:rPr>
        <w:t>,</w:t>
      </w:r>
      <w:r w:rsidRPr="00C77E74">
        <w:rPr>
          <w:rFonts w:eastAsia="Calibri" w:cs="Arial"/>
          <w:szCs w:val="24"/>
          <w:lang w:eastAsia="en-US"/>
        </w:rPr>
        <w:t xml:space="preserve"> I don’t think it is likely to be a typing error, since 0.0172 would be a lot smaller than any of the other values with the decimal in the wrong place. Having got to grips with the data, the way to go now is to polish up this histogram. </w:t>
      </w:r>
    </w:p>
    <w:p w14:paraId="55750E63" w14:textId="77777777" w:rsidR="00C77E74" w:rsidRPr="00C77E74" w:rsidRDefault="00C77E74" w:rsidP="00C77E74">
      <w:pPr>
        <w:spacing w:after="160" w:line="256" w:lineRule="auto"/>
        <w:jc w:val="center"/>
        <w:rPr>
          <w:rFonts w:eastAsia="Calibri" w:cs="Arial"/>
          <w:szCs w:val="24"/>
          <w:lang w:eastAsia="en-US"/>
        </w:rPr>
      </w:pPr>
      <w:r w:rsidRPr="00C77E74">
        <w:rPr>
          <w:rFonts w:eastAsia="Calibri" w:cs="Arial"/>
          <w:noProof/>
          <w:szCs w:val="24"/>
          <w:lang w:eastAsia="en-US"/>
        </w:rPr>
        <w:lastRenderedPageBreak/>
        <w:drawing>
          <wp:inline distT="0" distB="0" distL="0" distR="0" wp14:anchorId="454158B9" wp14:editId="1AD20F6B">
            <wp:extent cx="4772025" cy="2828925"/>
            <wp:effectExtent l="0" t="0" r="9525" b="9525"/>
            <wp:docPr id="21" name="Picture 7" descr="The histogram plots frequency from 0 to 20, versus spermatophore mass in milligrams from 0 to 0.20. 0.05, 9; 0.08, 20; 0.10, 4; 0.16, 1. All values are estim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7" descr="The histogram plots frequency from 0 to 20, versus spermatophore mass in milligrams from 0 to 0.20. 0.05, 9; 0.08, 20; 0.10, 4; 0.16, 1. All values are estimated."/>
                    <pic:cNvPicPr>
                      <a:picLocks noChangeAspect="1" noChangeArrowheads="1"/>
                    </pic:cNvPicPr>
                  </pic:nvPicPr>
                  <pic:blipFill>
                    <a:blip r:embed="rId15">
                      <a:extLst>
                        <a:ext uri="{28A0092B-C50C-407E-A947-70E740481C1C}">
                          <a14:useLocalDpi xmlns:a14="http://schemas.microsoft.com/office/drawing/2010/main" val="0"/>
                        </a:ext>
                      </a:extLst>
                    </a:blip>
                    <a:srcRect t="18182" r="3839"/>
                    <a:stretch>
                      <a:fillRect/>
                    </a:stretch>
                  </pic:blipFill>
                  <pic:spPr bwMode="auto">
                    <a:xfrm>
                      <a:off x="0" y="0"/>
                      <a:ext cx="4772025" cy="2828925"/>
                    </a:xfrm>
                    <a:prstGeom prst="rect">
                      <a:avLst/>
                    </a:prstGeom>
                    <a:noFill/>
                    <a:ln>
                      <a:noFill/>
                    </a:ln>
                  </pic:spPr>
                </pic:pic>
              </a:graphicData>
            </a:graphic>
          </wp:inline>
        </w:drawing>
      </w:r>
    </w:p>
    <w:p w14:paraId="06B5C44F" w14:textId="77777777" w:rsidR="00C77E74" w:rsidRPr="00C77E74" w:rsidRDefault="00C77E74" w:rsidP="00C77E74">
      <w:pPr>
        <w:jc w:val="center"/>
        <w:rPr>
          <w:rFonts w:ascii="Times New Roman" w:hAnsi="Times New Roman"/>
          <w:bCs/>
          <w:szCs w:val="24"/>
        </w:rPr>
      </w:pPr>
      <w:r w:rsidRPr="00C77E74">
        <w:rPr>
          <w:rFonts w:ascii="Times New Roman" w:hAnsi="Times New Roman"/>
          <w:bCs/>
          <w:szCs w:val="24"/>
        </w:rPr>
        <w:t xml:space="preserve">Figure G.4.2.2: Masses (in milligrams) of the spermatophores dissected from 35 </w:t>
      </w:r>
      <w:r w:rsidRPr="00C77E74">
        <w:rPr>
          <w:rFonts w:ascii="Times New Roman" w:hAnsi="Times New Roman"/>
          <w:bCs/>
          <w:i/>
          <w:iCs/>
          <w:szCs w:val="24"/>
        </w:rPr>
        <w:t xml:space="preserve">Photinus </w:t>
      </w:r>
      <w:proofErr w:type="spellStart"/>
      <w:r w:rsidRPr="00C77E74">
        <w:rPr>
          <w:rFonts w:ascii="Times New Roman" w:hAnsi="Times New Roman"/>
          <w:bCs/>
          <w:i/>
          <w:iCs/>
          <w:szCs w:val="24"/>
        </w:rPr>
        <w:t>ignitus</w:t>
      </w:r>
      <w:proofErr w:type="spellEnd"/>
      <w:r w:rsidRPr="00C77E74">
        <w:rPr>
          <w:rFonts w:ascii="Times New Roman" w:hAnsi="Times New Roman"/>
          <w:bCs/>
          <w:szCs w:val="24"/>
        </w:rPr>
        <w:t xml:space="preserve"> fireflies. These values were inferred by </w:t>
      </w:r>
      <w:r w:rsidRPr="00C77E74">
        <w:rPr>
          <w:rFonts w:ascii="Times New Roman" w:hAnsi="Times New Roman"/>
          <w:bCs/>
          <w:szCs w:val="24"/>
        </w:rPr>
        <w:fldChar w:fldCharType="begin"/>
      </w:r>
      <w:r w:rsidRPr="00C77E74">
        <w:rPr>
          <w:rFonts w:ascii="Times New Roman" w:hAnsi="Times New Roman"/>
          <w:bCs/>
          <w:szCs w:val="24"/>
        </w:rPr>
        <w:instrText xml:space="preserve"> ADDIN EN.CITE &lt;EndNote&gt;&lt;Cite AuthorYear="1"&gt;&lt;Author&gt;Whitlock&lt;/Author&gt;&lt;Year&gt;2014&lt;/Year&gt;&lt;RecNum&gt;13&lt;/RecNum&gt;&lt;DisplayText&gt;Whitlock and Schluter (2014)&lt;/DisplayText&gt;&lt;record&gt;&lt;rec-number&gt;13&lt;/rec-number&gt;&lt;foreign-keys&gt;&lt;key app="EN" db-id="fxe5x0w5uwzxpre0xtjxsapezzapf9wefwa9" timestamp="1592586400"&gt;13&lt;/key&gt;&lt;/foreign-keys&gt;&lt;ref-type name="Electronic Book"&gt;44&lt;/ref-type&gt;&lt;contributors&gt;&lt;authors&gt;&lt;author&gt;Whitlock, M.C.&lt;/author&gt;&lt;author&gt;Schluter, D.&lt;/author&gt;&lt;/authors&gt;&lt;/contributors&gt;&lt;titles&gt;&lt;title&gt;The Analysis of Biological Data&lt;/title&gt;&lt;/titles&gt;&lt;edition&gt;2&lt;/edition&gt;&lt;dates&gt;&lt;year&gt;2014&lt;/year&gt;&lt;pub-dates&gt;&lt;date&gt;08/03/2021&lt;/date&gt;&lt;/pub-dates&gt;&lt;/dates&gt;&lt;publisher&gt;W. H. Freeman&lt;/publisher&gt;&lt;isbn&gt;9781319156718&lt;/isbn&gt;&lt;urls&gt;&lt;related-urls&gt;&lt;url&gt;https://whitlockschluter.zoology.ubc.ca/&lt;/url&gt;&lt;/related-urls&gt;&lt;/urls&gt;&lt;/record&gt;&lt;/Cite&gt;&lt;/EndNote&gt;</w:instrText>
      </w:r>
      <w:r w:rsidRPr="00C77E74">
        <w:rPr>
          <w:rFonts w:ascii="Times New Roman" w:hAnsi="Times New Roman"/>
          <w:bCs/>
          <w:szCs w:val="24"/>
        </w:rPr>
        <w:fldChar w:fldCharType="separate"/>
      </w:r>
      <w:r w:rsidRPr="00C77E74">
        <w:rPr>
          <w:rFonts w:ascii="Times New Roman" w:hAnsi="Times New Roman"/>
          <w:bCs/>
          <w:noProof/>
          <w:szCs w:val="24"/>
        </w:rPr>
        <w:t>Whitlock and Schluter (2014)</w:t>
      </w:r>
      <w:r w:rsidRPr="00C77E74">
        <w:rPr>
          <w:rFonts w:ascii="Times New Roman" w:hAnsi="Times New Roman"/>
          <w:bCs/>
          <w:szCs w:val="24"/>
        </w:rPr>
        <w:fldChar w:fldCharType="end"/>
      </w:r>
      <w:r w:rsidRPr="00C77E74">
        <w:rPr>
          <w:rFonts w:ascii="Times New Roman" w:hAnsi="Times New Roman"/>
          <w:bCs/>
          <w:szCs w:val="24"/>
        </w:rPr>
        <w:t xml:space="preserve"> from a figure in a paper exploring female preference for male courtship ﬂashes </w:t>
      </w:r>
      <w:r w:rsidRPr="00C77E74">
        <w:rPr>
          <w:rFonts w:ascii="Times New Roman" w:hAnsi="Times New Roman"/>
          <w:bCs/>
          <w:szCs w:val="24"/>
        </w:rPr>
        <w:fldChar w:fldCharType="begin"/>
      </w:r>
      <w:r w:rsidRPr="00C77E74">
        <w:rPr>
          <w:rFonts w:ascii="Times New Roman" w:hAnsi="Times New Roman"/>
          <w:bCs/>
          <w:szCs w:val="24"/>
        </w:rPr>
        <w:instrText xml:space="preserve"> ADDIN EN.CITE &lt;EndNote&gt;&lt;Cite&gt;&lt;Author&gt;Cratsley&lt;/Author&gt;&lt;Year&gt;2003&lt;/Year&gt;&lt;RecNum&gt;14&lt;/RecNum&gt;&lt;DisplayText&gt;(Cratsley and Lewis, 2003)&lt;/DisplayText&gt;&lt;record&gt;&lt;rec-number&gt;14&lt;/rec-number&gt;&lt;foreign-keys&gt;&lt;key app="EN" db-id="fxe5x0w5uwzxpre0xtjxsapezzapf9wefwa9" timestamp="1592586630"&gt;14&lt;/key&gt;&lt;/foreign-keys&gt;&lt;ref-type name="Journal Article"&gt;17&lt;/ref-type&gt;&lt;contributors&gt;&lt;authors&gt;&lt;author&gt;Cratsley, Christopher K.&lt;/author&gt;&lt;author&gt;Lewis, Sara M.&lt;/author&gt;&lt;/authors&gt;&lt;/contributors&gt;&lt;titles&gt;&lt;title&gt;&lt;style face="normal" font="default" size="100%"&gt;Female preference for male courtship flashes in &lt;/style&gt;&lt;style face="italic" font="default" size="100%"&gt;Photinus ignitus&lt;/style&gt;&lt;style face="normal" font="default" size="100%"&gt; fireflies&lt;/style&gt;&lt;/title&gt;&lt;secondary-title&gt;Behavioral Ecology&lt;/secondary-title&gt;&lt;/titles&gt;&lt;periodical&gt;&lt;full-title&gt;Behavioral Ecology&lt;/full-title&gt;&lt;/periodical&gt;&lt;pages&gt;135-140&lt;/pages&gt;&lt;volume&gt;14&lt;/volume&gt;&lt;number&gt;1&lt;/number&gt;&lt;dates&gt;&lt;year&gt;2003&lt;/year&gt;&lt;/dates&gt;&lt;isbn&gt;1045-2249&lt;/isbn&gt;&lt;urls&gt;&lt;related-urls&gt;&lt;url&gt;https://doi.org/10.1093/beheco/14.1.135&lt;/url&gt;&lt;/related-urls&gt;&lt;/urls&gt;&lt;electronic-resource-num&gt;10.1093/beheco/14.1.135&lt;/electronic-resource-num&gt;&lt;access-date&gt;6/19/2020&lt;/access-date&gt;&lt;/record&gt;&lt;/Cite&gt;&lt;/EndNote&gt;</w:instrText>
      </w:r>
      <w:r w:rsidRPr="00C77E74">
        <w:rPr>
          <w:rFonts w:ascii="Times New Roman" w:hAnsi="Times New Roman"/>
          <w:bCs/>
          <w:szCs w:val="24"/>
        </w:rPr>
        <w:fldChar w:fldCharType="separate"/>
      </w:r>
      <w:r w:rsidRPr="00C77E74">
        <w:rPr>
          <w:rFonts w:ascii="Times New Roman" w:hAnsi="Times New Roman"/>
          <w:bCs/>
          <w:noProof/>
          <w:szCs w:val="24"/>
        </w:rPr>
        <w:t>(Cratsley and Lewis, 2003)</w:t>
      </w:r>
      <w:r w:rsidRPr="00C77E74">
        <w:rPr>
          <w:rFonts w:ascii="Times New Roman" w:hAnsi="Times New Roman"/>
          <w:bCs/>
          <w:szCs w:val="24"/>
        </w:rPr>
        <w:fldChar w:fldCharType="end"/>
      </w:r>
      <w:r w:rsidRPr="00C77E74">
        <w:rPr>
          <w:rFonts w:ascii="Times New Roman" w:hAnsi="Times New Roman"/>
          <w:bCs/>
          <w:szCs w:val="24"/>
        </w:rPr>
        <w:t>.</w:t>
      </w:r>
    </w:p>
    <w:p w14:paraId="0638C419" w14:textId="77777777" w:rsidR="00C77E74" w:rsidRPr="00C77E74" w:rsidRDefault="00C77E74" w:rsidP="00C77E74">
      <w:pPr>
        <w:rPr>
          <w:rFonts w:cs="Arial"/>
          <w:bCs/>
          <w:szCs w:val="24"/>
        </w:rPr>
      </w:pPr>
    </w:p>
    <w:p w14:paraId="4AC7ABCD" w14:textId="6CF36299" w:rsidR="00C77E74" w:rsidRPr="00C77E74" w:rsidRDefault="00C77E74" w:rsidP="005F4612">
      <w:pPr>
        <w:spacing w:after="160" w:line="256" w:lineRule="auto"/>
        <w:jc w:val="both"/>
        <w:rPr>
          <w:rFonts w:eastAsia="Calibri" w:cs="Arial"/>
          <w:szCs w:val="24"/>
          <w:lang w:eastAsia="en-US"/>
        </w:rPr>
      </w:pPr>
      <w:r w:rsidRPr="00C77E74">
        <w:rPr>
          <w:rFonts w:eastAsia="Calibri" w:cs="Arial"/>
          <w:szCs w:val="24"/>
          <w:lang w:eastAsia="en-US"/>
        </w:rPr>
        <w:t xml:space="preserve">Now I admit this looks a lot like the histogram I used for the first example, and I </w:t>
      </w:r>
      <w:r w:rsidR="0083050C">
        <w:rPr>
          <w:rFonts w:eastAsia="Calibri" w:cs="Arial"/>
          <w:szCs w:val="24"/>
          <w:lang w:eastAsia="en-US"/>
        </w:rPr>
        <w:t xml:space="preserve">indeed </w:t>
      </w:r>
      <w:r w:rsidRPr="00C77E74">
        <w:rPr>
          <w:rFonts w:eastAsia="Calibri" w:cs="Arial"/>
          <w:szCs w:val="24"/>
          <w:lang w:eastAsia="en-US"/>
        </w:rPr>
        <w:t xml:space="preserve">modified the code I used for that one because I can’t really see anything I would do differently. Now I think the thing to do is to have the courage of my convictions and go for a violin plot rather than a boxplot (again, </w:t>
      </w:r>
      <w:r w:rsidRPr="00C77E74">
        <w:rPr>
          <w:rFonts w:eastAsia="Calibri" w:cs="Arial"/>
          <w:bCs/>
          <w:szCs w:val="24"/>
          <w:lang w:eastAsia="en-US"/>
        </w:rPr>
        <w:t xml:space="preserve">see </w:t>
      </w:r>
      <w:r w:rsidRPr="005F4612">
        <w:rPr>
          <w:rFonts w:eastAsia="Calibri" w:cs="Arial"/>
          <w:bCs/>
          <w:szCs w:val="24"/>
          <w:lang w:eastAsia="en-US"/>
        </w:rPr>
        <w:t>Scientific Approach 4.2</w:t>
      </w:r>
      <w:r w:rsidRPr="00C77E74">
        <w:rPr>
          <w:rFonts w:eastAsia="Calibri" w:cs="Arial"/>
          <w:bCs/>
          <w:szCs w:val="24"/>
          <w:lang w:eastAsia="en-US"/>
        </w:rPr>
        <w:t xml:space="preserve"> for a brief description of violin plots)</w:t>
      </w:r>
      <w:r w:rsidRPr="00C77E74">
        <w:rPr>
          <w:rFonts w:eastAsia="Calibri" w:cs="Arial"/>
          <w:szCs w:val="24"/>
          <w:lang w:eastAsia="en-US"/>
        </w:rPr>
        <w:t xml:space="preserve">. </w:t>
      </w:r>
    </w:p>
    <w:p w14:paraId="6916C491" w14:textId="77777777" w:rsidR="00C77E74" w:rsidRPr="00C77E74" w:rsidRDefault="00C77E74" w:rsidP="00C77E74">
      <w:pPr>
        <w:spacing w:after="160" w:line="256" w:lineRule="auto"/>
        <w:jc w:val="center"/>
        <w:rPr>
          <w:rFonts w:eastAsia="Calibri" w:cs="Arial"/>
          <w:szCs w:val="24"/>
          <w:lang w:eastAsia="en-US"/>
        </w:rPr>
      </w:pPr>
      <w:r w:rsidRPr="00C77E74">
        <w:rPr>
          <w:rFonts w:eastAsia="Calibri" w:cs="Arial"/>
          <w:noProof/>
          <w:szCs w:val="24"/>
          <w:lang w:eastAsia="en-US"/>
        </w:rPr>
        <w:drawing>
          <wp:inline distT="0" distB="0" distL="0" distR="0" wp14:anchorId="44688298" wp14:editId="5C30EDE7">
            <wp:extent cx="4762500" cy="2628900"/>
            <wp:effectExtent l="0" t="0" r="0" b="0"/>
            <wp:docPr id="22" name="Picture 10" descr="The graph plots 0.04 to 0.17. The graph looks like a pot with a large expanded bottom and a narrow mouth at the to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0" descr="The graph plots 0.04 to 0.17. The graph looks like a pot with a large expanded bottom and a narrow mouth at the top. "/>
                    <pic:cNvPicPr>
                      <a:picLocks noChangeAspect="1" noChangeArrowheads="1"/>
                    </pic:cNvPicPr>
                  </pic:nvPicPr>
                  <pic:blipFill>
                    <a:blip r:embed="rId16">
                      <a:extLst>
                        <a:ext uri="{28A0092B-C50C-407E-A947-70E740481C1C}">
                          <a14:useLocalDpi xmlns:a14="http://schemas.microsoft.com/office/drawing/2010/main" val="0"/>
                        </a:ext>
                      </a:extLst>
                    </a:blip>
                    <a:srcRect t="17632" r="4031" b="6337"/>
                    <a:stretch>
                      <a:fillRect/>
                    </a:stretch>
                  </pic:blipFill>
                  <pic:spPr bwMode="auto">
                    <a:xfrm>
                      <a:off x="0" y="0"/>
                      <a:ext cx="4762500" cy="2628900"/>
                    </a:xfrm>
                    <a:prstGeom prst="rect">
                      <a:avLst/>
                    </a:prstGeom>
                    <a:noFill/>
                    <a:ln>
                      <a:noFill/>
                    </a:ln>
                  </pic:spPr>
                </pic:pic>
              </a:graphicData>
            </a:graphic>
          </wp:inline>
        </w:drawing>
      </w:r>
    </w:p>
    <w:p w14:paraId="297FDA80" w14:textId="77777777" w:rsidR="00C77E74" w:rsidRPr="00C77E74" w:rsidRDefault="00C77E74" w:rsidP="00C77E74">
      <w:pPr>
        <w:jc w:val="center"/>
        <w:rPr>
          <w:rFonts w:ascii="Times New Roman" w:hAnsi="Times New Roman"/>
          <w:bCs/>
          <w:szCs w:val="24"/>
        </w:rPr>
      </w:pPr>
      <w:r w:rsidRPr="00C77E74">
        <w:rPr>
          <w:rFonts w:ascii="Times New Roman" w:hAnsi="Times New Roman"/>
          <w:bCs/>
          <w:szCs w:val="24"/>
        </w:rPr>
        <w:t xml:space="preserve">Figure G.4.2.3: Tukey violin plot of masses (in milligrams) of the spermatophores dissected from 35 </w:t>
      </w:r>
      <w:r w:rsidRPr="00C77E74">
        <w:rPr>
          <w:rFonts w:ascii="Times New Roman" w:hAnsi="Times New Roman"/>
          <w:bCs/>
          <w:i/>
          <w:iCs/>
          <w:szCs w:val="24"/>
        </w:rPr>
        <w:t xml:space="preserve">Photinus </w:t>
      </w:r>
      <w:proofErr w:type="spellStart"/>
      <w:r w:rsidRPr="00C77E74">
        <w:rPr>
          <w:rFonts w:ascii="Times New Roman" w:hAnsi="Times New Roman"/>
          <w:bCs/>
          <w:i/>
          <w:iCs/>
          <w:szCs w:val="24"/>
        </w:rPr>
        <w:t>ignitus</w:t>
      </w:r>
      <w:proofErr w:type="spellEnd"/>
      <w:r w:rsidRPr="00C77E74">
        <w:rPr>
          <w:rFonts w:ascii="Times New Roman" w:hAnsi="Times New Roman"/>
          <w:bCs/>
          <w:szCs w:val="24"/>
        </w:rPr>
        <w:t xml:space="preserve"> fireflies. These values were inferred by </w:t>
      </w:r>
      <w:r w:rsidRPr="00C77E74">
        <w:rPr>
          <w:rFonts w:ascii="Times New Roman" w:hAnsi="Times New Roman"/>
          <w:bCs/>
          <w:szCs w:val="24"/>
        </w:rPr>
        <w:fldChar w:fldCharType="begin"/>
      </w:r>
      <w:r w:rsidRPr="00C77E74">
        <w:rPr>
          <w:rFonts w:ascii="Times New Roman" w:hAnsi="Times New Roman"/>
          <w:bCs/>
          <w:szCs w:val="24"/>
        </w:rPr>
        <w:instrText xml:space="preserve"> ADDIN EN.CITE &lt;EndNote&gt;&lt;Cite AuthorYear="1"&gt;&lt;Author&gt;Whitlock&lt;/Author&gt;&lt;Year&gt;2014&lt;/Year&gt;&lt;RecNum&gt;13&lt;/RecNum&gt;&lt;DisplayText&gt;Whitlock and Schluter (2014)&lt;/DisplayText&gt;&lt;record&gt;&lt;rec-number&gt;13&lt;/rec-number&gt;&lt;foreign-keys&gt;&lt;key app="EN" db-id="fxe5x0w5uwzxpre0xtjxsapezzapf9wefwa9" timestamp="1592586400"&gt;13&lt;/key&gt;&lt;/foreign-keys&gt;&lt;ref-type name="Electronic Book"&gt;44&lt;/ref-type&gt;&lt;contributors&gt;&lt;authors&gt;&lt;author&gt;Whitlock, M.C.&lt;/author&gt;&lt;author&gt;Schluter, D.&lt;/author&gt;&lt;/authors&gt;&lt;/contributors&gt;&lt;titles&gt;&lt;title&gt;The Analysis of Biological Data&lt;/title&gt;&lt;/titles&gt;&lt;edition&gt;2&lt;/edition&gt;&lt;dates&gt;&lt;year&gt;2014&lt;/year&gt;&lt;pub-dates&gt;&lt;date&gt;08/03/2021&lt;/date&gt;&lt;/pub-dates&gt;&lt;/dates&gt;&lt;publisher&gt;W. H. Freeman&lt;/publisher&gt;&lt;isbn&gt;9781319156718&lt;/isbn&gt;&lt;urls&gt;&lt;related-urls&gt;&lt;url&gt;https://whitlockschluter.zoology.ubc.ca/&lt;/url&gt;&lt;/related-urls&gt;&lt;/urls&gt;&lt;/record&gt;&lt;/Cite&gt;&lt;/EndNote&gt;</w:instrText>
      </w:r>
      <w:r w:rsidRPr="00C77E74">
        <w:rPr>
          <w:rFonts w:ascii="Times New Roman" w:hAnsi="Times New Roman"/>
          <w:bCs/>
          <w:szCs w:val="24"/>
        </w:rPr>
        <w:fldChar w:fldCharType="separate"/>
      </w:r>
      <w:r w:rsidRPr="00C77E74">
        <w:rPr>
          <w:rFonts w:ascii="Times New Roman" w:hAnsi="Times New Roman"/>
          <w:bCs/>
          <w:noProof/>
          <w:szCs w:val="24"/>
        </w:rPr>
        <w:t>Whitlock and Schluter (2014)</w:t>
      </w:r>
      <w:r w:rsidRPr="00C77E74">
        <w:rPr>
          <w:rFonts w:ascii="Times New Roman" w:hAnsi="Times New Roman"/>
          <w:bCs/>
          <w:szCs w:val="24"/>
        </w:rPr>
        <w:fldChar w:fldCharType="end"/>
      </w:r>
      <w:r w:rsidRPr="00C77E74">
        <w:rPr>
          <w:rFonts w:ascii="Times New Roman" w:hAnsi="Times New Roman"/>
          <w:bCs/>
          <w:szCs w:val="24"/>
        </w:rPr>
        <w:t xml:space="preserve"> from a figure in a paper exploring female preference for male courtship ﬂashes </w:t>
      </w:r>
      <w:r w:rsidRPr="00C77E74">
        <w:rPr>
          <w:rFonts w:ascii="Times New Roman" w:hAnsi="Times New Roman"/>
          <w:bCs/>
          <w:szCs w:val="24"/>
        </w:rPr>
        <w:fldChar w:fldCharType="begin"/>
      </w:r>
      <w:r w:rsidRPr="00C77E74">
        <w:rPr>
          <w:rFonts w:ascii="Times New Roman" w:hAnsi="Times New Roman"/>
          <w:bCs/>
          <w:szCs w:val="24"/>
        </w:rPr>
        <w:instrText xml:space="preserve"> ADDIN EN.CITE &lt;EndNote&gt;&lt;Cite&gt;&lt;Author&gt;Cratsley&lt;/Author&gt;&lt;Year&gt;2003&lt;/Year&gt;&lt;RecNum&gt;14&lt;/RecNum&gt;&lt;DisplayText&gt;(Cratsley and Lewis, 2003)&lt;/DisplayText&gt;&lt;record&gt;&lt;rec-number&gt;14&lt;/rec-number&gt;&lt;foreign-keys&gt;&lt;key app="EN" db-id="fxe5x0w5uwzxpre0xtjxsapezzapf9wefwa9" timestamp="1592586630"&gt;14&lt;/key&gt;&lt;/foreign-keys&gt;&lt;ref-type name="Journal Article"&gt;17&lt;/ref-type&gt;&lt;contributors&gt;&lt;authors&gt;&lt;author&gt;Cratsley, Christopher K.&lt;/author&gt;&lt;author&gt;Lewis, Sara M.&lt;/author&gt;&lt;/authors&gt;&lt;/contributors&gt;&lt;titles&gt;&lt;title&gt;&lt;style face="normal" font="default" size="100%"&gt;Female preference for male courtship flashes in &lt;/style&gt;&lt;style face="italic" font="default" size="100%"&gt;Photinus ignitus&lt;/style&gt;&lt;style face="normal" font="default" size="100%"&gt; fireflies&lt;/style&gt;&lt;/title&gt;&lt;secondary-title&gt;Behavioral Ecology&lt;/secondary-title&gt;&lt;/titles&gt;&lt;periodical&gt;&lt;full-title&gt;Behavioral Ecology&lt;/full-title&gt;&lt;/periodical&gt;&lt;pages&gt;135-140&lt;/pages&gt;&lt;volume&gt;14&lt;/volume&gt;&lt;number&gt;1&lt;/number&gt;&lt;dates&gt;&lt;year&gt;2003&lt;/year&gt;&lt;/dates&gt;&lt;isbn&gt;1045-2249&lt;/isbn&gt;&lt;urls&gt;&lt;related-urls&gt;&lt;url&gt;https://doi.org/10.1093/beheco/14.1.135&lt;/url&gt;&lt;/related-urls&gt;&lt;/urls&gt;&lt;electronic-resource-num&gt;10.1093/beheco/14.1.135&lt;/electronic-resource-num&gt;&lt;access-date&gt;6/19/2020&lt;/access-date&gt;&lt;/record&gt;&lt;/Cite&gt;&lt;/EndNote&gt;</w:instrText>
      </w:r>
      <w:r w:rsidRPr="00C77E74">
        <w:rPr>
          <w:rFonts w:ascii="Times New Roman" w:hAnsi="Times New Roman"/>
          <w:bCs/>
          <w:szCs w:val="24"/>
        </w:rPr>
        <w:fldChar w:fldCharType="separate"/>
      </w:r>
      <w:r w:rsidRPr="00C77E74">
        <w:rPr>
          <w:rFonts w:ascii="Times New Roman" w:hAnsi="Times New Roman"/>
          <w:bCs/>
          <w:noProof/>
          <w:szCs w:val="24"/>
        </w:rPr>
        <w:t>(Cratsley and Lewis, 2003)</w:t>
      </w:r>
      <w:r w:rsidRPr="00C77E74">
        <w:rPr>
          <w:rFonts w:ascii="Times New Roman" w:hAnsi="Times New Roman"/>
          <w:bCs/>
          <w:szCs w:val="24"/>
        </w:rPr>
        <w:fldChar w:fldCharType="end"/>
      </w:r>
      <w:r w:rsidRPr="00C77E74">
        <w:rPr>
          <w:rFonts w:ascii="Times New Roman" w:hAnsi="Times New Roman"/>
          <w:bCs/>
          <w:szCs w:val="24"/>
        </w:rPr>
        <w:t>.</w:t>
      </w:r>
    </w:p>
    <w:p w14:paraId="28EE2297" w14:textId="77777777" w:rsidR="00C77E74" w:rsidRPr="00C77E74" w:rsidRDefault="00C77E74" w:rsidP="00C77E74">
      <w:pPr>
        <w:spacing w:after="160" w:line="256" w:lineRule="auto"/>
        <w:rPr>
          <w:rFonts w:eastAsia="Calibri" w:cs="Arial"/>
          <w:szCs w:val="24"/>
          <w:lang w:eastAsia="en-US"/>
        </w:rPr>
      </w:pPr>
    </w:p>
    <w:p w14:paraId="52B1B646" w14:textId="77777777" w:rsidR="00C77E74" w:rsidRPr="00C77E74" w:rsidRDefault="00C77E74" w:rsidP="005F4612">
      <w:pPr>
        <w:spacing w:after="160" w:line="256" w:lineRule="auto"/>
        <w:jc w:val="both"/>
        <w:rPr>
          <w:rFonts w:eastAsia="Calibri" w:cs="Arial"/>
          <w:szCs w:val="24"/>
          <w:lang w:eastAsia="en-US"/>
        </w:rPr>
      </w:pPr>
      <w:r w:rsidRPr="00C77E74">
        <w:rPr>
          <w:rFonts w:eastAsia="Calibri" w:cs="Arial"/>
          <w:szCs w:val="24"/>
          <w:lang w:eastAsia="en-US"/>
        </w:rPr>
        <w:lastRenderedPageBreak/>
        <w:t xml:space="preserve">Ok, I am a wee bit disappointed in this. All the things I liked about the violin plot in the last example are on show here, but I am not crazy about how the high-mass outlier is handled. It looks a bit odd, but maybe I just </w:t>
      </w:r>
      <w:proofErr w:type="gramStart"/>
      <w:r w:rsidRPr="00C77E74">
        <w:rPr>
          <w:rFonts w:eastAsia="Calibri" w:cs="Arial"/>
          <w:szCs w:val="24"/>
          <w:lang w:eastAsia="en-US"/>
        </w:rPr>
        <w:t>have to</w:t>
      </w:r>
      <w:proofErr w:type="gramEnd"/>
      <w:r w:rsidRPr="00C77E74">
        <w:rPr>
          <w:rFonts w:eastAsia="Calibri" w:cs="Arial"/>
          <w:szCs w:val="24"/>
          <w:lang w:eastAsia="en-US"/>
        </w:rPr>
        <w:t xml:space="preserve"> get used to this. Let’s see a boxplot for comparison. </w:t>
      </w:r>
    </w:p>
    <w:p w14:paraId="06AA76D9" w14:textId="77777777" w:rsidR="00C77E74" w:rsidRPr="00C77E74" w:rsidRDefault="00C77E74" w:rsidP="00C77E74">
      <w:pPr>
        <w:spacing w:after="160" w:line="256" w:lineRule="auto"/>
        <w:rPr>
          <w:rFonts w:eastAsia="Calibri" w:cs="Arial"/>
          <w:szCs w:val="24"/>
          <w:lang w:eastAsia="en-US"/>
        </w:rPr>
      </w:pPr>
    </w:p>
    <w:p w14:paraId="549E0705" w14:textId="77777777" w:rsidR="00C77E74" w:rsidRPr="00C77E74" w:rsidRDefault="00C77E74" w:rsidP="00C77E74">
      <w:pPr>
        <w:spacing w:after="160" w:line="256" w:lineRule="auto"/>
        <w:jc w:val="center"/>
        <w:rPr>
          <w:rFonts w:eastAsia="Calibri" w:cs="Arial"/>
          <w:szCs w:val="24"/>
          <w:lang w:eastAsia="en-US"/>
        </w:rPr>
      </w:pPr>
      <w:r w:rsidRPr="00C77E74">
        <w:rPr>
          <w:rFonts w:eastAsia="Calibri" w:cs="Arial"/>
          <w:noProof/>
          <w:szCs w:val="24"/>
          <w:lang w:eastAsia="en-US"/>
        </w:rPr>
        <w:drawing>
          <wp:inline distT="0" distB="0" distL="0" distR="0" wp14:anchorId="1AAFB9FD" wp14:editId="510626DC">
            <wp:extent cx="4762500" cy="2819400"/>
            <wp:effectExtent l="0" t="0" r="0" b="0"/>
            <wp:docPr id="23" name="Picture 11" descr="The boxplot plots spermataphore mass in m g from 0.00 to 0.20. The box plot at the center maps to 0.07. There is a dot indicating an outlier at around 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1" descr="The boxplot plots spermataphore mass in m g from 0.00 to 0.20. The box plot at the center maps to 0.07. There is a dot indicating an outlier at around 0.17."/>
                    <pic:cNvPicPr>
                      <a:picLocks noChangeAspect="1" noChangeArrowheads="1"/>
                    </pic:cNvPicPr>
                  </pic:nvPicPr>
                  <pic:blipFill>
                    <a:blip r:embed="rId17">
                      <a:extLst>
                        <a:ext uri="{28A0092B-C50C-407E-A947-70E740481C1C}">
                          <a14:useLocalDpi xmlns:a14="http://schemas.microsoft.com/office/drawing/2010/main" val="0"/>
                        </a:ext>
                      </a:extLst>
                    </a:blip>
                    <a:srcRect t="15152" r="4031" b="3307"/>
                    <a:stretch>
                      <a:fillRect/>
                    </a:stretch>
                  </pic:blipFill>
                  <pic:spPr bwMode="auto">
                    <a:xfrm>
                      <a:off x="0" y="0"/>
                      <a:ext cx="4762500" cy="2819400"/>
                    </a:xfrm>
                    <a:prstGeom prst="rect">
                      <a:avLst/>
                    </a:prstGeom>
                    <a:noFill/>
                    <a:ln>
                      <a:noFill/>
                    </a:ln>
                  </pic:spPr>
                </pic:pic>
              </a:graphicData>
            </a:graphic>
          </wp:inline>
        </w:drawing>
      </w:r>
    </w:p>
    <w:p w14:paraId="4D8040C1" w14:textId="77777777" w:rsidR="00C77E74" w:rsidRPr="00C77E74" w:rsidRDefault="00C77E74" w:rsidP="00C77E74">
      <w:pPr>
        <w:jc w:val="center"/>
        <w:rPr>
          <w:rFonts w:ascii="Times New Roman" w:hAnsi="Times New Roman"/>
          <w:bCs/>
          <w:szCs w:val="24"/>
        </w:rPr>
      </w:pPr>
      <w:r w:rsidRPr="00C77E74">
        <w:rPr>
          <w:rFonts w:ascii="Times New Roman" w:hAnsi="Times New Roman"/>
          <w:bCs/>
          <w:szCs w:val="24"/>
        </w:rPr>
        <w:t xml:space="preserve">Figure G.4.2.4: Tukey boxplot of masses (in milligrams) of the spermatophores dissected from 35 </w:t>
      </w:r>
      <w:r w:rsidRPr="00C77E74">
        <w:rPr>
          <w:rFonts w:ascii="Times New Roman" w:hAnsi="Times New Roman"/>
          <w:bCs/>
          <w:i/>
          <w:iCs/>
          <w:szCs w:val="24"/>
        </w:rPr>
        <w:t xml:space="preserve">Photinus </w:t>
      </w:r>
      <w:proofErr w:type="spellStart"/>
      <w:r w:rsidRPr="00C77E74">
        <w:rPr>
          <w:rFonts w:ascii="Times New Roman" w:hAnsi="Times New Roman"/>
          <w:bCs/>
          <w:i/>
          <w:iCs/>
          <w:szCs w:val="24"/>
        </w:rPr>
        <w:t>ignitus</w:t>
      </w:r>
      <w:proofErr w:type="spellEnd"/>
      <w:r w:rsidRPr="00C77E74">
        <w:rPr>
          <w:rFonts w:ascii="Times New Roman" w:hAnsi="Times New Roman"/>
          <w:bCs/>
          <w:szCs w:val="24"/>
        </w:rPr>
        <w:t xml:space="preserve"> fireflies. These values were inferred by </w:t>
      </w:r>
      <w:r w:rsidRPr="00C77E74">
        <w:rPr>
          <w:rFonts w:ascii="Times New Roman" w:hAnsi="Times New Roman"/>
          <w:bCs/>
          <w:szCs w:val="24"/>
        </w:rPr>
        <w:fldChar w:fldCharType="begin"/>
      </w:r>
      <w:r w:rsidRPr="00C77E74">
        <w:rPr>
          <w:rFonts w:ascii="Times New Roman" w:hAnsi="Times New Roman"/>
          <w:bCs/>
          <w:szCs w:val="24"/>
        </w:rPr>
        <w:instrText xml:space="preserve"> ADDIN EN.CITE &lt;EndNote&gt;&lt;Cite AuthorYear="1"&gt;&lt;Author&gt;Whitlock&lt;/Author&gt;&lt;Year&gt;2014&lt;/Year&gt;&lt;RecNum&gt;13&lt;/RecNum&gt;&lt;DisplayText&gt;Whitlock and Schluter (2014)&lt;/DisplayText&gt;&lt;record&gt;&lt;rec-number&gt;13&lt;/rec-number&gt;&lt;foreign-keys&gt;&lt;key app="EN" db-id="fxe5x0w5uwzxpre0xtjxsapezzapf9wefwa9" timestamp="1592586400"&gt;13&lt;/key&gt;&lt;/foreign-keys&gt;&lt;ref-type name="Electronic Book"&gt;44&lt;/ref-type&gt;&lt;contributors&gt;&lt;authors&gt;&lt;author&gt;Whitlock, M.C.&lt;/author&gt;&lt;author&gt;Schluter, D.&lt;/author&gt;&lt;/authors&gt;&lt;/contributors&gt;&lt;titles&gt;&lt;title&gt;The Analysis of Biological Data&lt;/title&gt;&lt;/titles&gt;&lt;edition&gt;2&lt;/edition&gt;&lt;dates&gt;&lt;year&gt;2014&lt;/year&gt;&lt;pub-dates&gt;&lt;date&gt;08/03/2021&lt;/date&gt;&lt;/pub-dates&gt;&lt;/dates&gt;&lt;publisher&gt;W. H. Freeman&lt;/publisher&gt;&lt;isbn&gt;9781319156718&lt;/isbn&gt;&lt;urls&gt;&lt;related-urls&gt;&lt;url&gt;https://whitlockschluter.zoology.ubc.ca/&lt;/url&gt;&lt;/related-urls&gt;&lt;/urls&gt;&lt;/record&gt;&lt;/Cite&gt;&lt;/EndNote&gt;</w:instrText>
      </w:r>
      <w:r w:rsidRPr="00C77E74">
        <w:rPr>
          <w:rFonts w:ascii="Times New Roman" w:hAnsi="Times New Roman"/>
          <w:bCs/>
          <w:szCs w:val="24"/>
        </w:rPr>
        <w:fldChar w:fldCharType="separate"/>
      </w:r>
      <w:r w:rsidRPr="00C77E74">
        <w:rPr>
          <w:rFonts w:ascii="Times New Roman" w:hAnsi="Times New Roman"/>
          <w:bCs/>
          <w:noProof/>
          <w:szCs w:val="24"/>
        </w:rPr>
        <w:t>Whitlock and Schluter (2014)</w:t>
      </w:r>
      <w:r w:rsidRPr="00C77E74">
        <w:rPr>
          <w:rFonts w:ascii="Times New Roman" w:hAnsi="Times New Roman"/>
          <w:bCs/>
          <w:szCs w:val="24"/>
        </w:rPr>
        <w:fldChar w:fldCharType="end"/>
      </w:r>
      <w:r w:rsidRPr="00C77E74">
        <w:rPr>
          <w:rFonts w:ascii="Times New Roman" w:hAnsi="Times New Roman"/>
          <w:bCs/>
          <w:szCs w:val="24"/>
        </w:rPr>
        <w:t xml:space="preserve"> from a figure in a paper exploring female preference for male courtship ﬂashes </w:t>
      </w:r>
      <w:r w:rsidRPr="00C77E74">
        <w:rPr>
          <w:rFonts w:ascii="Times New Roman" w:hAnsi="Times New Roman"/>
          <w:bCs/>
          <w:szCs w:val="24"/>
        </w:rPr>
        <w:fldChar w:fldCharType="begin"/>
      </w:r>
      <w:r w:rsidRPr="00C77E74">
        <w:rPr>
          <w:rFonts w:ascii="Times New Roman" w:hAnsi="Times New Roman"/>
          <w:bCs/>
          <w:szCs w:val="24"/>
        </w:rPr>
        <w:instrText xml:space="preserve"> ADDIN EN.CITE &lt;EndNote&gt;&lt;Cite&gt;&lt;Author&gt;Cratsley&lt;/Author&gt;&lt;Year&gt;2003&lt;/Year&gt;&lt;RecNum&gt;14&lt;/RecNum&gt;&lt;DisplayText&gt;(Cratsley and Lewis, 2003)&lt;/DisplayText&gt;&lt;record&gt;&lt;rec-number&gt;14&lt;/rec-number&gt;&lt;foreign-keys&gt;&lt;key app="EN" db-id="fxe5x0w5uwzxpre0xtjxsapezzapf9wefwa9" timestamp="1592586630"&gt;14&lt;/key&gt;&lt;/foreign-keys&gt;&lt;ref-type name="Journal Article"&gt;17&lt;/ref-type&gt;&lt;contributors&gt;&lt;authors&gt;&lt;author&gt;Cratsley, Christopher K.&lt;/author&gt;&lt;author&gt;Lewis, Sara M.&lt;/author&gt;&lt;/authors&gt;&lt;/contributors&gt;&lt;titles&gt;&lt;title&gt;&lt;style face="normal" font="default" size="100%"&gt;Female preference for male courtship flashes in &lt;/style&gt;&lt;style face="italic" font="default" size="100%"&gt;Photinus ignitus&lt;/style&gt;&lt;style face="normal" font="default" size="100%"&gt; fireflies&lt;/style&gt;&lt;/title&gt;&lt;secondary-title&gt;Behavioral Ecology&lt;/secondary-title&gt;&lt;/titles&gt;&lt;periodical&gt;&lt;full-title&gt;Behavioral Ecology&lt;/full-title&gt;&lt;/periodical&gt;&lt;pages&gt;135-140&lt;/pages&gt;&lt;volume&gt;14&lt;/volume&gt;&lt;number&gt;1&lt;/number&gt;&lt;dates&gt;&lt;year&gt;2003&lt;/year&gt;&lt;/dates&gt;&lt;isbn&gt;1045-2249&lt;/isbn&gt;&lt;urls&gt;&lt;related-urls&gt;&lt;url&gt;https://doi.org/10.1093/beheco/14.1.135&lt;/url&gt;&lt;/related-urls&gt;&lt;/urls&gt;&lt;electronic-resource-num&gt;10.1093/beheco/14.1.135&lt;/electronic-resource-num&gt;&lt;access-date&gt;6/19/2020&lt;/access-date&gt;&lt;/record&gt;&lt;/Cite&gt;&lt;/EndNote&gt;</w:instrText>
      </w:r>
      <w:r w:rsidRPr="00C77E74">
        <w:rPr>
          <w:rFonts w:ascii="Times New Roman" w:hAnsi="Times New Roman"/>
          <w:bCs/>
          <w:szCs w:val="24"/>
        </w:rPr>
        <w:fldChar w:fldCharType="separate"/>
      </w:r>
      <w:r w:rsidRPr="00C77E74">
        <w:rPr>
          <w:rFonts w:ascii="Times New Roman" w:hAnsi="Times New Roman"/>
          <w:bCs/>
          <w:noProof/>
          <w:szCs w:val="24"/>
        </w:rPr>
        <w:t>(Cratsley and Lewis, 2003)</w:t>
      </w:r>
      <w:r w:rsidRPr="00C77E74">
        <w:rPr>
          <w:rFonts w:ascii="Times New Roman" w:hAnsi="Times New Roman"/>
          <w:bCs/>
          <w:szCs w:val="24"/>
        </w:rPr>
        <w:fldChar w:fldCharType="end"/>
      </w:r>
      <w:r w:rsidRPr="00C77E74">
        <w:rPr>
          <w:rFonts w:ascii="Times New Roman" w:hAnsi="Times New Roman"/>
          <w:bCs/>
          <w:szCs w:val="24"/>
        </w:rPr>
        <w:t>.</w:t>
      </w:r>
    </w:p>
    <w:p w14:paraId="4C410235" w14:textId="77777777" w:rsidR="00C77E74" w:rsidRPr="00C77E74" w:rsidRDefault="00C77E74" w:rsidP="00C77E74">
      <w:pPr>
        <w:spacing w:after="160" w:line="256" w:lineRule="auto"/>
        <w:rPr>
          <w:rFonts w:eastAsia="Calibri" w:cs="Arial"/>
          <w:szCs w:val="24"/>
          <w:lang w:eastAsia="en-US"/>
        </w:rPr>
      </w:pPr>
    </w:p>
    <w:p w14:paraId="74FE79C7" w14:textId="215CE3DC" w:rsidR="00C77E74" w:rsidRPr="00C77E74" w:rsidRDefault="00C77E74" w:rsidP="005F4612">
      <w:pPr>
        <w:spacing w:after="160" w:line="256" w:lineRule="auto"/>
        <w:jc w:val="both"/>
        <w:rPr>
          <w:rFonts w:eastAsia="Calibri" w:cs="Arial"/>
          <w:szCs w:val="24"/>
          <w:lang w:eastAsia="en-US"/>
        </w:rPr>
      </w:pPr>
      <w:r w:rsidRPr="00C77E74">
        <w:rPr>
          <w:rFonts w:eastAsia="Calibri" w:cs="Arial"/>
          <w:szCs w:val="24"/>
          <w:lang w:eastAsia="en-US"/>
        </w:rPr>
        <w:t>I like this better</w:t>
      </w:r>
      <w:r w:rsidR="0083050C">
        <w:rPr>
          <w:rFonts w:eastAsia="Calibri" w:cs="Arial"/>
          <w:szCs w:val="24"/>
          <w:lang w:eastAsia="en-US"/>
        </w:rPr>
        <w:t>.</w:t>
      </w:r>
      <w:r w:rsidRPr="00C77E74">
        <w:rPr>
          <w:rFonts w:eastAsia="Calibri" w:cs="Arial"/>
          <w:szCs w:val="24"/>
          <w:lang w:eastAsia="en-US"/>
        </w:rPr>
        <w:t xml:space="preserve"> I think the single value that seems unusually high is an important part of this sample, and the boxplot shows you where that value lies a bit more clearly than the violin plot does. </w:t>
      </w:r>
      <w:proofErr w:type="gramStart"/>
      <w:r w:rsidRPr="00C77E74">
        <w:rPr>
          <w:rFonts w:eastAsia="Calibri" w:cs="Arial"/>
          <w:szCs w:val="24"/>
          <w:lang w:eastAsia="en-US"/>
        </w:rPr>
        <w:t>So</w:t>
      </w:r>
      <w:proofErr w:type="gramEnd"/>
      <w:r w:rsidRPr="00C77E74">
        <w:rPr>
          <w:rFonts w:eastAsia="Calibri" w:cs="Arial"/>
          <w:szCs w:val="24"/>
          <w:lang w:eastAsia="en-US"/>
        </w:rPr>
        <w:t xml:space="preserve"> I think I am maybe reining in my newfound enthusiasm for violin plots a little</w:t>
      </w:r>
      <w:r w:rsidR="0083050C">
        <w:rPr>
          <w:rFonts w:eastAsia="Calibri" w:cs="Arial"/>
          <w:szCs w:val="24"/>
          <w:lang w:eastAsia="en-US"/>
        </w:rPr>
        <w:t>—</w:t>
      </w:r>
      <w:r w:rsidRPr="00C77E74">
        <w:rPr>
          <w:rFonts w:eastAsia="Calibri" w:cs="Arial"/>
          <w:szCs w:val="24"/>
          <w:lang w:eastAsia="en-US"/>
        </w:rPr>
        <w:t>the</w:t>
      </w:r>
      <w:r w:rsidR="0083050C">
        <w:rPr>
          <w:rFonts w:eastAsia="Calibri" w:cs="Arial"/>
          <w:szCs w:val="24"/>
          <w:lang w:eastAsia="en-US"/>
        </w:rPr>
        <w:t>y</w:t>
      </w:r>
      <w:r w:rsidRPr="00C77E74">
        <w:rPr>
          <w:rFonts w:eastAsia="Calibri" w:cs="Arial"/>
          <w:szCs w:val="24"/>
          <w:lang w:eastAsia="en-US"/>
        </w:rPr>
        <w:t xml:space="preserve"> definitely deal with multi-modality better than boxplots, but maybe box plots deal with outliers more clearly. So, which of these is best for your data is likely to depend on the features in your sample that you think are most </w:t>
      </w:r>
      <w:proofErr w:type="gramStart"/>
      <w:r w:rsidRPr="00C77E74">
        <w:rPr>
          <w:rFonts w:eastAsia="Calibri" w:cs="Arial"/>
          <w:szCs w:val="24"/>
          <w:lang w:eastAsia="en-US"/>
        </w:rPr>
        <w:t>important.</w:t>
      </w:r>
      <w:proofErr w:type="gramEnd"/>
      <w:r w:rsidRPr="00C77E74">
        <w:rPr>
          <w:rFonts w:eastAsia="Calibri" w:cs="Arial"/>
          <w:szCs w:val="24"/>
          <w:lang w:eastAsia="en-US"/>
        </w:rPr>
        <w:t xml:space="preserve"> </w:t>
      </w:r>
    </w:p>
    <w:p w14:paraId="6192AEEB" w14:textId="64C68C9C" w:rsidR="00C77E74" w:rsidRPr="005F4612" w:rsidRDefault="00C77E74" w:rsidP="005F4612">
      <w:pPr>
        <w:spacing w:after="160" w:line="256" w:lineRule="auto"/>
        <w:jc w:val="both"/>
        <w:rPr>
          <w:rFonts w:eastAsia="Calibri" w:cs="Arial"/>
          <w:i/>
          <w:iCs/>
          <w:color w:val="008000"/>
          <w:szCs w:val="24"/>
          <w:lang w:eastAsia="en-US"/>
        </w:rPr>
      </w:pPr>
      <w:r w:rsidRPr="005F4612">
        <w:rPr>
          <w:rFonts w:eastAsia="Calibri" w:cs="Arial"/>
          <w:b/>
          <w:i/>
          <w:iCs/>
          <w:color w:val="008000"/>
          <w:szCs w:val="24"/>
          <w:lang w:eastAsia="en-US"/>
        </w:rPr>
        <w:t xml:space="preserve">Rosalind’s comments: </w:t>
      </w:r>
      <w:r w:rsidRPr="005F4612">
        <w:rPr>
          <w:rFonts w:eastAsia="Calibri" w:cs="Arial"/>
          <w:bCs/>
          <w:i/>
          <w:iCs/>
          <w:color w:val="008000"/>
          <w:szCs w:val="24"/>
          <w:lang w:eastAsia="en-US"/>
        </w:rPr>
        <w:t>I totally agree with Graeme’s conclusion</w:t>
      </w:r>
      <w:r w:rsidR="0083050C">
        <w:rPr>
          <w:rFonts w:eastAsia="Calibri" w:cs="Arial"/>
          <w:bCs/>
          <w:i/>
          <w:iCs/>
          <w:color w:val="008000"/>
          <w:szCs w:val="24"/>
          <w:lang w:eastAsia="en-US"/>
        </w:rPr>
        <w:t>—</w:t>
      </w:r>
      <w:r w:rsidRPr="005F4612">
        <w:rPr>
          <w:rFonts w:eastAsia="Calibri" w:cs="Arial"/>
          <w:bCs/>
          <w:i/>
          <w:iCs/>
          <w:color w:val="008000"/>
          <w:szCs w:val="24"/>
          <w:lang w:eastAsia="en-US"/>
        </w:rPr>
        <w:t xml:space="preserve">the violin plot made it less clear where the outlier </w:t>
      </w:r>
      <w:r w:rsidR="0083050C" w:rsidRPr="0083050C">
        <w:rPr>
          <w:rFonts w:eastAsia="Calibri" w:cs="Arial"/>
          <w:bCs/>
          <w:i/>
          <w:iCs/>
          <w:color w:val="008000"/>
          <w:szCs w:val="24"/>
          <w:lang w:eastAsia="en-US"/>
        </w:rPr>
        <w:t>lay,</w:t>
      </w:r>
      <w:r w:rsidRPr="005F4612">
        <w:rPr>
          <w:rFonts w:eastAsia="Calibri" w:cs="Arial"/>
          <w:bCs/>
          <w:i/>
          <w:iCs/>
          <w:color w:val="008000"/>
          <w:szCs w:val="24"/>
          <w:lang w:eastAsia="en-US"/>
        </w:rPr>
        <w:t xml:space="preserve"> and its visual look also seemed to give more weight to the outlier than the simple empty circle point of the boxplot did. There’s nothing I would really change about these figures, except perhaps using my </w:t>
      </w:r>
      <w:proofErr w:type="spellStart"/>
      <w:r w:rsidRPr="005F4612">
        <w:rPr>
          <w:rFonts w:eastAsia="Calibri" w:cs="Arial"/>
          <w:b/>
          <w:i/>
          <w:iCs/>
          <w:color w:val="008000"/>
          <w:szCs w:val="24"/>
          <w:lang w:eastAsia="en-US"/>
        </w:rPr>
        <w:t>xaxs</w:t>
      </w:r>
      <w:proofErr w:type="spellEnd"/>
      <w:r w:rsidRPr="005F4612">
        <w:rPr>
          <w:rFonts w:eastAsia="Calibri" w:cs="Arial"/>
          <w:b/>
          <w:i/>
          <w:iCs/>
          <w:color w:val="008000"/>
          <w:szCs w:val="24"/>
          <w:lang w:eastAsia="en-US"/>
        </w:rPr>
        <w:t xml:space="preserve"> = "</w:t>
      </w:r>
      <w:proofErr w:type="spellStart"/>
      <w:r w:rsidRPr="005F4612">
        <w:rPr>
          <w:rFonts w:eastAsia="Calibri" w:cs="Arial"/>
          <w:b/>
          <w:i/>
          <w:iCs/>
          <w:color w:val="008000"/>
          <w:szCs w:val="24"/>
          <w:lang w:eastAsia="en-US"/>
        </w:rPr>
        <w:t>i</w:t>
      </w:r>
      <w:proofErr w:type="spellEnd"/>
      <w:r w:rsidRPr="005F4612">
        <w:rPr>
          <w:rFonts w:eastAsia="Calibri" w:cs="Arial"/>
          <w:b/>
          <w:i/>
          <w:iCs/>
          <w:color w:val="008000"/>
          <w:szCs w:val="24"/>
          <w:lang w:eastAsia="en-US"/>
        </w:rPr>
        <w:t>"</w:t>
      </w:r>
      <w:r w:rsidRPr="005F4612">
        <w:rPr>
          <w:rFonts w:eastAsia="Calibri" w:cs="Arial"/>
          <w:bCs/>
          <w:i/>
          <w:iCs/>
          <w:color w:val="008000"/>
          <w:szCs w:val="24"/>
          <w:lang w:eastAsia="en-US"/>
        </w:rPr>
        <w:t xml:space="preserve"> trick on the histogram.</w:t>
      </w:r>
    </w:p>
    <w:p w14:paraId="534D4F4D" w14:textId="77777777" w:rsidR="00C77E74" w:rsidRPr="00C77E74" w:rsidRDefault="00C77E74" w:rsidP="00C77E74">
      <w:pPr>
        <w:spacing w:after="160" w:line="256" w:lineRule="auto"/>
        <w:rPr>
          <w:rFonts w:eastAsia="Calibri" w:cs="Arial"/>
          <w:szCs w:val="24"/>
          <w:lang w:eastAsia="en-US"/>
        </w:rPr>
      </w:pPr>
    </w:p>
    <w:p w14:paraId="57E82652" w14:textId="77777777" w:rsidR="00C77E74" w:rsidRPr="00C77E74" w:rsidRDefault="00C77E74" w:rsidP="00C77E74">
      <w:pPr>
        <w:spacing w:after="160" w:line="256" w:lineRule="auto"/>
        <w:rPr>
          <w:rFonts w:eastAsia="Calibri" w:cs="Arial"/>
          <w:b/>
          <w:bCs/>
          <w:szCs w:val="24"/>
          <w:lang w:eastAsia="en-US"/>
        </w:rPr>
      </w:pPr>
      <w:r w:rsidRPr="00C77E74">
        <w:rPr>
          <w:rStyle w:val="Heading2Char"/>
          <w:lang w:eastAsia="en-US"/>
        </w:rPr>
        <w:t>Rosalind’s attempt</w:t>
      </w:r>
      <w:r w:rsidRPr="00C77E74">
        <w:rPr>
          <w:rFonts w:eastAsia="Calibri" w:cs="Arial"/>
          <w:b/>
          <w:bCs/>
          <w:szCs w:val="24"/>
          <w:lang w:eastAsia="en-US"/>
        </w:rPr>
        <w:t xml:space="preserve"> </w:t>
      </w:r>
      <w:r w:rsidRPr="00C77E74">
        <w:rPr>
          <w:rFonts w:eastAsia="Calibri" w:cs="Arial"/>
          <w:color w:val="7030A0"/>
          <w:szCs w:val="24"/>
          <w:lang w:eastAsia="en-US"/>
        </w:rPr>
        <w:t>(</w:t>
      </w:r>
      <w:r w:rsidRPr="00C77E74">
        <w:rPr>
          <w:rFonts w:eastAsia="Calibri" w:cs="Arial"/>
          <w:i/>
          <w:iCs/>
          <w:color w:val="7030A0"/>
          <w:szCs w:val="24"/>
          <w:lang w:eastAsia="en-US"/>
        </w:rPr>
        <w:t>with comments by Graeme</w:t>
      </w:r>
      <w:r w:rsidRPr="00C77E74">
        <w:rPr>
          <w:rFonts w:eastAsia="Calibri" w:cs="Arial"/>
          <w:color w:val="7030A0"/>
          <w:szCs w:val="24"/>
          <w:lang w:eastAsia="en-US"/>
        </w:rPr>
        <w:t>)</w:t>
      </w:r>
    </w:p>
    <w:p w14:paraId="00130078" w14:textId="300D1876" w:rsidR="00C77E74" w:rsidRPr="00C77E74" w:rsidRDefault="00C77E74" w:rsidP="005F4612">
      <w:pPr>
        <w:jc w:val="both"/>
        <w:rPr>
          <w:rFonts w:cs="Arial"/>
          <w:szCs w:val="24"/>
        </w:rPr>
      </w:pPr>
      <w:r w:rsidRPr="00C77E74">
        <w:rPr>
          <w:rFonts w:cs="Arial"/>
          <w:szCs w:val="24"/>
        </w:rPr>
        <w:t xml:space="preserve">Like Graeme, I started by looking at this data as a histogram. The masses appeared to be unimodal (not multi-modal like the rat lick data) and </w:t>
      </w:r>
      <w:proofErr w:type="gramStart"/>
      <w:r w:rsidRPr="00C77E74">
        <w:rPr>
          <w:rFonts w:cs="Arial"/>
          <w:szCs w:val="24"/>
        </w:rPr>
        <w:t>fairly normally</w:t>
      </w:r>
      <w:proofErr w:type="gramEnd"/>
      <w:r w:rsidRPr="00C77E74">
        <w:rPr>
          <w:rFonts w:cs="Arial"/>
          <w:szCs w:val="24"/>
        </w:rPr>
        <w:t xml:space="preserve"> distributed (think bell-shaped curve) with the exception of one outlier. Because there is no multi-modal distribution, but there is an important outlier, a boxplot that </w:t>
      </w:r>
      <w:r w:rsidR="0083050C">
        <w:rPr>
          <w:rFonts w:cs="Arial"/>
          <w:szCs w:val="24"/>
        </w:rPr>
        <w:t>summarizes</w:t>
      </w:r>
      <w:r w:rsidR="0083050C" w:rsidRPr="00C77E74">
        <w:rPr>
          <w:rFonts w:cs="Arial"/>
          <w:szCs w:val="24"/>
        </w:rPr>
        <w:t xml:space="preserve"> </w:t>
      </w:r>
      <w:r w:rsidRPr="00C77E74">
        <w:rPr>
          <w:rFonts w:cs="Arial"/>
          <w:szCs w:val="24"/>
        </w:rPr>
        <w:t>the values while highlighting the unusual data point seems to me like the most helpful way to present this information.</w:t>
      </w:r>
    </w:p>
    <w:p w14:paraId="7405A58D" w14:textId="77777777" w:rsidR="00C77E74" w:rsidRPr="00C77E74" w:rsidRDefault="00C77E74" w:rsidP="005F4612">
      <w:pPr>
        <w:jc w:val="both"/>
        <w:rPr>
          <w:rFonts w:cs="Arial"/>
          <w:szCs w:val="24"/>
        </w:rPr>
      </w:pPr>
    </w:p>
    <w:p w14:paraId="17AD07A4" w14:textId="3DEED530" w:rsidR="00C77E74" w:rsidRPr="00C77E74" w:rsidRDefault="00C77E74" w:rsidP="005F4612">
      <w:pPr>
        <w:jc w:val="both"/>
        <w:rPr>
          <w:rFonts w:cs="Arial"/>
          <w:szCs w:val="24"/>
        </w:rPr>
      </w:pPr>
      <w:r w:rsidRPr="00C77E74">
        <w:rPr>
          <w:rFonts w:cs="Arial"/>
          <w:szCs w:val="24"/>
        </w:rPr>
        <w:t xml:space="preserve">I couldn’t think of a way to meaningfully improve on Graeme’s boxplot, but I did have a go at adding grid lines behind the boxplot, rotating the y-axis tick mark labels (using </w:t>
      </w:r>
      <w:r w:rsidRPr="00C77E74">
        <w:rPr>
          <w:rFonts w:cs="Arial"/>
          <w:b/>
          <w:bCs/>
          <w:szCs w:val="24"/>
        </w:rPr>
        <w:t>las</w:t>
      </w:r>
      <w:r w:rsidRPr="00C77E74">
        <w:rPr>
          <w:rFonts w:cs="Arial"/>
          <w:szCs w:val="24"/>
        </w:rPr>
        <w:t xml:space="preserve">, and then </w:t>
      </w:r>
      <w:proofErr w:type="spellStart"/>
      <w:r w:rsidRPr="00C77E74">
        <w:rPr>
          <w:rFonts w:cs="Arial"/>
          <w:b/>
          <w:bCs/>
          <w:szCs w:val="24"/>
        </w:rPr>
        <w:t>oma</w:t>
      </w:r>
      <w:proofErr w:type="spellEnd"/>
      <w:r w:rsidRPr="00C77E74">
        <w:rPr>
          <w:rFonts w:cs="Arial"/>
          <w:szCs w:val="24"/>
        </w:rPr>
        <w:t xml:space="preserve"> and </w:t>
      </w:r>
      <w:proofErr w:type="spellStart"/>
      <w:r w:rsidRPr="00C77E74">
        <w:rPr>
          <w:rFonts w:cs="Arial"/>
          <w:b/>
          <w:bCs/>
          <w:szCs w:val="24"/>
        </w:rPr>
        <w:t>mtext</w:t>
      </w:r>
      <w:proofErr w:type="spellEnd"/>
      <w:r w:rsidRPr="00C77E74">
        <w:rPr>
          <w:rFonts w:cs="Arial"/>
          <w:b/>
          <w:bCs/>
          <w:szCs w:val="24"/>
        </w:rPr>
        <w:t xml:space="preserve"> </w:t>
      </w:r>
      <w:r w:rsidRPr="00C77E74">
        <w:rPr>
          <w:rFonts w:cs="Arial"/>
          <w:szCs w:val="24"/>
        </w:rPr>
        <w:t xml:space="preserve">to reposition the y-axis label, see </w:t>
      </w:r>
      <w:r w:rsidRPr="005F4612">
        <w:rPr>
          <w:rFonts w:cs="Arial"/>
          <w:szCs w:val="24"/>
        </w:rPr>
        <w:t>sections 7.5.1, 7.2.1,</w:t>
      </w:r>
      <w:r w:rsidRPr="00C77E74">
        <w:rPr>
          <w:rFonts w:cs="Arial"/>
          <w:szCs w:val="24"/>
        </w:rPr>
        <w:t xml:space="preserve"> and </w:t>
      </w:r>
      <w:r w:rsidRPr="005F4612">
        <w:rPr>
          <w:rFonts w:cs="Arial"/>
          <w:szCs w:val="24"/>
        </w:rPr>
        <w:t>7.3.5</w:t>
      </w:r>
      <w:r w:rsidRPr="00C77E74">
        <w:rPr>
          <w:rFonts w:cs="Arial"/>
          <w:szCs w:val="24"/>
        </w:rPr>
        <w:t xml:space="preserve">, respectively), and choosing a nicer colour </w:t>
      </w:r>
      <w:r w:rsidR="005F4612" w:rsidRPr="005F4612">
        <w:rPr>
          <w:rFonts w:ascii="Segoe UI Emoji" w:hAnsi="Segoe UI Emoji" w:cs="Segoe UI Emoji"/>
          <w:szCs w:val="24"/>
        </w:rPr>
        <w:t>😊</w:t>
      </w:r>
      <w:r w:rsidR="0083050C" w:rsidRPr="005F4612">
        <w:rPr>
          <w:rFonts w:cs="Arial"/>
          <w:szCs w:val="24"/>
        </w:rPr>
        <w:t>:</w:t>
      </w:r>
    </w:p>
    <w:p w14:paraId="640AD19A" w14:textId="77777777" w:rsidR="00C77E74" w:rsidRPr="00C77E74" w:rsidRDefault="00C77E74" w:rsidP="00C77E74">
      <w:pPr>
        <w:rPr>
          <w:rFonts w:cs="Arial"/>
          <w:szCs w:val="24"/>
        </w:rPr>
      </w:pPr>
    </w:p>
    <w:p w14:paraId="0E17F589" w14:textId="77777777" w:rsidR="00C77E74" w:rsidRPr="00C77E74" w:rsidRDefault="00C77E74" w:rsidP="00C77E74">
      <w:pPr>
        <w:jc w:val="center"/>
        <w:rPr>
          <w:rFonts w:cs="Arial"/>
          <w:szCs w:val="24"/>
        </w:rPr>
      </w:pPr>
      <w:r w:rsidRPr="00C77E74">
        <w:rPr>
          <w:rFonts w:cs="Arial"/>
          <w:noProof/>
          <w:szCs w:val="24"/>
        </w:rPr>
        <w:drawing>
          <wp:inline distT="0" distB="0" distL="0" distR="0" wp14:anchorId="39175215" wp14:editId="21D138C6">
            <wp:extent cx="3762375" cy="2857500"/>
            <wp:effectExtent l="0" t="0" r="9525" b="0"/>
            <wp:docPr id="24" name="Picture 12" descr="The boxplot plots spermatophore mass in m g from 0.00 to 0.20. The box plot at the center maps to 0.07. There are tick marks for every 0.01 interval. There is a dot indicating an outlier at around 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2" descr="The boxplot plots spermatophore mass in m g from 0.00 to 0.20. The box plot at the center maps to 0.07. There are tick marks for every 0.01 interval. There is a dot indicating an outlier at around 0.17."/>
                    <pic:cNvPicPr>
                      <a:picLocks noChangeAspect="1" noChangeArrowheads="1"/>
                    </pic:cNvPicPr>
                  </pic:nvPicPr>
                  <pic:blipFill>
                    <a:blip r:embed="rId18">
                      <a:extLst>
                        <a:ext uri="{28A0092B-C50C-407E-A947-70E740481C1C}">
                          <a14:useLocalDpi xmlns:a14="http://schemas.microsoft.com/office/drawing/2010/main" val="0"/>
                        </a:ext>
                      </a:extLst>
                    </a:blip>
                    <a:srcRect t="12399" r="4326" b="15071"/>
                    <a:stretch>
                      <a:fillRect/>
                    </a:stretch>
                  </pic:blipFill>
                  <pic:spPr bwMode="auto">
                    <a:xfrm>
                      <a:off x="0" y="0"/>
                      <a:ext cx="3762375" cy="2857500"/>
                    </a:xfrm>
                    <a:prstGeom prst="rect">
                      <a:avLst/>
                    </a:prstGeom>
                    <a:noFill/>
                    <a:ln>
                      <a:noFill/>
                    </a:ln>
                  </pic:spPr>
                </pic:pic>
              </a:graphicData>
            </a:graphic>
          </wp:inline>
        </w:drawing>
      </w:r>
    </w:p>
    <w:p w14:paraId="48335486" w14:textId="77777777" w:rsidR="00C77E74" w:rsidRPr="00C77E74" w:rsidRDefault="00C77E74" w:rsidP="00C77E74">
      <w:pPr>
        <w:jc w:val="center"/>
        <w:rPr>
          <w:rFonts w:ascii="Times New Roman" w:hAnsi="Times New Roman"/>
          <w:bCs/>
          <w:szCs w:val="24"/>
        </w:rPr>
      </w:pPr>
      <w:r w:rsidRPr="00C77E74">
        <w:rPr>
          <w:rFonts w:ascii="Times New Roman" w:hAnsi="Times New Roman"/>
          <w:bCs/>
          <w:szCs w:val="24"/>
        </w:rPr>
        <w:t xml:space="preserve">Figure R.4.2.1: The masses (in milligrams) of spermatophores dissected from </w:t>
      </w:r>
      <w:r w:rsidRPr="00C77E74">
        <w:rPr>
          <w:rFonts w:ascii="Times New Roman" w:hAnsi="Times New Roman"/>
          <w:bCs/>
          <w:i/>
          <w:iCs/>
          <w:szCs w:val="24"/>
        </w:rPr>
        <w:t xml:space="preserve">Photinus </w:t>
      </w:r>
      <w:proofErr w:type="spellStart"/>
      <w:r w:rsidRPr="00C77E74">
        <w:rPr>
          <w:rFonts w:ascii="Times New Roman" w:hAnsi="Times New Roman"/>
          <w:bCs/>
          <w:i/>
          <w:iCs/>
          <w:szCs w:val="24"/>
        </w:rPr>
        <w:t>ignitus</w:t>
      </w:r>
      <w:proofErr w:type="spellEnd"/>
      <w:r w:rsidRPr="00C77E74">
        <w:rPr>
          <w:rFonts w:ascii="Times New Roman" w:hAnsi="Times New Roman"/>
          <w:bCs/>
          <w:szCs w:val="24"/>
        </w:rPr>
        <w:t xml:space="preserve"> fireflies (n=35) in a study by </w:t>
      </w:r>
      <w:r w:rsidRPr="00C77E74">
        <w:rPr>
          <w:rFonts w:ascii="Times New Roman" w:hAnsi="Times New Roman"/>
          <w:bCs/>
          <w:szCs w:val="24"/>
        </w:rPr>
        <w:fldChar w:fldCharType="begin"/>
      </w:r>
      <w:r w:rsidRPr="00C77E74">
        <w:rPr>
          <w:rFonts w:ascii="Times New Roman" w:hAnsi="Times New Roman"/>
          <w:bCs/>
          <w:szCs w:val="24"/>
        </w:rPr>
        <w:instrText xml:space="preserve"> ADDIN EN.CITE &lt;EndNote&gt;&lt;Cite AuthorYear="1"&gt;&lt;Author&gt;Cratsley&lt;/Author&gt;&lt;Year&gt;2003&lt;/Year&gt;&lt;RecNum&gt;14&lt;/RecNum&gt;&lt;DisplayText&gt;Cratsley and Lewis (2003)&lt;/DisplayText&gt;&lt;record&gt;&lt;rec-number&gt;14&lt;/rec-number&gt;&lt;foreign-keys&gt;&lt;key app="EN" db-id="fxe5x0w5uwzxpre0xtjxsapezzapf9wefwa9" timestamp="1592586630"&gt;14&lt;/key&gt;&lt;/foreign-keys&gt;&lt;ref-type name="Journal Article"&gt;17&lt;/ref-type&gt;&lt;contributors&gt;&lt;authors&gt;&lt;author&gt;Cratsley, Christopher K.&lt;/author&gt;&lt;author&gt;Lewis, Sara M.&lt;/author&gt;&lt;/authors&gt;&lt;/contributors&gt;&lt;titles&gt;&lt;title&gt;&lt;style face="normal" font="default" size="100%"&gt;Female preference for male courtship flashes in &lt;/style&gt;&lt;style face="italic" font="default" size="100%"&gt;Photinus ignitus&lt;/style&gt;&lt;style face="normal" font="default" size="100%"&gt; fireflies&lt;/style&gt;&lt;/title&gt;&lt;secondary-title&gt;Behavioral Ecology&lt;/secondary-title&gt;&lt;/titles&gt;&lt;periodical&gt;&lt;full-title&gt;Behavioral Ecology&lt;/full-title&gt;&lt;/periodical&gt;&lt;pages&gt;135-140&lt;/pages&gt;&lt;volume&gt;14&lt;/volume&gt;&lt;number&gt;1&lt;/number&gt;&lt;dates&gt;&lt;year&gt;2003&lt;/year&gt;&lt;/dates&gt;&lt;isbn&gt;1045-2249&lt;/isbn&gt;&lt;urls&gt;&lt;related-urls&gt;&lt;url&gt;https://doi.org/10.1093/beheco/14.1.135&lt;/url&gt;&lt;/related-urls&gt;&lt;/urls&gt;&lt;electronic-resource-num&gt;10.1093/beheco/14.1.135&lt;/electronic-resource-num&gt;&lt;access-date&gt;6/19/2020&lt;/access-date&gt;&lt;/record&gt;&lt;/Cite&gt;&lt;/EndNote&gt;</w:instrText>
      </w:r>
      <w:r w:rsidRPr="00C77E74">
        <w:rPr>
          <w:rFonts w:ascii="Times New Roman" w:hAnsi="Times New Roman"/>
          <w:bCs/>
          <w:szCs w:val="24"/>
        </w:rPr>
        <w:fldChar w:fldCharType="separate"/>
      </w:r>
      <w:r w:rsidRPr="00C77E74">
        <w:rPr>
          <w:rFonts w:ascii="Times New Roman" w:hAnsi="Times New Roman"/>
          <w:bCs/>
          <w:noProof/>
          <w:szCs w:val="24"/>
        </w:rPr>
        <w:t>Cratsley and Lewis (2003)</w:t>
      </w:r>
      <w:r w:rsidRPr="00C77E74">
        <w:rPr>
          <w:rFonts w:ascii="Times New Roman" w:hAnsi="Times New Roman"/>
          <w:bCs/>
          <w:szCs w:val="24"/>
        </w:rPr>
        <w:fldChar w:fldCharType="end"/>
      </w:r>
      <w:r w:rsidRPr="00C77E74">
        <w:rPr>
          <w:rFonts w:ascii="Times New Roman" w:hAnsi="Times New Roman"/>
          <w:bCs/>
          <w:szCs w:val="24"/>
        </w:rPr>
        <w:t xml:space="preserve"> exploring female preference for male courtship ﬂashes. Values inferred by </w:t>
      </w:r>
      <w:r w:rsidRPr="00C77E74">
        <w:rPr>
          <w:rFonts w:ascii="Times New Roman" w:hAnsi="Times New Roman"/>
          <w:bCs/>
          <w:szCs w:val="24"/>
        </w:rPr>
        <w:fldChar w:fldCharType="begin"/>
      </w:r>
      <w:r w:rsidRPr="00C77E74">
        <w:rPr>
          <w:rFonts w:ascii="Times New Roman" w:hAnsi="Times New Roman"/>
          <w:bCs/>
          <w:szCs w:val="24"/>
        </w:rPr>
        <w:instrText xml:space="preserve"> ADDIN EN.CITE &lt;EndNote&gt;&lt;Cite AuthorYear="1"&gt;&lt;Author&gt;Whitlock&lt;/Author&gt;&lt;Year&gt;2014&lt;/Year&gt;&lt;RecNum&gt;13&lt;/RecNum&gt;&lt;DisplayText&gt;Whitlock and Schluter (2014)&lt;/DisplayText&gt;&lt;record&gt;&lt;rec-number&gt;13&lt;/rec-number&gt;&lt;foreign-keys&gt;&lt;key app="EN" db-id="fxe5x0w5uwzxpre0xtjxsapezzapf9wefwa9" timestamp="1592586400"&gt;13&lt;/key&gt;&lt;/foreign-keys&gt;&lt;ref-type name="Electronic Book"&gt;44&lt;/ref-type&gt;&lt;contributors&gt;&lt;authors&gt;&lt;author&gt;Whitlock, M.C.&lt;/author&gt;&lt;author&gt;Schluter, D.&lt;/author&gt;&lt;/authors&gt;&lt;/contributors&gt;&lt;titles&gt;&lt;title&gt;The Analysis of Biological Data&lt;/title&gt;&lt;/titles&gt;&lt;edition&gt;2&lt;/edition&gt;&lt;dates&gt;&lt;year&gt;2014&lt;/year&gt;&lt;pub-dates&gt;&lt;date&gt;08/03/2021&lt;/date&gt;&lt;/pub-dates&gt;&lt;/dates&gt;&lt;publisher&gt;W. H. Freeman&lt;/publisher&gt;&lt;isbn&gt;9781319156718&lt;/isbn&gt;&lt;urls&gt;&lt;related-urls&gt;&lt;url&gt;https://whitlockschluter.zoology.ubc.ca/&lt;/url&gt;&lt;/related-urls&gt;&lt;/urls&gt;&lt;/record&gt;&lt;/Cite&gt;&lt;/EndNote&gt;</w:instrText>
      </w:r>
      <w:r w:rsidRPr="00C77E74">
        <w:rPr>
          <w:rFonts w:ascii="Times New Roman" w:hAnsi="Times New Roman"/>
          <w:bCs/>
          <w:szCs w:val="24"/>
        </w:rPr>
        <w:fldChar w:fldCharType="separate"/>
      </w:r>
      <w:r w:rsidRPr="00C77E74">
        <w:rPr>
          <w:rFonts w:ascii="Times New Roman" w:hAnsi="Times New Roman"/>
          <w:bCs/>
          <w:noProof/>
          <w:szCs w:val="24"/>
        </w:rPr>
        <w:t>Whitlock and Schluter (2014)</w:t>
      </w:r>
      <w:r w:rsidRPr="00C77E74">
        <w:rPr>
          <w:rFonts w:ascii="Times New Roman" w:hAnsi="Times New Roman"/>
          <w:bCs/>
          <w:szCs w:val="24"/>
        </w:rPr>
        <w:fldChar w:fldCharType="end"/>
      </w:r>
      <w:r w:rsidRPr="00C77E74">
        <w:rPr>
          <w:rFonts w:ascii="Times New Roman" w:hAnsi="Times New Roman"/>
          <w:bCs/>
          <w:szCs w:val="24"/>
        </w:rPr>
        <w:t>.</w:t>
      </w:r>
    </w:p>
    <w:p w14:paraId="743E64A7" w14:textId="77777777" w:rsidR="00C77E74" w:rsidRPr="00C77E74" w:rsidRDefault="00C77E74" w:rsidP="00C77E74">
      <w:pPr>
        <w:jc w:val="center"/>
        <w:rPr>
          <w:rFonts w:cs="Arial"/>
          <w:szCs w:val="24"/>
        </w:rPr>
      </w:pPr>
    </w:p>
    <w:p w14:paraId="18A861EB" w14:textId="07BE2970" w:rsidR="00C77E74" w:rsidRPr="00C77E74" w:rsidRDefault="00C77E74" w:rsidP="005F4612">
      <w:pPr>
        <w:jc w:val="both"/>
        <w:rPr>
          <w:rFonts w:cs="Arial"/>
          <w:szCs w:val="24"/>
        </w:rPr>
      </w:pPr>
      <w:r w:rsidRPr="00C77E74">
        <w:rPr>
          <w:rFonts w:cs="Arial"/>
          <w:szCs w:val="24"/>
        </w:rPr>
        <w:t>Whether the grid lines are included or not, the outlier in the data is really apparent in our boxplots</w:t>
      </w:r>
      <w:r w:rsidR="0083050C">
        <w:rPr>
          <w:rFonts w:cs="Arial"/>
          <w:szCs w:val="24"/>
        </w:rPr>
        <w:t xml:space="preserve">—and </w:t>
      </w:r>
      <w:proofErr w:type="gramStart"/>
      <w:r w:rsidRPr="00C77E74">
        <w:rPr>
          <w:rFonts w:cs="Arial"/>
          <w:szCs w:val="24"/>
        </w:rPr>
        <w:t>it is clear that most</w:t>
      </w:r>
      <w:proofErr w:type="gramEnd"/>
      <w:r w:rsidRPr="00C77E74">
        <w:rPr>
          <w:rFonts w:cs="Arial"/>
          <w:szCs w:val="24"/>
        </w:rPr>
        <w:t xml:space="preserve"> fireflies had spermatophores of mass close to 0.07mg. </w:t>
      </w:r>
    </w:p>
    <w:p w14:paraId="0EC1229B" w14:textId="77777777" w:rsidR="00C77E74" w:rsidRPr="00C77E74" w:rsidRDefault="00C77E74" w:rsidP="005F4612">
      <w:pPr>
        <w:jc w:val="both"/>
        <w:rPr>
          <w:rFonts w:cs="Arial"/>
          <w:szCs w:val="24"/>
        </w:rPr>
      </w:pPr>
    </w:p>
    <w:p w14:paraId="22594A8F" w14:textId="25484FB5" w:rsidR="00C77E74" w:rsidRPr="00C77E74" w:rsidRDefault="00C77E74" w:rsidP="005F4612">
      <w:pPr>
        <w:jc w:val="both"/>
        <w:rPr>
          <w:rFonts w:cs="Arial"/>
          <w:i/>
          <w:iCs/>
          <w:color w:val="7030A0"/>
          <w:szCs w:val="24"/>
        </w:rPr>
      </w:pPr>
      <w:r w:rsidRPr="00C77E74">
        <w:rPr>
          <w:rFonts w:cs="Arial"/>
          <w:b/>
          <w:bCs/>
          <w:i/>
          <w:iCs/>
          <w:color w:val="7030A0"/>
          <w:szCs w:val="24"/>
        </w:rPr>
        <w:t>Graeme’s comments:</w:t>
      </w:r>
      <w:r w:rsidRPr="00C77E74">
        <w:rPr>
          <w:rFonts w:cs="Arial"/>
          <w:i/>
          <w:iCs/>
          <w:color w:val="7030A0"/>
          <w:szCs w:val="24"/>
        </w:rPr>
        <w:t xml:space="preserve"> All of Rosalind’s little tweaks </w:t>
      </w:r>
      <w:proofErr w:type="gramStart"/>
      <w:r w:rsidRPr="00C77E74">
        <w:rPr>
          <w:rFonts w:cs="Arial"/>
          <w:i/>
          <w:iCs/>
          <w:color w:val="7030A0"/>
          <w:szCs w:val="24"/>
        </w:rPr>
        <w:t>definitely improve</w:t>
      </w:r>
      <w:proofErr w:type="gramEnd"/>
      <w:r w:rsidRPr="00C77E74">
        <w:rPr>
          <w:rFonts w:cs="Arial"/>
          <w:i/>
          <w:iCs/>
          <w:color w:val="7030A0"/>
          <w:szCs w:val="24"/>
        </w:rPr>
        <w:t xml:space="preserve"> ease of reading. How she imagines that hers is a nicer colour is beyond me</w:t>
      </w:r>
      <w:r w:rsidR="0083050C">
        <w:rPr>
          <w:rFonts w:cs="Arial"/>
          <w:i/>
          <w:iCs/>
          <w:color w:val="7030A0"/>
          <w:szCs w:val="24"/>
        </w:rPr>
        <w:t>—</w:t>
      </w:r>
      <w:r w:rsidRPr="00C77E74">
        <w:rPr>
          <w:rFonts w:cs="Arial"/>
          <w:i/>
          <w:iCs/>
          <w:color w:val="7030A0"/>
          <w:szCs w:val="24"/>
        </w:rPr>
        <w:t xml:space="preserve">you </w:t>
      </w:r>
      <w:proofErr w:type="gramStart"/>
      <w:r w:rsidRPr="00C77E74">
        <w:rPr>
          <w:rFonts w:cs="Arial"/>
          <w:i/>
          <w:iCs/>
          <w:color w:val="7030A0"/>
          <w:szCs w:val="24"/>
        </w:rPr>
        <w:t>have to</w:t>
      </w:r>
      <w:proofErr w:type="gramEnd"/>
      <w:r w:rsidRPr="00C77E74">
        <w:rPr>
          <w:rFonts w:cs="Arial"/>
          <w:i/>
          <w:iCs/>
          <w:color w:val="7030A0"/>
          <w:szCs w:val="24"/>
        </w:rPr>
        <w:t xml:space="preserve"> pray that Rosalind never knits you a scarf for your birthday!  </w:t>
      </w:r>
    </w:p>
    <w:p w14:paraId="568E16E8" w14:textId="77777777" w:rsidR="00C77E74" w:rsidRPr="00C77E74" w:rsidRDefault="00C77E74" w:rsidP="00C77E74">
      <w:pPr>
        <w:rPr>
          <w:rFonts w:cs="Arial"/>
          <w:szCs w:val="24"/>
        </w:rPr>
      </w:pPr>
    </w:p>
    <w:p w14:paraId="24119CA6" w14:textId="77777777" w:rsidR="00C77E74" w:rsidRPr="00C77E74" w:rsidRDefault="00C77E74" w:rsidP="00C77E74">
      <w:pPr>
        <w:rPr>
          <w:rFonts w:cs="Arial"/>
          <w:szCs w:val="24"/>
        </w:rPr>
      </w:pPr>
    </w:p>
    <w:p w14:paraId="52B34207" w14:textId="77777777" w:rsidR="00C77E74" w:rsidRPr="00C77E74" w:rsidRDefault="00C77E74" w:rsidP="00C77E74">
      <w:pPr>
        <w:rPr>
          <w:rFonts w:cs="Arial"/>
          <w:szCs w:val="24"/>
        </w:rPr>
      </w:pPr>
    </w:p>
    <w:p w14:paraId="41F8E973" w14:textId="77777777" w:rsidR="00C77E74" w:rsidRPr="00C77E74" w:rsidRDefault="00C77E74" w:rsidP="00C77E74">
      <w:pPr>
        <w:pStyle w:val="Heading1"/>
      </w:pPr>
      <w:r w:rsidRPr="00C77E74">
        <w:t>References:</w:t>
      </w:r>
    </w:p>
    <w:p w14:paraId="0520B1A1" w14:textId="77777777" w:rsidR="00C77E74" w:rsidRPr="00C77E74" w:rsidRDefault="00C77E74" w:rsidP="00C77E74">
      <w:pPr>
        <w:ind w:left="720" w:hanging="720"/>
        <w:rPr>
          <w:rFonts w:cs="Arial"/>
          <w:noProof/>
          <w:szCs w:val="24"/>
          <w:lang w:val="en-US"/>
        </w:rPr>
      </w:pPr>
      <w:r w:rsidRPr="00C77E74">
        <w:rPr>
          <w:rFonts w:cs="Arial"/>
          <w:noProof/>
          <w:szCs w:val="24"/>
          <w:lang w:val="en-US"/>
        </w:rPr>
        <w:fldChar w:fldCharType="begin"/>
      </w:r>
      <w:r w:rsidRPr="00C77E74">
        <w:rPr>
          <w:rFonts w:cs="Arial"/>
          <w:noProof/>
          <w:szCs w:val="24"/>
          <w:lang w:val="en-US"/>
        </w:rPr>
        <w:instrText xml:space="preserve"> ADDIN EN.REFLIST </w:instrText>
      </w:r>
      <w:r w:rsidRPr="00C77E74">
        <w:rPr>
          <w:rFonts w:cs="Arial"/>
          <w:noProof/>
          <w:szCs w:val="24"/>
          <w:lang w:val="en-US"/>
        </w:rPr>
        <w:fldChar w:fldCharType="separate"/>
      </w:r>
      <w:r w:rsidRPr="00C77E74">
        <w:rPr>
          <w:rFonts w:cs="Arial"/>
          <w:noProof/>
          <w:szCs w:val="24"/>
          <w:lang w:val="en-US"/>
        </w:rPr>
        <w:t xml:space="preserve">CRATSLEY, C. K. &amp; LEWIS, S. M. 2003. Female preference for male courtship flashes in </w:t>
      </w:r>
      <w:r w:rsidRPr="00C77E74">
        <w:rPr>
          <w:rFonts w:cs="Arial"/>
          <w:i/>
          <w:noProof/>
          <w:szCs w:val="24"/>
          <w:lang w:val="en-US"/>
        </w:rPr>
        <w:t>Photinus ignitus</w:t>
      </w:r>
      <w:r w:rsidRPr="00C77E74">
        <w:rPr>
          <w:rFonts w:cs="Arial"/>
          <w:noProof/>
          <w:szCs w:val="24"/>
          <w:lang w:val="en-US"/>
        </w:rPr>
        <w:t xml:space="preserve"> fireflies. </w:t>
      </w:r>
      <w:r w:rsidRPr="00C77E74">
        <w:rPr>
          <w:rFonts w:cs="Arial"/>
          <w:i/>
          <w:noProof/>
          <w:szCs w:val="24"/>
          <w:lang w:val="en-US"/>
        </w:rPr>
        <w:t>Behavioral Ecology,</w:t>
      </w:r>
      <w:r w:rsidRPr="00C77E74">
        <w:rPr>
          <w:rFonts w:cs="Arial"/>
          <w:noProof/>
          <w:szCs w:val="24"/>
          <w:lang w:val="en-US"/>
        </w:rPr>
        <w:t xml:space="preserve"> 14</w:t>
      </w:r>
      <w:r w:rsidRPr="00C77E74">
        <w:rPr>
          <w:rFonts w:cs="Arial"/>
          <w:b/>
          <w:noProof/>
          <w:szCs w:val="24"/>
          <w:lang w:val="en-US"/>
        </w:rPr>
        <w:t>,</w:t>
      </w:r>
      <w:r w:rsidRPr="00C77E74">
        <w:rPr>
          <w:rFonts w:cs="Arial"/>
          <w:noProof/>
          <w:szCs w:val="24"/>
          <w:lang w:val="en-US"/>
        </w:rPr>
        <w:t xml:space="preserve"> 135-140.</w:t>
      </w:r>
    </w:p>
    <w:p w14:paraId="524B2097" w14:textId="77777777" w:rsidR="00C77E74" w:rsidRPr="00C77E74" w:rsidRDefault="00C77E74" w:rsidP="00C77E74">
      <w:pPr>
        <w:ind w:left="720" w:hanging="720"/>
        <w:rPr>
          <w:rFonts w:cs="Arial"/>
          <w:noProof/>
          <w:szCs w:val="24"/>
          <w:lang w:val="en-US"/>
        </w:rPr>
      </w:pPr>
      <w:r w:rsidRPr="00C77E74">
        <w:rPr>
          <w:rFonts w:cs="Arial"/>
          <w:noProof/>
          <w:szCs w:val="24"/>
          <w:lang w:val="en-US"/>
        </w:rPr>
        <w:t xml:space="preserve">SHENG, Y., SOTO, J., ORLU GUL, M., CORTINA-BORJA, M., TULEU, C. &amp; STANDING, J. F. 2016. New generalized poisson mixture model for bimodal count data with drug effect: An application to rodent brief-access taste aversion experiments. </w:t>
      </w:r>
      <w:r w:rsidRPr="00C77E74">
        <w:rPr>
          <w:rFonts w:cs="Arial"/>
          <w:i/>
          <w:noProof/>
          <w:szCs w:val="24"/>
          <w:lang w:val="en-US"/>
        </w:rPr>
        <w:t>CPT: pharmacometrics &amp; systems pharmacology,</w:t>
      </w:r>
      <w:r w:rsidRPr="00C77E74">
        <w:rPr>
          <w:rFonts w:cs="Arial"/>
          <w:noProof/>
          <w:szCs w:val="24"/>
          <w:lang w:val="en-US"/>
        </w:rPr>
        <w:t xml:space="preserve"> 5</w:t>
      </w:r>
      <w:r w:rsidRPr="00C77E74">
        <w:rPr>
          <w:rFonts w:cs="Arial"/>
          <w:b/>
          <w:noProof/>
          <w:szCs w:val="24"/>
          <w:lang w:val="en-US"/>
        </w:rPr>
        <w:t>,</w:t>
      </w:r>
      <w:r w:rsidRPr="00C77E74">
        <w:rPr>
          <w:rFonts w:cs="Arial"/>
          <w:noProof/>
          <w:szCs w:val="24"/>
          <w:lang w:val="en-US"/>
        </w:rPr>
        <w:t xml:space="preserve"> 427-436.</w:t>
      </w:r>
    </w:p>
    <w:p w14:paraId="272E160D" w14:textId="77777777" w:rsidR="00C77E74" w:rsidRPr="00C77E74" w:rsidRDefault="00C77E74" w:rsidP="00C77E74">
      <w:pPr>
        <w:spacing w:after="160"/>
        <w:ind w:left="720" w:hanging="720"/>
        <w:rPr>
          <w:rFonts w:cs="Arial"/>
          <w:noProof/>
          <w:szCs w:val="24"/>
          <w:lang w:val="en-US"/>
        </w:rPr>
      </w:pPr>
      <w:r w:rsidRPr="00C77E74">
        <w:rPr>
          <w:rFonts w:cs="Arial"/>
          <w:noProof/>
          <w:szCs w:val="24"/>
          <w:lang w:val="en-US"/>
        </w:rPr>
        <w:t>WHITLOCK, M. C. &amp; SCHLUTER, D. 2014. The Analysis of Biological Data. 2 ed.: W. H. Freeman.</w:t>
      </w:r>
    </w:p>
    <w:p w14:paraId="2E10B85B" w14:textId="77777777" w:rsidR="00C77E74" w:rsidRPr="00C77E74" w:rsidRDefault="00C77E74" w:rsidP="00C77E74">
      <w:pPr>
        <w:rPr>
          <w:rFonts w:cs="Arial"/>
          <w:sz w:val="20"/>
        </w:rPr>
      </w:pPr>
      <w:r w:rsidRPr="00C77E74">
        <w:rPr>
          <w:rFonts w:cs="Arial"/>
          <w:szCs w:val="24"/>
        </w:rPr>
        <w:fldChar w:fldCharType="end"/>
      </w:r>
    </w:p>
    <w:p w14:paraId="67149E97" w14:textId="77777777" w:rsidR="00122D08" w:rsidRPr="008C1AF1" w:rsidRDefault="00122D08" w:rsidP="007257C9">
      <w:pPr>
        <w:rPr>
          <w:rFonts w:cs="Arial"/>
          <w:szCs w:val="24"/>
        </w:rPr>
      </w:pPr>
    </w:p>
    <w:sectPr w:rsidR="00122D08" w:rsidRPr="008C1AF1">
      <w:headerReference w:type="default" r:id="rId19"/>
      <w:footerReference w:type="default" r:id="rId20"/>
      <w:pgSz w:w="11906" w:h="16838"/>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4A40E" w14:textId="77777777" w:rsidR="0033639E" w:rsidRDefault="0033639E">
      <w:r>
        <w:separator/>
      </w:r>
    </w:p>
  </w:endnote>
  <w:endnote w:type="continuationSeparator" w:id="0">
    <w:p w14:paraId="5DAEBF50" w14:textId="77777777" w:rsidR="0033639E" w:rsidRDefault="0033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ndo Sans Std Light">
    <w:panose1 w:val="00000000000000000000"/>
    <w:charset w:val="00"/>
    <w:family w:val="modern"/>
    <w:notTrueType/>
    <w:pitch w:val="variable"/>
    <w:sig w:usb0="00000003" w:usb1="00000000" w:usb2="00000000" w:usb3="00000000" w:csb0="00000001" w:csb1="00000000"/>
  </w:font>
  <w:font w:name="Mundo Sans St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OUP Swift">
    <w:panose1 w:val="02000503080000020004"/>
    <w:charset w:val="00"/>
    <w:family w:val="auto"/>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3208" w14:textId="61693427" w:rsidR="00225BD0" w:rsidRPr="005B27B5" w:rsidRDefault="005B27B5" w:rsidP="005B27B5">
    <w:pPr>
      <w:pStyle w:val="Footer"/>
      <w:tabs>
        <w:tab w:val="clear" w:pos="8306"/>
        <w:tab w:val="right" w:pos="9540"/>
      </w:tabs>
      <w:rPr>
        <w:rFonts w:ascii="OUP Swift" w:hAnsi="OUP Swift"/>
      </w:rPr>
    </w:pPr>
    <w:r>
      <w:t xml:space="preserve">© </w:t>
    </w:r>
    <w:r w:rsidR="003F1239">
      <w:t>Rosalind K. Humphreys &amp; Graeme D. Ruxton,</w:t>
    </w:r>
    <w:r>
      <w:t xml:space="preserve"> </w:t>
    </w:r>
    <w:r w:rsidR="003F1239">
      <w:t>2022</w:t>
    </w:r>
    <w:r>
      <w:tab/>
    </w:r>
    <w:r w:rsidR="00901F8D">
      <w:rPr>
        <w:rFonts w:ascii="OUP Swift" w:hAnsi="OUP Swift"/>
        <w:noProof/>
      </w:rPr>
      <w:drawing>
        <wp:inline distT="0" distB="0" distL="0" distR="0" wp14:anchorId="54652F48" wp14:editId="48D3B4AC">
          <wp:extent cx="1052808" cy="271604"/>
          <wp:effectExtent l="0" t="0" r="0" b="0"/>
          <wp:docPr id="1" name="Picture 1" descr="Oxford University P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701" t="17955" r="6576" b="18471"/>
                  <a:stretch/>
                </pic:blipFill>
                <pic:spPr bwMode="auto">
                  <a:xfrm>
                    <a:off x="0" y="0"/>
                    <a:ext cx="1057340" cy="27277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4F2FB" w14:textId="77777777" w:rsidR="0033639E" w:rsidRDefault="0033639E">
      <w:r>
        <w:separator/>
      </w:r>
    </w:p>
  </w:footnote>
  <w:footnote w:type="continuationSeparator" w:id="0">
    <w:p w14:paraId="4F074FF4" w14:textId="77777777" w:rsidR="0033639E" w:rsidRDefault="00336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3F58" w14:textId="69FBD28A" w:rsidR="00E65664" w:rsidRDefault="003F1239" w:rsidP="00C77E74">
    <w:pPr>
      <w:jc w:val="center"/>
    </w:pPr>
    <w:r>
      <w:t xml:space="preserve">Humphreys and Ruxton, </w:t>
    </w:r>
    <w:r w:rsidRPr="00C77E74">
      <w:rPr>
        <w:i/>
        <w:iCs/>
      </w:rPr>
      <w:t>Presenting Scientific Data in R</w:t>
    </w:r>
    <w:r>
      <w:t xml:space="preserve"> 1e</w:t>
    </w:r>
  </w:p>
  <w:p w14:paraId="1D13E47E" w14:textId="77777777" w:rsidR="00BD7D57" w:rsidRPr="00225BD0" w:rsidRDefault="00BD7D57" w:rsidP="00BD7D57">
    <w:pPr>
      <w:pStyle w:val="Header"/>
      <w:pBdr>
        <w:bottom w:val="single" w:sz="4" w:space="1" w:color="808080"/>
      </w:pBdr>
      <w:jc w:val="center"/>
      <w:rPr>
        <w:color w:val="808080"/>
      </w:rPr>
    </w:pPr>
  </w:p>
  <w:p w14:paraId="1F31813B" w14:textId="77777777" w:rsidR="00225BD0" w:rsidRPr="00BD7D57" w:rsidRDefault="00225BD0" w:rsidP="00BD7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342F0"/>
    <w:multiLevelType w:val="hybridMultilevel"/>
    <w:tmpl w:val="7452D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7D75F5"/>
    <w:multiLevelType w:val="hybridMultilevel"/>
    <w:tmpl w:val="F82423B4"/>
    <w:lvl w:ilvl="0" w:tplc="772A0BCC">
      <w:start w:val="2"/>
      <w:numFmt w:val="bullet"/>
      <w:lvlText w:val="-"/>
      <w:lvlJc w:val="left"/>
      <w:pPr>
        <w:tabs>
          <w:tab w:val="num" w:pos="720"/>
        </w:tabs>
        <w:ind w:left="720" w:hanging="360"/>
      </w:pPr>
      <w:rPr>
        <w:rFonts w:ascii="Times New Roman" w:eastAsia="Times New Roman" w:hAnsi="Times New Roman"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2462C6"/>
    <w:multiLevelType w:val="hybridMultilevel"/>
    <w:tmpl w:val="45DA1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682AD4"/>
    <w:multiLevelType w:val="hybridMultilevel"/>
    <w:tmpl w:val="6E16D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B9"/>
    <w:rsid w:val="000A7DE5"/>
    <w:rsid w:val="000B339A"/>
    <w:rsid w:val="00122D08"/>
    <w:rsid w:val="001633DC"/>
    <w:rsid w:val="00187155"/>
    <w:rsid w:val="001B266D"/>
    <w:rsid w:val="00225BD0"/>
    <w:rsid w:val="00232F9A"/>
    <w:rsid w:val="00251713"/>
    <w:rsid w:val="00273F48"/>
    <w:rsid w:val="0028549F"/>
    <w:rsid w:val="002A105E"/>
    <w:rsid w:val="002E69F4"/>
    <w:rsid w:val="002F7837"/>
    <w:rsid w:val="0033639E"/>
    <w:rsid w:val="00366BBB"/>
    <w:rsid w:val="003A5CEC"/>
    <w:rsid w:val="003F1239"/>
    <w:rsid w:val="004164D6"/>
    <w:rsid w:val="005201A2"/>
    <w:rsid w:val="00537805"/>
    <w:rsid w:val="00554203"/>
    <w:rsid w:val="00583A21"/>
    <w:rsid w:val="005B27B5"/>
    <w:rsid w:val="005D3730"/>
    <w:rsid w:val="005F4612"/>
    <w:rsid w:val="00616956"/>
    <w:rsid w:val="00653E37"/>
    <w:rsid w:val="006E02FF"/>
    <w:rsid w:val="006F418B"/>
    <w:rsid w:val="00704FD7"/>
    <w:rsid w:val="007235CB"/>
    <w:rsid w:val="007257C9"/>
    <w:rsid w:val="00735524"/>
    <w:rsid w:val="00775E3F"/>
    <w:rsid w:val="007C7A1F"/>
    <w:rsid w:val="0083050C"/>
    <w:rsid w:val="00831206"/>
    <w:rsid w:val="008B28B1"/>
    <w:rsid w:val="008C1AF1"/>
    <w:rsid w:val="008D2E43"/>
    <w:rsid w:val="00901F8D"/>
    <w:rsid w:val="00917858"/>
    <w:rsid w:val="00932BAF"/>
    <w:rsid w:val="00940C61"/>
    <w:rsid w:val="00A44503"/>
    <w:rsid w:val="00A45C5D"/>
    <w:rsid w:val="00AA3754"/>
    <w:rsid w:val="00AA7AA4"/>
    <w:rsid w:val="00B21654"/>
    <w:rsid w:val="00B369DD"/>
    <w:rsid w:val="00B511A0"/>
    <w:rsid w:val="00B602BB"/>
    <w:rsid w:val="00B60FD7"/>
    <w:rsid w:val="00BD7D57"/>
    <w:rsid w:val="00BF38A9"/>
    <w:rsid w:val="00C15E53"/>
    <w:rsid w:val="00C3487A"/>
    <w:rsid w:val="00C74028"/>
    <w:rsid w:val="00C77E74"/>
    <w:rsid w:val="00D332DE"/>
    <w:rsid w:val="00D70730"/>
    <w:rsid w:val="00DD35FD"/>
    <w:rsid w:val="00E0234C"/>
    <w:rsid w:val="00E27DD4"/>
    <w:rsid w:val="00E359DA"/>
    <w:rsid w:val="00E602DE"/>
    <w:rsid w:val="00E61B85"/>
    <w:rsid w:val="00E65664"/>
    <w:rsid w:val="00EA6782"/>
    <w:rsid w:val="00EB3463"/>
    <w:rsid w:val="00ED4B30"/>
    <w:rsid w:val="00ED5D2E"/>
    <w:rsid w:val="00EF04FB"/>
    <w:rsid w:val="00EF1460"/>
    <w:rsid w:val="00F0155A"/>
    <w:rsid w:val="00F83E24"/>
    <w:rsid w:val="00FE2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E3AB7A"/>
  <w15:docId w15:val="{85CD6202-93AF-4D80-A2CB-B4DC3286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E74"/>
    <w:rPr>
      <w:rFonts w:ascii="Arial" w:hAnsi="Arial"/>
      <w:sz w:val="24"/>
    </w:rPr>
  </w:style>
  <w:style w:type="paragraph" w:styleId="Heading1">
    <w:name w:val="heading 1"/>
    <w:basedOn w:val="Normal"/>
    <w:next w:val="Normal"/>
    <w:link w:val="Heading1Char"/>
    <w:qFormat/>
    <w:rsid w:val="00C77E74"/>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qFormat/>
    <w:rsid w:val="00C77E74"/>
    <w:pPr>
      <w:keepNext/>
      <w:keepLines/>
      <w:spacing w:before="40"/>
      <w:outlineLvl w:val="1"/>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pPr>
      <w:tabs>
        <w:tab w:val="center" w:pos="4153"/>
        <w:tab w:val="right" w:pos="8306"/>
      </w:tabs>
    </w:pPr>
  </w:style>
  <w:style w:type="paragraph" w:styleId="Footer">
    <w:name w:val="footer"/>
    <w:basedOn w:val="Normal"/>
    <w:rsid w:val="005B27B5"/>
    <w:pPr>
      <w:tabs>
        <w:tab w:val="center" w:pos="4153"/>
        <w:tab w:val="right" w:pos="8306"/>
      </w:tabs>
    </w:pPr>
    <w:rPr>
      <w:sz w:val="18"/>
    </w:rPr>
  </w:style>
  <w:style w:type="paragraph" w:styleId="BalloonText">
    <w:name w:val="Balloon Text"/>
    <w:basedOn w:val="Normal"/>
    <w:semiHidden/>
    <w:rsid w:val="00225BD0"/>
    <w:rPr>
      <w:rFonts w:ascii="Tahoma" w:hAnsi="Tahoma" w:cs="Tahoma"/>
      <w:sz w:val="16"/>
      <w:szCs w:val="16"/>
      <w:lang w:eastAsia="en-US"/>
    </w:rPr>
  </w:style>
  <w:style w:type="paragraph" w:styleId="FootnoteText">
    <w:name w:val="footnote text"/>
    <w:basedOn w:val="Normal"/>
    <w:semiHidden/>
    <w:rsid w:val="00225BD0"/>
    <w:rPr>
      <w:lang w:eastAsia="en-US"/>
    </w:rPr>
  </w:style>
  <w:style w:type="character" w:styleId="FootnoteReference">
    <w:name w:val="footnote reference"/>
    <w:semiHidden/>
    <w:rsid w:val="00225BD0"/>
    <w:rPr>
      <w:vertAlign w:val="superscript"/>
    </w:rPr>
  </w:style>
  <w:style w:type="character" w:styleId="Hyperlink">
    <w:name w:val="Hyperlink"/>
    <w:rsid w:val="00225BD0"/>
    <w:rPr>
      <w:color w:val="0000FF"/>
      <w:u w:val="single"/>
    </w:rPr>
  </w:style>
  <w:style w:type="character" w:styleId="FollowedHyperlink">
    <w:name w:val="FollowedHyperlink"/>
    <w:rsid w:val="00225BD0"/>
    <w:rPr>
      <w:color w:val="800080"/>
      <w:u w:val="single"/>
    </w:rPr>
  </w:style>
  <w:style w:type="character" w:styleId="PageNumber">
    <w:name w:val="page number"/>
    <w:basedOn w:val="DefaultParagraphFont"/>
    <w:rsid w:val="00225BD0"/>
  </w:style>
  <w:style w:type="paragraph" w:customStyle="1" w:styleId="Normal1">
    <w:name w:val="Normal1"/>
    <w:basedOn w:val="Normal"/>
    <w:rsid w:val="00225BD0"/>
    <w:pPr>
      <w:spacing w:before="100" w:beforeAutospacing="1" w:after="100" w:afterAutospacing="1"/>
    </w:pPr>
    <w:rPr>
      <w:szCs w:val="24"/>
      <w:lang w:val="en-US" w:eastAsia="en-US"/>
    </w:rPr>
  </w:style>
  <w:style w:type="paragraph" w:customStyle="1" w:styleId="ST1Endmatter">
    <w:name w:val="ST1 (Endmatter)"/>
    <w:basedOn w:val="Normal"/>
    <w:rsid w:val="008C1AF1"/>
    <w:pPr>
      <w:widowControl w:val="0"/>
      <w:suppressAutoHyphens/>
      <w:autoSpaceDE w:val="0"/>
      <w:autoSpaceDN w:val="0"/>
      <w:adjustRightInd w:val="0"/>
      <w:spacing w:line="220" w:lineRule="atLeast"/>
      <w:textAlignment w:val="center"/>
    </w:pPr>
    <w:rPr>
      <w:rFonts w:ascii="Mundo Sans Std Light" w:hAnsi="Mundo Sans Std Light" w:cs="Mundo Sans Std Light"/>
      <w:i/>
      <w:iCs/>
      <w:color w:val="000000"/>
      <w:sz w:val="17"/>
      <w:szCs w:val="17"/>
      <w:lang w:eastAsia="en-US"/>
    </w:rPr>
  </w:style>
  <w:style w:type="paragraph" w:customStyle="1" w:styleId="SH1Headings">
    <w:name w:val="SH1 (Headings)"/>
    <w:basedOn w:val="Normal"/>
    <w:rsid w:val="008C1AF1"/>
    <w:pPr>
      <w:keepNext/>
      <w:keepLines/>
      <w:widowControl w:val="0"/>
      <w:suppressAutoHyphens/>
      <w:autoSpaceDE w:val="0"/>
      <w:autoSpaceDN w:val="0"/>
      <w:adjustRightInd w:val="0"/>
      <w:spacing w:before="120" w:after="40" w:line="220" w:lineRule="atLeast"/>
      <w:textAlignment w:val="center"/>
    </w:pPr>
    <w:rPr>
      <w:rFonts w:ascii="Mundo Sans Std" w:hAnsi="Mundo Sans Std" w:cs="Mundo Sans Std"/>
      <w:color w:val="00A99C"/>
      <w:sz w:val="17"/>
      <w:szCs w:val="17"/>
      <w:lang w:eastAsia="en-US"/>
    </w:rPr>
  </w:style>
  <w:style w:type="paragraph" w:customStyle="1" w:styleId="SLBEndmatter">
    <w:name w:val="SLB (Endmatter)"/>
    <w:basedOn w:val="Normal"/>
    <w:rsid w:val="008C1AF1"/>
    <w:pPr>
      <w:widowControl w:val="0"/>
      <w:suppressAutoHyphens/>
      <w:autoSpaceDE w:val="0"/>
      <w:autoSpaceDN w:val="0"/>
      <w:adjustRightInd w:val="0"/>
      <w:spacing w:before="40" w:line="220" w:lineRule="atLeast"/>
      <w:ind w:left="180" w:hanging="180"/>
      <w:textAlignment w:val="center"/>
    </w:pPr>
    <w:rPr>
      <w:rFonts w:ascii="Mundo Sans Std Light" w:hAnsi="Mundo Sans Std Light" w:cs="Mundo Sans Std Light"/>
      <w:color w:val="000000"/>
      <w:sz w:val="17"/>
      <w:szCs w:val="17"/>
      <w:lang w:eastAsia="en-US"/>
    </w:rPr>
  </w:style>
  <w:style w:type="character" w:customStyle="1" w:styleId="Heading1Char">
    <w:name w:val="Heading 1 Char"/>
    <w:basedOn w:val="DefaultParagraphFont"/>
    <w:link w:val="Heading1"/>
    <w:rsid w:val="00C77E74"/>
    <w:rPr>
      <w:rFonts w:ascii="Arial" w:eastAsiaTheme="majorEastAsia" w:hAnsi="Arial" w:cstheme="majorBidi"/>
      <w:b/>
      <w:sz w:val="28"/>
      <w:szCs w:val="32"/>
    </w:rPr>
  </w:style>
  <w:style w:type="paragraph" w:styleId="Title">
    <w:name w:val="Title"/>
    <w:basedOn w:val="Normal"/>
    <w:next w:val="Normal"/>
    <w:link w:val="TitleChar"/>
    <w:qFormat/>
    <w:rsid w:val="00C77E7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77E7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C77E74"/>
    <w:rPr>
      <w:rFonts w:ascii="Arial" w:eastAsiaTheme="majorEastAsia" w:hAnsi="Arial" w:cstheme="majorBidi"/>
      <w:b/>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11829">
      <w:bodyDiv w:val="1"/>
      <w:marLeft w:val="0"/>
      <w:marRight w:val="0"/>
      <w:marTop w:val="0"/>
      <w:marBottom w:val="0"/>
      <w:divBdr>
        <w:top w:val="none" w:sz="0" w:space="0" w:color="auto"/>
        <w:left w:val="none" w:sz="0" w:space="0" w:color="auto"/>
        <w:bottom w:val="none" w:sz="0" w:space="0" w:color="auto"/>
        <w:right w:val="none" w:sz="0" w:space="0" w:color="auto"/>
      </w:divBdr>
    </w:div>
    <w:div w:id="117638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2429</Words>
  <Characters>22244</Characters>
  <Application>Microsoft Office Word</Application>
  <DocSecurity>0</DocSecurity>
  <Lines>185</Lines>
  <Paragraphs>49</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24624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creator>CheyneS</dc:creator>
  <cp:lastModifiedBy>Carolin Cichy</cp:lastModifiedBy>
  <cp:revision>6</cp:revision>
  <cp:lastPrinted>2011-04-07T16:11:00Z</cp:lastPrinted>
  <dcterms:created xsi:type="dcterms:W3CDTF">2022-05-16T11:25:00Z</dcterms:created>
  <dcterms:modified xsi:type="dcterms:W3CDTF">2022-06-27T08:47:00Z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2021-12-14T19:39:43Z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2a44d7ac-b79b-4af2-83fa-73b315e5a344</vt:lpwstr>
  </property>
  <property fmtid="{D5CDD505-2E9C-101B-9397-08002B2CF9AE}" pid="8" name="MSIP_Label_be5cb09a-2992-49d6-8ac9-5f63e7b1ad2f_ContentBits">
    <vt:lpwstr>0</vt:lpwstr>
  </property>
</Properties>
</file>