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2D" w:rsidRPr="00563C83" w:rsidRDefault="0021562D" w:rsidP="0021562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63C83">
        <w:rPr>
          <w:rFonts w:ascii="Arial" w:hAnsi="Arial" w:cs="Arial"/>
          <w:b/>
        </w:rPr>
        <w:t xml:space="preserve">Chapter </w:t>
      </w:r>
      <w:r>
        <w:rPr>
          <w:rFonts w:ascii="Arial" w:hAnsi="Arial" w:cs="Arial"/>
          <w:b/>
        </w:rPr>
        <w:t>15</w:t>
      </w:r>
    </w:p>
    <w:p w:rsidR="0021562D" w:rsidRPr="00563C83" w:rsidRDefault="0021562D" w:rsidP="0021562D">
      <w:pPr>
        <w:rPr>
          <w:rFonts w:ascii="Arial" w:hAnsi="Arial" w:cs="Arial"/>
          <w:b/>
        </w:rPr>
      </w:pPr>
    </w:p>
    <w:p w:rsidR="0021562D" w:rsidRPr="00563C83" w:rsidRDefault="0021562D" w:rsidP="0021562D">
      <w:pPr>
        <w:rPr>
          <w:rFonts w:ascii="Arial" w:hAnsi="Arial" w:cs="Arial"/>
          <w:b/>
        </w:rPr>
      </w:pPr>
      <w:r w:rsidRPr="00563C83">
        <w:rPr>
          <w:rFonts w:ascii="Arial" w:hAnsi="Arial" w:cs="Arial"/>
          <w:b/>
        </w:rPr>
        <w:t>Test Bank</w:t>
      </w:r>
    </w:p>
    <w:p w:rsidR="0021562D" w:rsidRPr="00563C83" w:rsidRDefault="0021562D" w:rsidP="0021562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color="000000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01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 xml:space="preserve">1) </w:t>
      </w:r>
      <w:r w:rsidRPr="003B6B68">
        <w:rPr>
          <w:rFonts w:ascii="Arial" w:hAnsi="Arial" w:cs="Arial"/>
          <w:bCs/>
          <w:sz w:val="20"/>
        </w:rPr>
        <w:t>According to information available in Chapter 15 which of the following options are types of literacy that health professionals should consider in their interactions with clients?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Cultural literacy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Scientific literacy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Electronic health (e-Health) literacy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Health literacy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02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 xml:space="preserve">2) </w:t>
      </w:r>
      <w:r w:rsidRPr="003B6B68">
        <w:rPr>
          <w:rFonts w:ascii="Arial" w:hAnsi="Arial" w:cs="Arial"/>
          <w:bCs/>
          <w:sz w:val="20"/>
        </w:rPr>
        <w:t>According to information available in Chapter 15 which of the following options are correct in relation to health literacy?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Low levels of health literacy in the population reduce rates of accidents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Low levels of health literacy can reduce rates of deaths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Adequate levels of health literacy in the population can prevent illness and chronic diseases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Adequate levels of health literacy in the population can reduce health care costs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03</w:t>
      </w:r>
    </w:p>
    <w:p w:rsidR="00303AC0" w:rsidRPr="003B6B68" w:rsidRDefault="00303AC0" w:rsidP="007D18B2">
      <w:pPr>
        <w:rPr>
          <w:rFonts w:ascii="Arial" w:hAnsi="Arial" w:cs="Arial"/>
          <w:bCs/>
          <w:sz w:val="20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 xml:space="preserve">3) </w:t>
      </w:r>
      <w:r w:rsidRPr="003B6B68">
        <w:rPr>
          <w:rFonts w:ascii="Arial" w:hAnsi="Arial" w:cs="Arial"/>
          <w:bCs/>
          <w:sz w:val="20"/>
        </w:rPr>
        <w:t>According to information available in Chapter 15 which of the following options are correct in relation to learning and memory?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Learning can be defined as a change in long term memory</w:t>
      </w:r>
    </w:p>
    <w:p w:rsidR="00AC741B" w:rsidRPr="003B6B68" w:rsidRDefault="00303AC0" w:rsidP="007D18B2">
      <w:pPr>
        <w:rPr>
          <w:rFonts w:ascii="Arial" w:hAnsi="Arial" w:cs="Arial"/>
          <w:sz w:val="20"/>
        </w:rPr>
      </w:pPr>
      <w:proofErr w:type="gramStart"/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proofErr w:type="gramEnd"/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During the learning process, the act of combining new and existing knowledge helps a person build mental schemas (mental map of ideas about the topic or issue)</w:t>
      </w:r>
    </w:p>
    <w:p w:rsidR="00AC741B" w:rsidRPr="003B6B68" w:rsidRDefault="00303AC0" w:rsidP="007D18B2">
      <w:pPr>
        <w:rPr>
          <w:rFonts w:ascii="Arial" w:hAnsi="Arial" w:cs="Arial"/>
          <w:sz w:val="20"/>
        </w:rPr>
      </w:pPr>
      <w:proofErr w:type="gramStart"/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proofErr w:type="gramEnd"/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During the learning process, when a person encounters new information, they revise and update their existing mental schema (mental map of ideas about the topic or issue)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During the learning process, the working memory stores information for long term use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04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 xml:space="preserve">4) </w:t>
      </w:r>
      <w:r w:rsidRPr="003B6B68">
        <w:rPr>
          <w:rFonts w:ascii="Arial" w:hAnsi="Arial" w:cs="Arial"/>
          <w:bCs/>
          <w:sz w:val="20"/>
        </w:rPr>
        <w:t>According to information available in Chapter 15 which of the following are correct key steps for clients to master materials given?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Discuss the learning objective or goals with clients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Present the information in tailored sequential blocks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Evaluate to determine whether the information has been mastered by the client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 xml:space="preserve">Avoid corrective/remedial teaching 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05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 xml:space="preserve">5) </w:t>
      </w:r>
      <w:r w:rsidRPr="003B6B68">
        <w:rPr>
          <w:rFonts w:ascii="Arial" w:hAnsi="Arial" w:cs="Arial"/>
          <w:bCs/>
          <w:sz w:val="20"/>
        </w:rPr>
        <w:t>According to information available in Chapter 15 which of the following are the correct design features of effective interventions to enhance health literacy?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Present essential information as the last in a list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Present information so that the lower numbers represent better outcomes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Present essential information either by itself or first in a list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Present information so that the higher numbers represent better outcomes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06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 xml:space="preserve">6) </w:t>
      </w:r>
      <w:r w:rsidRPr="003B6B68">
        <w:rPr>
          <w:rFonts w:ascii="Arial" w:hAnsi="Arial" w:cs="Arial"/>
          <w:bCs/>
          <w:sz w:val="20"/>
        </w:rPr>
        <w:t>According to information available in Chapter 15 which of the following are correct guiding principles for effective interventions designed to enhance health literacy?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Use pictorial aids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Present information in discrete units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 xml:space="preserve">Link information to </w:t>
      </w:r>
      <w:proofErr w:type="spellStart"/>
      <w:r w:rsidRPr="003B6B68">
        <w:rPr>
          <w:rFonts w:ascii="Arial" w:hAnsi="Arial" w:cs="Arial"/>
          <w:sz w:val="20"/>
        </w:rPr>
        <w:t>behaviour</w:t>
      </w:r>
      <w:proofErr w:type="spellEnd"/>
      <w:r w:rsidRPr="003B6B68">
        <w:rPr>
          <w:rFonts w:ascii="Arial" w:hAnsi="Arial" w:cs="Arial"/>
          <w:sz w:val="20"/>
        </w:rPr>
        <w:t xml:space="preserve"> change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lastRenderedPageBreak/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Use simple language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07</w:t>
      </w:r>
    </w:p>
    <w:p w:rsidR="00303AC0" w:rsidRPr="003B6B68" w:rsidRDefault="00303AC0" w:rsidP="007D18B2">
      <w:pPr>
        <w:rPr>
          <w:rFonts w:ascii="Arial" w:hAnsi="Arial" w:cs="Arial"/>
          <w:bCs/>
          <w:sz w:val="20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 xml:space="preserve">7) </w:t>
      </w:r>
      <w:r w:rsidRPr="003B6B68">
        <w:rPr>
          <w:rFonts w:ascii="Arial" w:hAnsi="Arial" w:cs="Arial"/>
          <w:bCs/>
          <w:sz w:val="20"/>
        </w:rPr>
        <w:t>According to information available in Chapter 15 which of the following groups tend to have low health literacy?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Young people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Elderly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proofErr w:type="gramEnd"/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People with mental health conditions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Individuals with chronic conditions and/or disability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08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 xml:space="preserve">8) </w:t>
      </w:r>
      <w:r w:rsidRPr="003B6B68">
        <w:rPr>
          <w:rFonts w:ascii="Arial" w:hAnsi="Arial" w:cs="Arial"/>
          <w:bCs/>
          <w:sz w:val="20"/>
        </w:rPr>
        <w:t>According to information available in Chapter 15 which of the following are correct answers in relation to health literacy?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proofErr w:type="gramEnd"/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The health professionals’ knowledge of characteristics associated with low health literacy can improve interactions and communication with clients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Few health professionals underestimate the prevalence of low health literacy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Health literacy is the ability of individuals to understand health information, to make healthy decisions and to access the care needed to stay well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Understanding health literacy and its importance is critical for effective provision of healthcare and health education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09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 xml:space="preserve">9) </w:t>
      </w:r>
      <w:r w:rsidRPr="003B6B68">
        <w:rPr>
          <w:rFonts w:ascii="Arial" w:hAnsi="Arial" w:cs="Arial"/>
          <w:bCs/>
          <w:sz w:val="20"/>
        </w:rPr>
        <w:t>According to information available in Chapter 15 which of the following are correct in relation to health literacy levels?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Clients with low levels of health literacy can more easily adopt healthier habits in their daily lives compared with clients with higher levels of health literacy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Clients with low levels of health literacy can more easily share relevant information with health care providers compared with clients with higher levels of health literacy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Clients with high levels of health literacy have an easier time accessing available health and well-being services compared with clients with low levels of health literacy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 xml:space="preserve">Clients with high levels of health literacy have an easier time managing their own health compared with clients with low levels of health literacy 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</w:p>
    <w:p w:rsidR="00303AC0" w:rsidRPr="003B6B68" w:rsidRDefault="00B8765A" w:rsidP="007D18B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multiple response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question</w:t>
      </w:r>
      <w:proofErr w:type="gramEnd"/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Title: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Chapter 15 Question 10</w:t>
      </w:r>
    </w:p>
    <w:p w:rsidR="00303AC0" w:rsidRPr="003B6B68" w:rsidRDefault="00303AC0" w:rsidP="007D18B2">
      <w:pPr>
        <w:rPr>
          <w:rFonts w:ascii="Arial" w:hAnsi="Arial" w:cs="Arial"/>
          <w:bCs/>
          <w:sz w:val="20"/>
        </w:rPr>
      </w:pPr>
      <w:r w:rsidRPr="003B6B68">
        <w:rPr>
          <w:rFonts w:ascii="Arial" w:hAnsi="Arial" w:cs="Arial"/>
          <w:b/>
          <w:sz w:val="20"/>
          <w:szCs w:val="20"/>
          <w:lang w:val="en-GB"/>
        </w:rPr>
        <w:t>10)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bCs/>
          <w:sz w:val="20"/>
        </w:rPr>
        <w:t xml:space="preserve">According to information available in Chapter 15 which of the following </w:t>
      </w:r>
      <w:proofErr w:type="gramStart"/>
      <w:r w:rsidRPr="003B6B68">
        <w:rPr>
          <w:rFonts w:ascii="Arial" w:hAnsi="Arial" w:cs="Arial"/>
          <w:bCs/>
          <w:sz w:val="20"/>
        </w:rPr>
        <w:t>are</w:t>
      </w:r>
      <w:proofErr w:type="gramEnd"/>
      <w:r w:rsidRPr="003B6B68">
        <w:rPr>
          <w:rFonts w:ascii="Arial" w:hAnsi="Arial" w:cs="Arial"/>
          <w:bCs/>
          <w:sz w:val="20"/>
        </w:rPr>
        <w:t xml:space="preserve"> challenges faced by people with low literacy that health professionals must consider in their work?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a.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getting a prescription filled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b.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understanding information about how to take medication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c.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understanding appointment slips</w:t>
      </w:r>
    </w:p>
    <w:p w:rsidR="00303AC0" w:rsidRPr="003B6B68" w:rsidRDefault="00303AC0" w:rsidP="007D18B2">
      <w:pPr>
        <w:rPr>
          <w:rFonts w:ascii="Arial" w:hAnsi="Arial" w:cs="Arial"/>
          <w:sz w:val="20"/>
          <w:szCs w:val="20"/>
          <w:lang w:val="en-GB"/>
        </w:rPr>
      </w:pPr>
      <w:r w:rsidRPr="003B6B68">
        <w:rPr>
          <w:rFonts w:ascii="Arial" w:hAnsi="Arial" w:cs="Arial"/>
          <w:sz w:val="20"/>
          <w:szCs w:val="20"/>
          <w:lang w:val="en-GB"/>
        </w:rPr>
        <w:t>*</w:t>
      </w:r>
      <w:r w:rsidRPr="003B6B68">
        <w:rPr>
          <w:rFonts w:ascii="Arial" w:hAnsi="Arial" w:cs="Arial"/>
          <w:b/>
          <w:sz w:val="20"/>
          <w:szCs w:val="20"/>
          <w:lang w:val="en-GB"/>
        </w:rPr>
        <w:t>d.</w:t>
      </w:r>
      <w:r w:rsidRPr="003B6B68">
        <w:rPr>
          <w:rFonts w:ascii="Arial" w:hAnsi="Arial" w:cs="Arial"/>
          <w:sz w:val="20"/>
          <w:szCs w:val="20"/>
          <w:lang w:val="en-GB"/>
        </w:rPr>
        <w:t xml:space="preserve"> </w:t>
      </w:r>
      <w:r w:rsidRPr="003B6B68">
        <w:rPr>
          <w:rFonts w:ascii="Arial" w:hAnsi="Arial" w:cs="Arial"/>
          <w:sz w:val="20"/>
        </w:rPr>
        <w:t>reading a health promotion brochure</w:t>
      </w:r>
    </w:p>
    <w:sectPr w:rsidR="00303AC0" w:rsidRPr="003B6B68" w:rsidSect="006961B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58" w:rsidRDefault="004E2E58" w:rsidP="00A76226">
      <w:r>
        <w:separator/>
      </w:r>
    </w:p>
  </w:endnote>
  <w:endnote w:type="continuationSeparator" w:id="0">
    <w:p w:rsidR="004E2E58" w:rsidRDefault="004E2E58" w:rsidP="00A7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42" w:rsidRPr="00590538" w:rsidRDefault="00FE1A42" w:rsidP="00FE1A42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 w:rsidRPr="00590538">
      <w:rPr>
        <w:rFonts w:ascii="OUP Swift" w:hAnsi="OUP Swift"/>
        <w:noProof/>
        <w:color w:val="808080"/>
        <w:sz w:val="20"/>
        <w:szCs w:val="20"/>
        <w:lang w:eastAsia="en-US"/>
      </w:rPr>
      <w:drawing>
        <wp:inline distT="0" distB="0" distL="0" distR="0" wp14:anchorId="013CCA3F" wp14:editId="14278611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1A42" w:rsidRPr="00590538" w:rsidRDefault="00FE1A42" w:rsidP="00FE1A42">
    <w:pPr>
      <w:pStyle w:val="Footer"/>
      <w:rPr>
        <w:rFonts w:ascii="Arial" w:hAnsi="Arial"/>
        <w:color w:val="808080"/>
        <w:sz w:val="20"/>
        <w:szCs w:val="20"/>
      </w:rPr>
    </w:pPr>
    <w:r w:rsidRPr="00590538">
      <w:rPr>
        <w:rFonts w:ascii="Arial" w:hAnsi="Arial"/>
        <w:color w:val="808080"/>
        <w:sz w:val="20"/>
        <w:szCs w:val="20"/>
      </w:rPr>
      <w:t>© Oxford University Press, 202</w:t>
    </w:r>
    <w:r>
      <w:rPr>
        <w:rFonts w:ascii="Arial" w:hAnsi="Arial"/>
        <w:color w:val="808080"/>
        <w:sz w:val="20"/>
        <w:szCs w:val="20"/>
      </w:rPr>
      <w:t>1</w:t>
    </w:r>
    <w:r w:rsidRPr="00590538">
      <w:rPr>
        <w:rFonts w:ascii="Arial" w:hAnsi="Arial"/>
        <w:color w:val="8080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58" w:rsidRDefault="004E2E58" w:rsidP="00A76226">
      <w:r>
        <w:separator/>
      </w:r>
    </w:p>
  </w:footnote>
  <w:footnote w:type="continuationSeparator" w:id="0">
    <w:p w:rsidR="004E2E58" w:rsidRDefault="004E2E58" w:rsidP="00A7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1B" w:rsidRPr="00AF71DD" w:rsidRDefault="00AD1D1B" w:rsidP="00AD1D1B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  <w:lang w:val="en-IN"/>
      </w:rPr>
    </w:pPr>
    <w:r w:rsidRPr="00AF3635">
      <w:rPr>
        <w:rFonts w:ascii="Arial" w:hAnsi="Arial"/>
        <w:color w:val="808080"/>
        <w:sz w:val="20"/>
        <w:szCs w:val="20"/>
        <w:lang w:val="en-IN"/>
      </w:rPr>
      <w:t xml:space="preserve">Jones, </w:t>
    </w:r>
    <w:proofErr w:type="spellStart"/>
    <w:r w:rsidRPr="00AF3635">
      <w:rPr>
        <w:rFonts w:ascii="Arial" w:hAnsi="Arial"/>
        <w:color w:val="808080"/>
        <w:sz w:val="20"/>
        <w:szCs w:val="20"/>
        <w:lang w:val="en-IN"/>
      </w:rPr>
      <w:t>Creedy</w:t>
    </w:r>
    <w:proofErr w:type="spellEnd"/>
    <w:r w:rsidRPr="00AF3635">
      <w:rPr>
        <w:rFonts w:ascii="Arial" w:hAnsi="Arial"/>
        <w:color w:val="808080"/>
        <w:sz w:val="20"/>
        <w:szCs w:val="20"/>
        <w:lang w:val="en-IN"/>
      </w:rPr>
      <w:t xml:space="preserve">, Lane-Krebs and </w:t>
    </w:r>
    <w:proofErr w:type="spellStart"/>
    <w:r w:rsidRPr="00AF3635">
      <w:rPr>
        <w:rFonts w:ascii="Arial" w:hAnsi="Arial"/>
        <w:color w:val="808080"/>
        <w:sz w:val="20"/>
        <w:szCs w:val="20"/>
        <w:lang w:val="en-IN"/>
      </w:rPr>
      <w:t>Oprescu</w:t>
    </w:r>
    <w:proofErr w:type="spellEnd"/>
    <w:r w:rsidRPr="00CC5E0E">
      <w:rPr>
        <w:rFonts w:ascii="Arial" w:hAnsi="Arial"/>
        <w:color w:val="808080"/>
        <w:sz w:val="20"/>
        <w:szCs w:val="20"/>
        <w:lang w:val="en-IN"/>
      </w:rPr>
      <w:t xml:space="preserve">, </w:t>
    </w:r>
    <w:r w:rsidRPr="00AF3635">
      <w:rPr>
        <w:rFonts w:ascii="Arial" w:hAnsi="Arial"/>
        <w:color w:val="808080"/>
        <w:sz w:val="20"/>
        <w:szCs w:val="20"/>
        <w:lang w:val="en-IN"/>
      </w:rPr>
      <w:t>Health and Human Behaviour</w:t>
    </w:r>
    <w:r>
      <w:rPr>
        <w:rFonts w:ascii="Arial" w:hAnsi="Arial"/>
        <w:color w:val="808080"/>
        <w:sz w:val="20"/>
        <w:szCs w:val="20"/>
        <w:lang w:val="en-IN"/>
      </w:rPr>
      <w:t>,</w:t>
    </w:r>
    <w:r w:rsidRPr="00CC5E0E">
      <w:rPr>
        <w:rFonts w:ascii="Arial" w:hAnsi="Arial"/>
        <w:color w:val="808080"/>
        <w:sz w:val="20"/>
        <w:szCs w:val="20"/>
        <w:lang w:val="en-IN"/>
      </w:rPr>
      <w:t xml:space="preserve"> </w:t>
    </w:r>
    <w:r>
      <w:rPr>
        <w:rFonts w:ascii="Arial" w:hAnsi="Arial"/>
        <w:color w:val="808080"/>
        <w:sz w:val="20"/>
        <w:szCs w:val="20"/>
        <w:lang w:val="en-IN"/>
      </w:rPr>
      <w:t>Fourth Edition</w:t>
    </w:r>
  </w:p>
  <w:p w:rsidR="00AD1D1B" w:rsidRPr="00590538" w:rsidRDefault="00AD1D1B" w:rsidP="00AD1D1B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</w:rPr>
    </w:pPr>
  </w:p>
  <w:p w:rsidR="00AD1D1B" w:rsidRPr="00590538" w:rsidRDefault="00AD1D1B" w:rsidP="00AD1D1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2A2103"/>
    <w:multiLevelType w:val="hybridMultilevel"/>
    <w:tmpl w:val="8024A6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7477140"/>
    <w:multiLevelType w:val="hybridMultilevel"/>
    <w:tmpl w:val="F1F6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1891"/>
    <w:multiLevelType w:val="hybridMultilevel"/>
    <w:tmpl w:val="64A6D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9778F"/>
    <w:multiLevelType w:val="hybridMultilevel"/>
    <w:tmpl w:val="ED6852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153EA9"/>
    <w:multiLevelType w:val="hybridMultilevel"/>
    <w:tmpl w:val="ED6852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2B08FD"/>
    <w:multiLevelType w:val="hybridMultilevel"/>
    <w:tmpl w:val="0F626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82B38A">
      <w:start w:val="1"/>
      <w:numFmt w:val="bullet"/>
      <w:lvlText w:val="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6F2FF5"/>
    <w:multiLevelType w:val="hybridMultilevel"/>
    <w:tmpl w:val="64A6D1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BC7385"/>
    <w:multiLevelType w:val="hybridMultilevel"/>
    <w:tmpl w:val="924275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950E36"/>
    <w:multiLevelType w:val="hybridMultilevel"/>
    <w:tmpl w:val="64A6D1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8113A1"/>
    <w:multiLevelType w:val="hybridMultilevel"/>
    <w:tmpl w:val="924275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C41B3E"/>
    <w:multiLevelType w:val="hybridMultilevel"/>
    <w:tmpl w:val="92427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9B5652"/>
    <w:multiLevelType w:val="hybridMultilevel"/>
    <w:tmpl w:val="00B0B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C33BF"/>
    <w:multiLevelType w:val="hybridMultilevel"/>
    <w:tmpl w:val="ED685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0C7564"/>
    <w:multiLevelType w:val="hybridMultilevel"/>
    <w:tmpl w:val="ED6852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D16E44"/>
    <w:multiLevelType w:val="hybridMultilevel"/>
    <w:tmpl w:val="64A6D1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4"/>
  </w:num>
  <w:num w:numId="11">
    <w:abstractNumId w:val="6"/>
  </w:num>
  <w:num w:numId="12">
    <w:abstractNumId w:val="12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2"/>
    <w:rsid w:val="00022934"/>
    <w:rsid w:val="00034526"/>
    <w:rsid w:val="00043458"/>
    <w:rsid w:val="00043BFE"/>
    <w:rsid w:val="0005045B"/>
    <w:rsid w:val="00083874"/>
    <w:rsid w:val="000956C9"/>
    <w:rsid w:val="000A30A5"/>
    <w:rsid w:val="000A5322"/>
    <w:rsid w:val="000A6CA1"/>
    <w:rsid w:val="000B0260"/>
    <w:rsid w:val="000D3DF1"/>
    <w:rsid w:val="000D7411"/>
    <w:rsid w:val="000F7CA4"/>
    <w:rsid w:val="001401DB"/>
    <w:rsid w:val="00176EFA"/>
    <w:rsid w:val="00177941"/>
    <w:rsid w:val="00196566"/>
    <w:rsid w:val="001A1D6F"/>
    <w:rsid w:val="001F40B9"/>
    <w:rsid w:val="0021041D"/>
    <w:rsid w:val="0021562D"/>
    <w:rsid w:val="0023369F"/>
    <w:rsid w:val="00235197"/>
    <w:rsid w:val="002C16B6"/>
    <w:rsid w:val="002F3DE2"/>
    <w:rsid w:val="00303AC0"/>
    <w:rsid w:val="003066B2"/>
    <w:rsid w:val="0031018F"/>
    <w:rsid w:val="00315DC9"/>
    <w:rsid w:val="00321502"/>
    <w:rsid w:val="00344447"/>
    <w:rsid w:val="00347B62"/>
    <w:rsid w:val="003776D7"/>
    <w:rsid w:val="003B6B68"/>
    <w:rsid w:val="003F1548"/>
    <w:rsid w:val="00457A19"/>
    <w:rsid w:val="00464920"/>
    <w:rsid w:val="004676AE"/>
    <w:rsid w:val="00483A44"/>
    <w:rsid w:val="0048511C"/>
    <w:rsid w:val="004A5A92"/>
    <w:rsid w:val="004C0C7D"/>
    <w:rsid w:val="004C3005"/>
    <w:rsid w:val="004E2E58"/>
    <w:rsid w:val="004E4491"/>
    <w:rsid w:val="00514875"/>
    <w:rsid w:val="0052059E"/>
    <w:rsid w:val="00520BAE"/>
    <w:rsid w:val="00536D3E"/>
    <w:rsid w:val="00546B20"/>
    <w:rsid w:val="005C1FCB"/>
    <w:rsid w:val="005E18BC"/>
    <w:rsid w:val="00600E72"/>
    <w:rsid w:val="00606D1A"/>
    <w:rsid w:val="00626C8E"/>
    <w:rsid w:val="0065038A"/>
    <w:rsid w:val="00663E7B"/>
    <w:rsid w:val="00692861"/>
    <w:rsid w:val="00693BF7"/>
    <w:rsid w:val="006961B7"/>
    <w:rsid w:val="006A1266"/>
    <w:rsid w:val="006B293B"/>
    <w:rsid w:val="006C38E8"/>
    <w:rsid w:val="006F09DD"/>
    <w:rsid w:val="0070241C"/>
    <w:rsid w:val="007067A6"/>
    <w:rsid w:val="00767422"/>
    <w:rsid w:val="00787554"/>
    <w:rsid w:val="007D18B2"/>
    <w:rsid w:val="007D5622"/>
    <w:rsid w:val="0085343E"/>
    <w:rsid w:val="00894ED2"/>
    <w:rsid w:val="008C4D19"/>
    <w:rsid w:val="008C7415"/>
    <w:rsid w:val="008D4C09"/>
    <w:rsid w:val="008F55F3"/>
    <w:rsid w:val="009356BD"/>
    <w:rsid w:val="00987EB5"/>
    <w:rsid w:val="009A05AC"/>
    <w:rsid w:val="009A7829"/>
    <w:rsid w:val="009B669F"/>
    <w:rsid w:val="009F18DD"/>
    <w:rsid w:val="00A4354C"/>
    <w:rsid w:val="00A57A8F"/>
    <w:rsid w:val="00A76226"/>
    <w:rsid w:val="00AA0B51"/>
    <w:rsid w:val="00AB7503"/>
    <w:rsid w:val="00AC741B"/>
    <w:rsid w:val="00AD1D1B"/>
    <w:rsid w:val="00B0285C"/>
    <w:rsid w:val="00B2552E"/>
    <w:rsid w:val="00B35D4F"/>
    <w:rsid w:val="00B46D5F"/>
    <w:rsid w:val="00B737A4"/>
    <w:rsid w:val="00B8765A"/>
    <w:rsid w:val="00B97E87"/>
    <w:rsid w:val="00BA2EF5"/>
    <w:rsid w:val="00BA5F16"/>
    <w:rsid w:val="00BB3024"/>
    <w:rsid w:val="00C40118"/>
    <w:rsid w:val="00CC4586"/>
    <w:rsid w:val="00CC55BE"/>
    <w:rsid w:val="00CE7C55"/>
    <w:rsid w:val="00CF2C0B"/>
    <w:rsid w:val="00D14C70"/>
    <w:rsid w:val="00D315EB"/>
    <w:rsid w:val="00D46D06"/>
    <w:rsid w:val="00DA364A"/>
    <w:rsid w:val="00DA5519"/>
    <w:rsid w:val="00DC6192"/>
    <w:rsid w:val="00DD6B5F"/>
    <w:rsid w:val="00DF3936"/>
    <w:rsid w:val="00E04235"/>
    <w:rsid w:val="00E20665"/>
    <w:rsid w:val="00E519F0"/>
    <w:rsid w:val="00EA3E81"/>
    <w:rsid w:val="00EB4C63"/>
    <w:rsid w:val="00F158A4"/>
    <w:rsid w:val="00F21959"/>
    <w:rsid w:val="00F60C7B"/>
    <w:rsid w:val="00F718D4"/>
    <w:rsid w:val="00F76B1F"/>
    <w:rsid w:val="00FB21F4"/>
    <w:rsid w:val="00FC3EDE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92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A9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F7CA4"/>
    <w:rPr>
      <w:rFonts w:cs="Times New Roman"/>
      <w:color w:val="0000FF"/>
      <w:u w:val="single"/>
    </w:rPr>
  </w:style>
  <w:style w:type="paragraph" w:customStyle="1" w:styleId="Default">
    <w:name w:val="Default"/>
    <w:rsid w:val="00FC3E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DC61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C6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C6192"/>
    <w:rPr>
      <w:rFonts w:eastAsia="SimSun"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C6192"/>
    <w:rPr>
      <w:rFonts w:eastAsia="SimSun" w:cs="Times New Roman"/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DC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6192"/>
    <w:rPr>
      <w:rFonts w:ascii="Segoe UI" w:eastAsia="SimSun" w:hAnsi="Segoe UI" w:cs="Times New Roman"/>
      <w:sz w:val="18"/>
      <w:lang w:val="x-none" w:eastAsia="zh-CN"/>
    </w:rPr>
  </w:style>
  <w:style w:type="paragraph" w:styleId="ListParagraph">
    <w:name w:val="List Paragraph"/>
    <w:basedOn w:val="Normal"/>
    <w:uiPriority w:val="34"/>
    <w:qFormat/>
    <w:rsid w:val="006C38E8"/>
    <w:pPr>
      <w:ind w:left="720"/>
      <w:contextualSpacing/>
    </w:pPr>
    <w:rPr>
      <w:rFonts w:asciiTheme="minorHAnsi" w:eastAsia="Times New Roman" w:hAnsiTheme="minorHAns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D1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D1B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D1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1D1B"/>
    <w:rPr>
      <w:rFonts w:eastAsia="SimSun"/>
      <w:sz w:val="24"/>
      <w:szCs w:val="24"/>
      <w:lang w:eastAsia="zh-CN"/>
    </w:rPr>
  </w:style>
  <w:style w:type="paragraph" w:customStyle="1" w:styleId="Body">
    <w:name w:val="Body"/>
    <w:rsid w:val="0021562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92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A9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F7CA4"/>
    <w:rPr>
      <w:rFonts w:cs="Times New Roman"/>
      <w:color w:val="0000FF"/>
      <w:u w:val="single"/>
    </w:rPr>
  </w:style>
  <w:style w:type="paragraph" w:customStyle="1" w:styleId="Default">
    <w:name w:val="Default"/>
    <w:rsid w:val="00FC3E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DC619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C6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C6192"/>
    <w:rPr>
      <w:rFonts w:eastAsia="SimSun"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C6192"/>
    <w:rPr>
      <w:rFonts w:eastAsia="SimSun" w:cs="Times New Roman"/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DC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6192"/>
    <w:rPr>
      <w:rFonts w:ascii="Segoe UI" w:eastAsia="SimSun" w:hAnsi="Segoe UI" w:cs="Times New Roman"/>
      <w:sz w:val="18"/>
      <w:lang w:val="x-none" w:eastAsia="zh-CN"/>
    </w:rPr>
  </w:style>
  <w:style w:type="paragraph" w:styleId="ListParagraph">
    <w:name w:val="List Paragraph"/>
    <w:basedOn w:val="Normal"/>
    <w:uiPriority w:val="34"/>
    <w:qFormat/>
    <w:rsid w:val="006C38E8"/>
    <w:pPr>
      <w:ind w:left="720"/>
      <w:contextualSpacing/>
    </w:pPr>
    <w:rPr>
      <w:rFonts w:asciiTheme="minorHAnsi" w:eastAsia="Times New Roman" w:hAnsiTheme="minorHAns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D1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D1B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AD1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1D1B"/>
    <w:rPr>
      <w:rFonts w:eastAsia="SimSun"/>
      <w:sz w:val="24"/>
      <w:szCs w:val="24"/>
      <w:lang w:eastAsia="zh-CN"/>
    </w:rPr>
  </w:style>
  <w:style w:type="paragraph" w:customStyle="1" w:styleId="Body">
    <w:name w:val="Body"/>
    <w:rsid w:val="0021562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Dirks, Jason</dc:creator>
  <cp:lastModifiedBy>Saravanan Thanikachalam</cp:lastModifiedBy>
  <cp:revision>6</cp:revision>
  <dcterms:created xsi:type="dcterms:W3CDTF">2022-09-19T09:52:00Z</dcterms:created>
  <dcterms:modified xsi:type="dcterms:W3CDTF">2022-09-19T10:08:00Z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-1719192397</vt:i4>
  </property>
  <property fmtid="{D5CDD505-2E9C-101B-9397-08002B2CF9AE}" pid="3" name="_NewReviewCycle">
    <vt:lpwstr/>
  </property>
  <property fmtid="{D5CDD505-2E9C-101B-9397-08002B2CF9AE}" pid="4" name="_EmailSubject">
    <vt:lpwstr>Question on creating functionalities on ARCs</vt:lpwstr>
  </property>
  <property fmtid="{D5CDD505-2E9C-101B-9397-08002B2CF9AE}" pid="5" name="_AuthorEmail">
    <vt:lpwstr>Jessica.Lehmani@oup.com</vt:lpwstr>
  </property>
  <property fmtid="{D5CDD505-2E9C-101B-9397-08002B2CF9AE}" pid="6" name="_AuthorEmailDisplayName">
    <vt:lpwstr>LEHMANI, Jessica</vt:lpwstr>
  </property>
  <property fmtid="{D5CDD505-2E9C-101B-9397-08002B2CF9AE}" pid="7" name="_PreviousAdHocReviewCycleID">
    <vt:i4>-582078865</vt:i4>
  </property>
  <property fmtid="{D5CDD505-2E9C-101B-9397-08002B2CF9AE}" pid="8" name="_ReviewingToolsShownOnce">
    <vt:lpwstr/>
  </property>
  <property fmtid="{D5CDD505-2E9C-101B-9397-08002B2CF9AE}" pid="9" name="MSIP_Label_be5cb09a-2992-49d6-8ac9-5f63e7b1ad2f_Enabled">
    <vt:lpwstr>true</vt:lpwstr>
  </property>
  <property fmtid="{D5CDD505-2E9C-101B-9397-08002B2CF9AE}" pid="10" name="MSIP_Label_be5cb09a-2992-49d6-8ac9-5f63e7b1ad2f_SetDate">
    <vt:lpwstr>2020-11-23T17:29:10Z</vt:lpwstr>
  </property>
  <property fmtid="{D5CDD505-2E9C-101B-9397-08002B2CF9AE}" pid="11" name="MSIP_Label_be5cb09a-2992-49d6-8ac9-5f63e7b1ad2f_Method">
    <vt:lpwstr>Standard</vt:lpwstr>
  </property>
  <property fmtid="{D5CDD505-2E9C-101B-9397-08002B2CF9AE}" pid="12" name="MSIP_Label_be5cb09a-2992-49d6-8ac9-5f63e7b1ad2f_Name">
    <vt:lpwstr>Controlled</vt:lpwstr>
  </property>
  <property fmtid="{D5CDD505-2E9C-101B-9397-08002B2CF9AE}" pid="13" name="MSIP_Label_be5cb09a-2992-49d6-8ac9-5f63e7b1ad2f_SiteId">
    <vt:lpwstr>91761b62-4c45-43f5-9f0e-be8ad9b551ff</vt:lpwstr>
  </property>
  <property fmtid="{D5CDD505-2E9C-101B-9397-08002B2CF9AE}" pid="14" name="MSIP_Label_be5cb09a-2992-49d6-8ac9-5f63e7b1ad2f_ActionId">
    <vt:lpwstr>2446cfaf-7870-4c85-9d5d-9bff70041507</vt:lpwstr>
  </property>
  <property fmtid="{D5CDD505-2E9C-101B-9397-08002B2CF9AE}" pid="15" name="MSIP_Label_be5cb09a-2992-49d6-8ac9-5f63e7b1ad2f_ContentBits">
    <vt:lpwstr>0</vt:lpwstr>
  </property>
</Properties>
</file>