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930B" w14:textId="53407548" w:rsidR="00E67050" w:rsidRDefault="00B26F92" w:rsidP="00B26F92">
      <w:pPr>
        <w:rPr>
          <w:sz w:val="32"/>
          <w:szCs w:val="32"/>
        </w:rPr>
      </w:pPr>
      <w:r w:rsidRPr="00B26F92">
        <w:rPr>
          <w:sz w:val="32"/>
          <w:szCs w:val="32"/>
        </w:rPr>
        <w:t>The Pocket Guide for Students: Mindfulness and Mental Health Guide</w:t>
      </w:r>
    </w:p>
    <w:p w14:paraId="6AE02FB5" w14:textId="77777777" w:rsidR="00B26F92" w:rsidRPr="00B26F92" w:rsidRDefault="00B26F92" w:rsidP="00B26F92">
      <w:pPr>
        <w:rPr>
          <w:sz w:val="32"/>
          <w:szCs w:val="32"/>
        </w:rPr>
      </w:pPr>
    </w:p>
    <w:p w14:paraId="52F4FC1D" w14:textId="48A4F34C" w:rsidR="00E67050" w:rsidRDefault="00E67050" w:rsidP="00E67050">
      <w:pPr>
        <w:pStyle w:val="Heading2"/>
      </w:pPr>
      <w:r w:rsidRPr="002722A5">
        <w:t>Time-outs for stress management</w:t>
      </w:r>
    </w:p>
    <w:p w14:paraId="7B168113" w14:textId="77777777" w:rsidR="00AA09DB" w:rsidRPr="00AA09DB" w:rsidRDefault="00AA09DB" w:rsidP="00AA09DB"/>
    <w:p w14:paraId="1B78CCC3" w14:textId="77777777" w:rsidR="00E67050" w:rsidRDefault="00E67050" w:rsidP="00E67050">
      <w:pPr>
        <w:pStyle w:val="ListParagraph"/>
        <w:numPr>
          <w:ilvl w:val="0"/>
          <w:numId w:val="1"/>
        </w:numPr>
        <w:spacing w:line="276" w:lineRule="auto"/>
      </w:pPr>
      <w:r>
        <w:t>Quick and easy access for when you don’t have a lot of time or space</w:t>
      </w:r>
    </w:p>
    <w:p w14:paraId="045421B8" w14:textId="77777777" w:rsidR="00E67050" w:rsidRDefault="00E67050" w:rsidP="00E67050">
      <w:pPr>
        <w:pStyle w:val="ListParagraph"/>
        <w:numPr>
          <w:ilvl w:val="1"/>
          <w:numId w:val="1"/>
        </w:numPr>
        <w:spacing w:line="276" w:lineRule="auto"/>
      </w:pPr>
      <w:r>
        <w:t>Make a cup of tea</w:t>
      </w:r>
    </w:p>
    <w:p w14:paraId="2A9E5142" w14:textId="77777777" w:rsidR="00E67050" w:rsidRDefault="00E67050" w:rsidP="00E67050">
      <w:pPr>
        <w:pStyle w:val="ListParagraph"/>
        <w:numPr>
          <w:ilvl w:val="1"/>
          <w:numId w:val="1"/>
        </w:numPr>
        <w:spacing w:line="276" w:lineRule="auto"/>
      </w:pPr>
      <w:r>
        <w:t>Arrange to meet a friend for coffee or call a friend to chat</w:t>
      </w:r>
    </w:p>
    <w:p w14:paraId="16A01A69" w14:textId="77777777" w:rsidR="00E67050" w:rsidRDefault="00E67050" w:rsidP="00E67050">
      <w:pPr>
        <w:pStyle w:val="ListParagraph"/>
        <w:numPr>
          <w:ilvl w:val="1"/>
          <w:numId w:val="1"/>
        </w:numPr>
        <w:spacing w:line="276" w:lineRule="auto"/>
      </w:pPr>
      <w:r>
        <w:t>Go for a walk</w:t>
      </w:r>
    </w:p>
    <w:p w14:paraId="1721E1EC" w14:textId="77777777" w:rsidR="00E67050" w:rsidRDefault="00E67050" w:rsidP="00E67050">
      <w:pPr>
        <w:pStyle w:val="ListParagraph"/>
        <w:numPr>
          <w:ilvl w:val="1"/>
          <w:numId w:val="1"/>
        </w:numPr>
        <w:spacing w:line="276" w:lineRule="auto"/>
      </w:pPr>
      <w:r>
        <w:t>Cuddle a pet if you have one</w:t>
      </w:r>
    </w:p>
    <w:p w14:paraId="09E4E1EB" w14:textId="77777777" w:rsidR="00E67050" w:rsidRDefault="00E67050" w:rsidP="00E67050">
      <w:pPr>
        <w:pStyle w:val="ListParagraph"/>
        <w:numPr>
          <w:ilvl w:val="1"/>
          <w:numId w:val="1"/>
        </w:numPr>
        <w:spacing w:line="276" w:lineRule="auto"/>
      </w:pPr>
      <w:r>
        <w:t xml:space="preserve">Have a bath </w:t>
      </w:r>
    </w:p>
    <w:p w14:paraId="2CBBBD47" w14:textId="77777777" w:rsidR="00E67050" w:rsidRDefault="00E67050" w:rsidP="00E67050">
      <w:pPr>
        <w:pStyle w:val="ListParagraph"/>
        <w:numPr>
          <w:ilvl w:val="1"/>
          <w:numId w:val="1"/>
        </w:numPr>
        <w:spacing w:line="276" w:lineRule="auto"/>
      </w:pPr>
      <w:r>
        <w:t xml:space="preserve">Sit quietly and do nothing for a short while (put your phone down and </w:t>
      </w:r>
      <w:proofErr w:type="gramStart"/>
      <w:r>
        <w:t>actually do</w:t>
      </w:r>
      <w:proofErr w:type="gramEnd"/>
      <w:r>
        <w:t xml:space="preserve"> nothing – turn your phone off if that helps).</w:t>
      </w:r>
    </w:p>
    <w:p w14:paraId="39591C84" w14:textId="77777777" w:rsidR="00E67050" w:rsidRDefault="00E67050" w:rsidP="00E67050">
      <w:pPr>
        <w:pStyle w:val="ListParagraph"/>
        <w:numPr>
          <w:ilvl w:val="1"/>
          <w:numId w:val="1"/>
        </w:numPr>
        <w:spacing w:line="276" w:lineRule="auto"/>
      </w:pPr>
      <w:r>
        <w:t>Tidy up and have a sort out (decluttering is good for clearing the mind)</w:t>
      </w:r>
    </w:p>
    <w:p w14:paraId="2AA7D7FC" w14:textId="77777777" w:rsidR="00E67050" w:rsidRDefault="00E67050" w:rsidP="00E67050">
      <w:pPr>
        <w:pStyle w:val="ListParagraph"/>
        <w:numPr>
          <w:ilvl w:val="1"/>
          <w:numId w:val="1"/>
        </w:numPr>
        <w:spacing w:line="276" w:lineRule="auto"/>
      </w:pPr>
      <w:r>
        <w:t>Favourite songs</w:t>
      </w:r>
    </w:p>
    <w:p w14:paraId="0415A4D5" w14:textId="77777777" w:rsidR="00E67050" w:rsidRDefault="00E67050" w:rsidP="00E67050">
      <w:pPr>
        <w:pStyle w:val="ListParagraph"/>
        <w:numPr>
          <w:ilvl w:val="2"/>
          <w:numId w:val="1"/>
        </w:numPr>
        <w:spacing w:line="276" w:lineRule="auto"/>
      </w:pPr>
      <w:r>
        <w:t>Kitchen disco is always a good option for relieving stress and tension. Get your flatmates and children/family to join in!</w:t>
      </w:r>
    </w:p>
    <w:p w14:paraId="4D614164" w14:textId="2962A745" w:rsidR="00E67050" w:rsidRDefault="00E67050" w:rsidP="00E67050">
      <w:pPr>
        <w:pStyle w:val="ListParagraph"/>
        <w:numPr>
          <w:ilvl w:val="1"/>
          <w:numId w:val="1"/>
        </w:numPr>
        <w:spacing w:line="276" w:lineRule="auto"/>
      </w:pPr>
      <w:r>
        <w:t xml:space="preserve">Write in a journal/diary and try meditative reflective writing </w:t>
      </w:r>
    </w:p>
    <w:p w14:paraId="48B7D529" w14:textId="77777777" w:rsidR="00AA09DB" w:rsidRDefault="00AA09DB" w:rsidP="00AA09DB">
      <w:pPr>
        <w:pStyle w:val="ListParagraph"/>
        <w:spacing w:line="276" w:lineRule="auto"/>
        <w:ind w:left="1440"/>
      </w:pPr>
    </w:p>
    <w:p w14:paraId="27167425" w14:textId="77777777" w:rsidR="00E67050" w:rsidRDefault="00E67050" w:rsidP="00E67050">
      <w:pPr>
        <w:pStyle w:val="ListParagraph"/>
        <w:numPr>
          <w:ilvl w:val="0"/>
          <w:numId w:val="1"/>
        </w:numPr>
        <w:spacing w:line="276" w:lineRule="auto"/>
      </w:pPr>
      <w:r>
        <w:t>Physical and mental wellbeing</w:t>
      </w:r>
    </w:p>
    <w:p w14:paraId="2372689D" w14:textId="77777777" w:rsidR="00E67050" w:rsidRDefault="00E67050" w:rsidP="00E67050">
      <w:pPr>
        <w:pStyle w:val="ListParagraph"/>
        <w:numPr>
          <w:ilvl w:val="1"/>
          <w:numId w:val="1"/>
        </w:numPr>
        <w:spacing w:line="276" w:lineRule="auto"/>
      </w:pPr>
      <w:r>
        <w:t>Try a guided meditation</w:t>
      </w:r>
      <w:r>
        <w:tab/>
      </w:r>
    </w:p>
    <w:p w14:paraId="77241936" w14:textId="77777777" w:rsidR="00E67050" w:rsidRDefault="00E67050" w:rsidP="00E67050">
      <w:pPr>
        <w:pStyle w:val="ListParagraph"/>
        <w:numPr>
          <w:ilvl w:val="2"/>
          <w:numId w:val="1"/>
        </w:numPr>
        <w:spacing w:line="276" w:lineRule="auto"/>
      </w:pPr>
      <w:r>
        <w:t>There are lots of meditation apps and videos online for free</w:t>
      </w:r>
    </w:p>
    <w:p w14:paraId="3EE82614" w14:textId="77777777" w:rsidR="00E67050" w:rsidRDefault="00E67050" w:rsidP="00E67050">
      <w:pPr>
        <w:pStyle w:val="ListParagraph"/>
        <w:numPr>
          <w:ilvl w:val="1"/>
          <w:numId w:val="1"/>
        </w:numPr>
        <w:spacing w:line="276" w:lineRule="auto"/>
      </w:pPr>
      <w:r>
        <w:t>Yoga</w:t>
      </w:r>
    </w:p>
    <w:p w14:paraId="6B0991AC" w14:textId="77777777" w:rsidR="00E67050" w:rsidRDefault="00E67050" w:rsidP="00E67050">
      <w:pPr>
        <w:pStyle w:val="ListParagraph"/>
        <w:numPr>
          <w:ilvl w:val="2"/>
          <w:numId w:val="1"/>
        </w:numPr>
        <w:spacing w:line="276" w:lineRule="auto"/>
      </w:pPr>
      <w:r>
        <w:t>Sign up for a class, go with a friend or alone</w:t>
      </w:r>
    </w:p>
    <w:p w14:paraId="69266D77" w14:textId="77777777" w:rsidR="00E67050" w:rsidRDefault="00E67050" w:rsidP="00E67050">
      <w:pPr>
        <w:pStyle w:val="ListParagraph"/>
        <w:numPr>
          <w:ilvl w:val="2"/>
          <w:numId w:val="1"/>
        </w:numPr>
        <w:spacing w:line="276" w:lineRule="auto"/>
      </w:pPr>
      <w:r>
        <w:t>There are lots of free videos online</w:t>
      </w:r>
    </w:p>
    <w:p w14:paraId="02426359" w14:textId="77777777" w:rsidR="00E67050" w:rsidRDefault="00E67050" w:rsidP="00E67050">
      <w:pPr>
        <w:pStyle w:val="ListParagraph"/>
        <w:numPr>
          <w:ilvl w:val="2"/>
          <w:numId w:val="1"/>
        </w:numPr>
        <w:spacing w:line="276" w:lineRule="auto"/>
      </w:pPr>
      <w:r>
        <w:t>Look for apps available</w:t>
      </w:r>
    </w:p>
    <w:p w14:paraId="47E9FD23" w14:textId="77777777" w:rsidR="00E67050" w:rsidRDefault="00E67050" w:rsidP="00E67050">
      <w:pPr>
        <w:pStyle w:val="ListParagraph"/>
        <w:numPr>
          <w:ilvl w:val="1"/>
          <w:numId w:val="1"/>
        </w:numPr>
        <w:spacing w:line="276" w:lineRule="auto"/>
      </w:pPr>
      <w:r>
        <w:t>Go for a run or bike ride</w:t>
      </w:r>
    </w:p>
    <w:p w14:paraId="76A0FD35" w14:textId="4F797098" w:rsidR="00E67050" w:rsidRDefault="00E67050" w:rsidP="00E67050">
      <w:pPr>
        <w:pStyle w:val="ListParagraph"/>
        <w:numPr>
          <w:ilvl w:val="1"/>
          <w:numId w:val="1"/>
        </w:numPr>
        <w:spacing w:line="276" w:lineRule="auto"/>
      </w:pPr>
      <w:r>
        <w:t>Join a sports club/group or exercise class</w:t>
      </w:r>
    </w:p>
    <w:p w14:paraId="00E143E0" w14:textId="77777777" w:rsidR="00AA09DB" w:rsidRDefault="00AA09DB" w:rsidP="00AA09DB">
      <w:pPr>
        <w:pStyle w:val="ListParagraph"/>
        <w:spacing w:line="276" w:lineRule="auto"/>
        <w:ind w:left="1440"/>
      </w:pPr>
    </w:p>
    <w:p w14:paraId="191ED4C4" w14:textId="77777777" w:rsidR="00E67050" w:rsidRDefault="00E67050" w:rsidP="00E67050">
      <w:pPr>
        <w:pStyle w:val="ListParagraph"/>
        <w:numPr>
          <w:ilvl w:val="0"/>
          <w:numId w:val="1"/>
        </w:numPr>
        <w:spacing w:line="276" w:lineRule="auto"/>
      </w:pPr>
      <w:r>
        <w:t>Creative stress relief</w:t>
      </w:r>
    </w:p>
    <w:p w14:paraId="4ED51614" w14:textId="77777777" w:rsidR="00E67050" w:rsidRDefault="00E67050" w:rsidP="00E67050">
      <w:pPr>
        <w:pStyle w:val="ListParagraph"/>
        <w:numPr>
          <w:ilvl w:val="1"/>
          <w:numId w:val="1"/>
        </w:numPr>
        <w:spacing w:line="276" w:lineRule="auto"/>
      </w:pPr>
      <w:r>
        <w:t xml:space="preserve">Learn to bake something </w:t>
      </w:r>
    </w:p>
    <w:p w14:paraId="5FBCE3EA" w14:textId="77777777" w:rsidR="00E67050" w:rsidRDefault="00E67050" w:rsidP="00E67050">
      <w:pPr>
        <w:pStyle w:val="ListParagraph"/>
        <w:numPr>
          <w:ilvl w:val="2"/>
          <w:numId w:val="1"/>
        </w:numPr>
        <w:spacing w:line="276" w:lineRule="auto"/>
      </w:pPr>
      <w:r>
        <w:t>For example, baking bread is great for working out some stress while you’re kneading the dough</w:t>
      </w:r>
    </w:p>
    <w:p w14:paraId="6C80825D" w14:textId="77777777" w:rsidR="00E67050" w:rsidRDefault="00E67050" w:rsidP="00E67050">
      <w:pPr>
        <w:pStyle w:val="ListParagraph"/>
        <w:numPr>
          <w:ilvl w:val="1"/>
          <w:numId w:val="1"/>
        </w:numPr>
        <w:spacing w:line="276" w:lineRule="auto"/>
      </w:pPr>
      <w:r>
        <w:t>Get creative and learn a new skill, such as glass painting or knitting</w:t>
      </w:r>
    </w:p>
    <w:p w14:paraId="19161B61" w14:textId="77777777" w:rsidR="00E67050" w:rsidRDefault="00E67050" w:rsidP="00E67050">
      <w:pPr>
        <w:pStyle w:val="ListParagraph"/>
        <w:numPr>
          <w:ilvl w:val="2"/>
          <w:numId w:val="1"/>
        </w:numPr>
        <w:spacing w:line="276" w:lineRule="auto"/>
      </w:pPr>
      <w:r>
        <w:t>Active mindfulness comes from engaging in something that requires concentration, and this can provide a focus for reducing tension and stress</w:t>
      </w:r>
    </w:p>
    <w:p w14:paraId="002519CE" w14:textId="77777777" w:rsidR="00E67050" w:rsidRDefault="00E67050" w:rsidP="00E67050">
      <w:pPr>
        <w:pStyle w:val="ListParagraph"/>
        <w:numPr>
          <w:ilvl w:val="1"/>
          <w:numId w:val="1"/>
        </w:numPr>
        <w:spacing w:line="276" w:lineRule="auto"/>
      </w:pPr>
      <w:r>
        <w:t>Play, or learn to play, an instrument (if you have the space and resources to accomplish this). Playing an instrument is a great work-out for the brain, and learning an instrument has huge cognitive benefits that can help you concentrate and learn.</w:t>
      </w:r>
    </w:p>
    <w:p w14:paraId="2A5BA4D7" w14:textId="77777777" w:rsidR="00E67050" w:rsidRDefault="00E67050" w:rsidP="00E67050">
      <w:pPr>
        <w:pStyle w:val="ListParagraph"/>
        <w:numPr>
          <w:ilvl w:val="2"/>
          <w:numId w:val="1"/>
        </w:numPr>
        <w:spacing w:line="276" w:lineRule="auto"/>
      </w:pPr>
      <w:r>
        <w:t>Schedule regular practice sessions in if you already play</w:t>
      </w:r>
    </w:p>
    <w:p w14:paraId="18CF9E02" w14:textId="77777777" w:rsidR="00E67050" w:rsidRDefault="00E67050" w:rsidP="00E67050">
      <w:pPr>
        <w:pStyle w:val="ListParagraph"/>
        <w:numPr>
          <w:ilvl w:val="2"/>
          <w:numId w:val="1"/>
        </w:numPr>
        <w:spacing w:line="276" w:lineRule="auto"/>
      </w:pPr>
      <w:r>
        <w:lastRenderedPageBreak/>
        <w:t>If you have the resources, take up lessons in an instrument you’ve always wanted to play</w:t>
      </w:r>
    </w:p>
    <w:p w14:paraId="6FED62AE" w14:textId="77777777" w:rsidR="00E67050" w:rsidRDefault="00E67050" w:rsidP="00E67050">
      <w:pPr>
        <w:pStyle w:val="ListParagraph"/>
        <w:numPr>
          <w:ilvl w:val="1"/>
          <w:numId w:val="1"/>
        </w:numPr>
        <w:spacing w:line="276" w:lineRule="auto"/>
      </w:pPr>
      <w:r>
        <w:t>Play a game or a computer game</w:t>
      </w:r>
    </w:p>
    <w:p w14:paraId="00EF90A5" w14:textId="77777777" w:rsidR="00E67050" w:rsidRDefault="00E67050" w:rsidP="00E67050">
      <w:pPr>
        <w:pStyle w:val="ListParagraph"/>
        <w:numPr>
          <w:ilvl w:val="2"/>
          <w:numId w:val="1"/>
        </w:numPr>
        <w:spacing w:line="276" w:lineRule="auto"/>
      </w:pPr>
      <w:r>
        <w:t>Just don’t get so distracted that you forget about all the other things you need to do.</w:t>
      </w:r>
    </w:p>
    <w:p w14:paraId="018CBEEB" w14:textId="77777777" w:rsidR="00E67050" w:rsidRDefault="00E67050" w:rsidP="00E67050">
      <w:pPr>
        <w:pStyle w:val="Heading2"/>
      </w:pPr>
    </w:p>
    <w:p w14:paraId="0F8500F6" w14:textId="77777777" w:rsidR="00E67050" w:rsidRDefault="00E67050" w:rsidP="00E67050">
      <w:pPr>
        <w:pStyle w:val="Heading2"/>
      </w:pPr>
      <w:r>
        <w:t>The 5,4,3,2,1 Technique</w:t>
      </w:r>
    </w:p>
    <w:p w14:paraId="7C829632" w14:textId="77777777" w:rsidR="00E67050" w:rsidRPr="00115DBA" w:rsidRDefault="00E67050" w:rsidP="00E67050"/>
    <w:p w14:paraId="38C8EFE4" w14:textId="77777777" w:rsidR="00E67050" w:rsidRPr="00420253" w:rsidRDefault="00E67050" w:rsidP="00E67050">
      <w:pPr>
        <w:rPr>
          <w:rFonts w:cstheme="minorHAnsi"/>
        </w:rPr>
      </w:pPr>
      <w:r w:rsidRPr="00420253">
        <w:rPr>
          <w:rFonts w:cstheme="minorHAnsi"/>
        </w:rPr>
        <w:t xml:space="preserve">This technique is something of a ‘mind hack’, it distracts your mind enough so that you can ground yourself in the present and get some psychological ‘space’ from your worries, giving you some control over your thinking. </w:t>
      </w:r>
    </w:p>
    <w:p w14:paraId="0FA7D978" w14:textId="77777777" w:rsidR="00E67050" w:rsidRDefault="00E67050" w:rsidP="00E67050">
      <w:pPr>
        <w:rPr>
          <w:rFonts w:cstheme="minorHAnsi"/>
        </w:rPr>
      </w:pPr>
      <w:r>
        <w:rPr>
          <w:rFonts w:cstheme="minorHAnsi"/>
        </w:rPr>
        <w:t>You need to</w:t>
      </w:r>
      <w:r w:rsidRPr="00420253">
        <w:rPr>
          <w:rFonts w:cstheme="minorHAnsi"/>
        </w:rPr>
        <w:t xml:space="preserve"> find a series of things in your immediate environment that you can see, hear, touch, smell</w:t>
      </w:r>
      <w:r>
        <w:rPr>
          <w:rFonts w:cstheme="minorHAnsi"/>
        </w:rPr>
        <w:t>,</w:t>
      </w:r>
      <w:r w:rsidRPr="00420253">
        <w:rPr>
          <w:rFonts w:cstheme="minorHAnsi"/>
        </w:rPr>
        <w:t xml:space="preserve"> and taste. If you mix up the order, that doesn’t matter, it’s the nature of the exercise that is important.</w:t>
      </w:r>
    </w:p>
    <w:p w14:paraId="354E89B1" w14:textId="77777777" w:rsidR="00E67050" w:rsidRPr="00420253" w:rsidRDefault="00E67050" w:rsidP="00E67050">
      <w:pPr>
        <w:rPr>
          <w:rFonts w:cstheme="minorHAnsi"/>
        </w:rPr>
      </w:pPr>
      <w:r>
        <w:rPr>
          <w:noProof/>
        </w:rPr>
        <w:drawing>
          <wp:inline distT="0" distB="0" distL="0" distR="0" wp14:anchorId="7DB3FF78" wp14:editId="7D5C8FF5">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1050E84" w14:textId="77777777" w:rsidR="00E67050" w:rsidRPr="00420253" w:rsidRDefault="00E67050" w:rsidP="00E67050">
      <w:pPr>
        <w:rPr>
          <w:rFonts w:cstheme="minorHAnsi"/>
        </w:rPr>
      </w:pPr>
    </w:p>
    <w:p w14:paraId="5A0A8ECE" w14:textId="77777777" w:rsidR="00E67050" w:rsidRPr="00420253" w:rsidRDefault="00E67050" w:rsidP="00E67050">
      <w:pPr>
        <w:rPr>
          <w:rFonts w:cstheme="minorHAnsi"/>
        </w:rPr>
      </w:pPr>
      <w:r w:rsidRPr="00420253">
        <w:rPr>
          <w:rFonts w:cstheme="minorHAnsi"/>
        </w:rPr>
        <w:t>For example, if I do this right now, I can do the following:</w:t>
      </w:r>
    </w:p>
    <w:p w14:paraId="62155F28" w14:textId="77777777" w:rsidR="00E67050" w:rsidRPr="004949A7" w:rsidRDefault="00E67050" w:rsidP="00E67050">
      <w:pPr>
        <w:pStyle w:val="ListParagraph"/>
        <w:numPr>
          <w:ilvl w:val="0"/>
          <w:numId w:val="3"/>
        </w:numPr>
        <w:rPr>
          <w:rFonts w:cstheme="minorHAnsi"/>
          <w:b/>
          <w:bCs/>
        </w:rPr>
      </w:pPr>
      <w:r w:rsidRPr="004949A7">
        <w:rPr>
          <w:rFonts w:cstheme="minorHAnsi"/>
          <w:b/>
          <w:bCs/>
        </w:rPr>
        <w:t>5 things I see</w:t>
      </w:r>
    </w:p>
    <w:p w14:paraId="68F07811" w14:textId="77777777" w:rsidR="00E67050" w:rsidRPr="00420253" w:rsidRDefault="00E67050" w:rsidP="00E67050">
      <w:pPr>
        <w:pStyle w:val="ListParagraph"/>
        <w:numPr>
          <w:ilvl w:val="1"/>
          <w:numId w:val="3"/>
        </w:numPr>
        <w:rPr>
          <w:rFonts w:cstheme="minorHAnsi"/>
        </w:rPr>
      </w:pPr>
      <w:r w:rsidRPr="00420253">
        <w:rPr>
          <w:rFonts w:cstheme="minorHAnsi"/>
        </w:rPr>
        <w:t>My laptop</w:t>
      </w:r>
    </w:p>
    <w:p w14:paraId="6C3B0BA6" w14:textId="77777777" w:rsidR="00E67050" w:rsidRPr="00420253" w:rsidRDefault="00E67050" w:rsidP="00E67050">
      <w:pPr>
        <w:pStyle w:val="ListParagraph"/>
        <w:numPr>
          <w:ilvl w:val="1"/>
          <w:numId w:val="3"/>
        </w:numPr>
        <w:rPr>
          <w:rFonts w:cstheme="minorHAnsi"/>
        </w:rPr>
      </w:pPr>
      <w:r w:rsidRPr="00420253">
        <w:rPr>
          <w:rFonts w:cstheme="minorHAnsi"/>
        </w:rPr>
        <w:t>A cup of tea</w:t>
      </w:r>
    </w:p>
    <w:p w14:paraId="303AD997" w14:textId="77777777" w:rsidR="00E67050" w:rsidRPr="00420253" w:rsidRDefault="00E67050" w:rsidP="00E67050">
      <w:pPr>
        <w:pStyle w:val="ListParagraph"/>
        <w:numPr>
          <w:ilvl w:val="1"/>
          <w:numId w:val="3"/>
        </w:numPr>
        <w:rPr>
          <w:rFonts w:cstheme="minorHAnsi"/>
        </w:rPr>
      </w:pPr>
      <w:r w:rsidRPr="00420253">
        <w:rPr>
          <w:rFonts w:cstheme="minorHAnsi"/>
        </w:rPr>
        <w:t>Flowers on the windowsill</w:t>
      </w:r>
    </w:p>
    <w:p w14:paraId="5CBA3A1D" w14:textId="77777777" w:rsidR="00E67050" w:rsidRPr="00420253" w:rsidRDefault="00E67050" w:rsidP="00E67050">
      <w:pPr>
        <w:pStyle w:val="ListParagraph"/>
        <w:numPr>
          <w:ilvl w:val="1"/>
          <w:numId w:val="3"/>
        </w:numPr>
        <w:rPr>
          <w:rFonts w:cstheme="minorHAnsi"/>
        </w:rPr>
      </w:pPr>
      <w:r w:rsidRPr="00420253">
        <w:rPr>
          <w:rFonts w:cstheme="minorHAnsi"/>
        </w:rPr>
        <w:t>A bookcase</w:t>
      </w:r>
    </w:p>
    <w:p w14:paraId="6F545694" w14:textId="77777777" w:rsidR="00E67050" w:rsidRPr="00420253" w:rsidRDefault="00E67050" w:rsidP="00E67050">
      <w:pPr>
        <w:pStyle w:val="ListParagraph"/>
        <w:numPr>
          <w:ilvl w:val="1"/>
          <w:numId w:val="3"/>
        </w:numPr>
        <w:rPr>
          <w:rFonts w:cstheme="minorHAnsi"/>
        </w:rPr>
      </w:pPr>
      <w:r w:rsidRPr="00420253">
        <w:rPr>
          <w:rFonts w:cstheme="minorHAnsi"/>
        </w:rPr>
        <w:t>The cat walking out of the room in disgust that I’m writing instead of giving her my undivided attention!</w:t>
      </w:r>
    </w:p>
    <w:p w14:paraId="118A6920" w14:textId="77777777" w:rsidR="00E67050" w:rsidRPr="004949A7" w:rsidRDefault="00E67050" w:rsidP="00E67050">
      <w:pPr>
        <w:pStyle w:val="ListParagraph"/>
        <w:numPr>
          <w:ilvl w:val="0"/>
          <w:numId w:val="3"/>
        </w:numPr>
        <w:rPr>
          <w:rFonts w:cstheme="minorHAnsi"/>
          <w:b/>
          <w:bCs/>
        </w:rPr>
      </w:pPr>
      <w:r w:rsidRPr="004949A7">
        <w:rPr>
          <w:rFonts w:cstheme="minorHAnsi"/>
          <w:b/>
          <w:bCs/>
        </w:rPr>
        <w:t>4 things I can hear</w:t>
      </w:r>
    </w:p>
    <w:p w14:paraId="05EF9FC2" w14:textId="77777777" w:rsidR="00E67050" w:rsidRPr="00420253" w:rsidRDefault="00E67050" w:rsidP="00E67050">
      <w:pPr>
        <w:pStyle w:val="ListParagraph"/>
        <w:numPr>
          <w:ilvl w:val="1"/>
          <w:numId w:val="3"/>
        </w:numPr>
        <w:rPr>
          <w:rFonts w:cstheme="minorHAnsi"/>
        </w:rPr>
      </w:pPr>
      <w:r w:rsidRPr="00420253">
        <w:rPr>
          <w:rFonts w:cstheme="minorHAnsi"/>
        </w:rPr>
        <w:t>The sound of the keys on the laptop as I type</w:t>
      </w:r>
    </w:p>
    <w:p w14:paraId="54D0929E" w14:textId="77777777" w:rsidR="00E67050" w:rsidRPr="00420253" w:rsidRDefault="00E67050" w:rsidP="00E67050">
      <w:pPr>
        <w:pStyle w:val="ListParagraph"/>
        <w:numPr>
          <w:ilvl w:val="1"/>
          <w:numId w:val="3"/>
        </w:numPr>
        <w:rPr>
          <w:rFonts w:cstheme="minorHAnsi"/>
        </w:rPr>
      </w:pPr>
      <w:r w:rsidRPr="00420253">
        <w:rPr>
          <w:rFonts w:cstheme="minorHAnsi"/>
        </w:rPr>
        <w:t>The music I’ve got on in the background</w:t>
      </w:r>
    </w:p>
    <w:p w14:paraId="609599A1" w14:textId="77777777" w:rsidR="00E67050" w:rsidRPr="00420253" w:rsidRDefault="00E67050" w:rsidP="00E67050">
      <w:pPr>
        <w:pStyle w:val="ListParagraph"/>
        <w:numPr>
          <w:ilvl w:val="1"/>
          <w:numId w:val="3"/>
        </w:numPr>
        <w:rPr>
          <w:rFonts w:cstheme="minorHAnsi"/>
        </w:rPr>
      </w:pPr>
      <w:r w:rsidRPr="00420253">
        <w:rPr>
          <w:rFonts w:cstheme="minorHAnsi"/>
        </w:rPr>
        <w:t>The wind outside</w:t>
      </w:r>
    </w:p>
    <w:p w14:paraId="66339458" w14:textId="77777777" w:rsidR="00E67050" w:rsidRPr="00420253" w:rsidRDefault="00E67050" w:rsidP="00E67050">
      <w:pPr>
        <w:pStyle w:val="ListParagraph"/>
        <w:numPr>
          <w:ilvl w:val="1"/>
          <w:numId w:val="3"/>
        </w:numPr>
        <w:rPr>
          <w:rFonts w:cstheme="minorHAnsi"/>
        </w:rPr>
      </w:pPr>
      <w:r w:rsidRPr="00420253">
        <w:rPr>
          <w:rFonts w:cstheme="minorHAnsi"/>
        </w:rPr>
        <w:t>The sound of my breathing</w:t>
      </w:r>
    </w:p>
    <w:p w14:paraId="63CEF285" w14:textId="77777777" w:rsidR="00E67050" w:rsidRPr="004949A7" w:rsidRDefault="00E67050" w:rsidP="00E67050">
      <w:pPr>
        <w:pStyle w:val="ListParagraph"/>
        <w:numPr>
          <w:ilvl w:val="0"/>
          <w:numId w:val="3"/>
        </w:numPr>
        <w:rPr>
          <w:rFonts w:cstheme="minorHAnsi"/>
          <w:b/>
          <w:bCs/>
        </w:rPr>
      </w:pPr>
      <w:r w:rsidRPr="004949A7">
        <w:rPr>
          <w:rFonts w:cstheme="minorHAnsi"/>
          <w:b/>
          <w:bCs/>
        </w:rPr>
        <w:t>3 things I can touch</w:t>
      </w:r>
    </w:p>
    <w:p w14:paraId="153AD081" w14:textId="77777777" w:rsidR="00E67050" w:rsidRPr="00420253" w:rsidRDefault="00E67050" w:rsidP="00E67050">
      <w:pPr>
        <w:pStyle w:val="ListParagraph"/>
        <w:numPr>
          <w:ilvl w:val="1"/>
          <w:numId w:val="3"/>
        </w:numPr>
        <w:rPr>
          <w:rFonts w:cstheme="minorHAnsi"/>
        </w:rPr>
      </w:pPr>
      <w:r w:rsidRPr="00420253">
        <w:rPr>
          <w:rFonts w:cstheme="minorHAnsi"/>
        </w:rPr>
        <w:t>The laptop</w:t>
      </w:r>
    </w:p>
    <w:p w14:paraId="0C5DA5D4" w14:textId="77777777" w:rsidR="00E67050" w:rsidRPr="00420253" w:rsidRDefault="00E67050" w:rsidP="00E67050">
      <w:pPr>
        <w:pStyle w:val="ListParagraph"/>
        <w:numPr>
          <w:ilvl w:val="1"/>
          <w:numId w:val="3"/>
        </w:numPr>
        <w:rPr>
          <w:rFonts w:cstheme="minorHAnsi"/>
        </w:rPr>
      </w:pPr>
      <w:r w:rsidRPr="00420253">
        <w:rPr>
          <w:rFonts w:cstheme="minorHAnsi"/>
        </w:rPr>
        <w:t>The chair I’m sitting on</w:t>
      </w:r>
    </w:p>
    <w:p w14:paraId="7FAF7BFF" w14:textId="77777777" w:rsidR="00E67050" w:rsidRPr="00420253" w:rsidRDefault="00E67050" w:rsidP="00E67050">
      <w:pPr>
        <w:pStyle w:val="ListParagraph"/>
        <w:numPr>
          <w:ilvl w:val="1"/>
          <w:numId w:val="3"/>
        </w:numPr>
        <w:rPr>
          <w:rFonts w:cstheme="minorHAnsi"/>
        </w:rPr>
      </w:pPr>
      <w:r w:rsidRPr="00420253">
        <w:rPr>
          <w:rFonts w:cstheme="minorHAnsi"/>
        </w:rPr>
        <w:t>The cup of tea</w:t>
      </w:r>
    </w:p>
    <w:p w14:paraId="0A34D881" w14:textId="77777777" w:rsidR="00E67050" w:rsidRPr="004949A7" w:rsidRDefault="00E67050" w:rsidP="00E67050">
      <w:pPr>
        <w:pStyle w:val="ListParagraph"/>
        <w:numPr>
          <w:ilvl w:val="0"/>
          <w:numId w:val="3"/>
        </w:numPr>
        <w:rPr>
          <w:rFonts w:cstheme="minorHAnsi"/>
          <w:b/>
          <w:bCs/>
        </w:rPr>
      </w:pPr>
      <w:r w:rsidRPr="004949A7">
        <w:rPr>
          <w:rFonts w:cstheme="minorHAnsi"/>
          <w:b/>
          <w:bCs/>
        </w:rPr>
        <w:t>2 things I can smell</w:t>
      </w:r>
    </w:p>
    <w:p w14:paraId="286291E0" w14:textId="77777777" w:rsidR="00E67050" w:rsidRPr="00420253" w:rsidRDefault="00E67050" w:rsidP="00E67050">
      <w:pPr>
        <w:pStyle w:val="ListParagraph"/>
        <w:numPr>
          <w:ilvl w:val="1"/>
          <w:numId w:val="3"/>
        </w:numPr>
        <w:rPr>
          <w:rFonts w:cstheme="minorHAnsi"/>
        </w:rPr>
      </w:pPr>
      <w:r w:rsidRPr="00420253">
        <w:rPr>
          <w:rFonts w:cstheme="minorHAnsi"/>
        </w:rPr>
        <w:t>The flowers on the windowsill</w:t>
      </w:r>
    </w:p>
    <w:p w14:paraId="6882FD03" w14:textId="77777777" w:rsidR="00E67050" w:rsidRPr="00420253" w:rsidRDefault="00E67050" w:rsidP="00E67050">
      <w:pPr>
        <w:pStyle w:val="ListParagraph"/>
        <w:numPr>
          <w:ilvl w:val="1"/>
          <w:numId w:val="3"/>
        </w:numPr>
        <w:rPr>
          <w:rFonts w:cstheme="minorHAnsi"/>
        </w:rPr>
      </w:pPr>
      <w:r w:rsidRPr="00420253">
        <w:rPr>
          <w:rFonts w:cstheme="minorHAnsi"/>
        </w:rPr>
        <w:t xml:space="preserve">The cup of tea </w:t>
      </w:r>
    </w:p>
    <w:p w14:paraId="0431569A" w14:textId="77777777" w:rsidR="00E67050" w:rsidRPr="004949A7" w:rsidRDefault="00E67050" w:rsidP="00E67050">
      <w:pPr>
        <w:pStyle w:val="ListParagraph"/>
        <w:numPr>
          <w:ilvl w:val="0"/>
          <w:numId w:val="3"/>
        </w:numPr>
        <w:rPr>
          <w:rFonts w:cstheme="minorHAnsi"/>
          <w:b/>
          <w:bCs/>
        </w:rPr>
      </w:pPr>
      <w:r w:rsidRPr="004949A7">
        <w:rPr>
          <w:rFonts w:cstheme="minorHAnsi"/>
          <w:b/>
          <w:bCs/>
        </w:rPr>
        <w:t>1 thing I can taste</w:t>
      </w:r>
    </w:p>
    <w:p w14:paraId="73D404BE" w14:textId="77777777" w:rsidR="00E67050" w:rsidRPr="00420253" w:rsidRDefault="00E67050" w:rsidP="00E67050">
      <w:pPr>
        <w:pStyle w:val="ListParagraph"/>
        <w:numPr>
          <w:ilvl w:val="1"/>
          <w:numId w:val="3"/>
        </w:numPr>
        <w:rPr>
          <w:rFonts w:cstheme="minorHAnsi"/>
        </w:rPr>
      </w:pPr>
      <w:r w:rsidRPr="00420253">
        <w:rPr>
          <w:rFonts w:cstheme="minorHAnsi"/>
        </w:rPr>
        <w:t>A perfect cup of tea</w:t>
      </w:r>
    </w:p>
    <w:p w14:paraId="27C6F312" w14:textId="77777777" w:rsidR="00E67050" w:rsidRPr="00420253" w:rsidRDefault="00E67050" w:rsidP="00E67050">
      <w:pPr>
        <w:rPr>
          <w:rFonts w:cstheme="minorHAnsi"/>
        </w:rPr>
      </w:pPr>
      <w:r w:rsidRPr="00420253">
        <w:rPr>
          <w:rFonts w:cstheme="minorHAnsi"/>
        </w:rPr>
        <w:t>It really works, despite all the other things I can see, such as a huge to-do list for my job, just thinking about and writing this list has helped me feel calmer.</w:t>
      </w:r>
    </w:p>
    <w:p w14:paraId="1667D1BC" w14:textId="77777777" w:rsidR="00E67050" w:rsidRDefault="00E67050" w:rsidP="00E67050">
      <w:pPr>
        <w:spacing w:line="276" w:lineRule="auto"/>
      </w:pPr>
    </w:p>
    <w:p w14:paraId="27E5C4C2" w14:textId="77777777" w:rsidR="00E67050" w:rsidRDefault="00E67050" w:rsidP="00E67050">
      <w:pPr>
        <w:pStyle w:val="Heading2"/>
      </w:pPr>
      <w:r>
        <w:t>Square Breathing</w:t>
      </w:r>
    </w:p>
    <w:p w14:paraId="34BA0771" w14:textId="77777777" w:rsidR="00E67050" w:rsidRPr="00115DBA" w:rsidRDefault="00E67050" w:rsidP="00E67050"/>
    <w:p w14:paraId="5FBC4008" w14:textId="77777777" w:rsidR="00E67050" w:rsidRPr="00420253" w:rsidRDefault="00E67050" w:rsidP="00E67050">
      <w:pPr>
        <w:rPr>
          <w:rFonts w:cstheme="minorHAnsi"/>
        </w:rPr>
      </w:pPr>
      <w:r w:rsidRPr="00420253">
        <w:rPr>
          <w:rFonts w:cstheme="minorHAnsi"/>
        </w:rPr>
        <w:t xml:space="preserve">This technique is used in many areas to help calm and quiet the mind and involves regulating your breathing and dealing with the physical elements of stress and anxiety, while also giving you something to focus on so you are distracted temporarily from the thoughts you are focused on. It is very similar to </w:t>
      </w:r>
      <w:proofErr w:type="spellStart"/>
      <w:r w:rsidRPr="00420253">
        <w:rPr>
          <w:rFonts w:cstheme="minorHAnsi"/>
        </w:rPr>
        <w:t>Kumbhaka</w:t>
      </w:r>
      <w:proofErr w:type="spellEnd"/>
      <w:r w:rsidRPr="00420253">
        <w:rPr>
          <w:rFonts w:cstheme="minorHAnsi"/>
        </w:rPr>
        <w:t xml:space="preserve"> Pranayama, a breathing technique found in Hatha yoga practice that is known to increase concentration, reduce perceived stress and physiological indicators of stress, and improve mood, as well as having a myriad of other benefits (Jayawardena et al, 2020). </w:t>
      </w:r>
    </w:p>
    <w:p w14:paraId="53F165C5" w14:textId="77777777" w:rsidR="00E67050" w:rsidRDefault="00E67050" w:rsidP="00E67050">
      <w:pPr>
        <w:rPr>
          <w:rFonts w:cstheme="minorHAnsi"/>
        </w:rPr>
      </w:pPr>
      <w:r w:rsidRPr="00420253">
        <w:rPr>
          <w:rFonts w:cstheme="minorHAnsi"/>
        </w:rPr>
        <w:t xml:space="preserve">Both square breathing, sometimes called ‘Box Breath’, and </w:t>
      </w:r>
      <w:proofErr w:type="spellStart"/>
      <w:r w:rsidRPr="00420253">
        <w:rPr>
          <w:rFonts w:cstheme="minorHAnsi"/>
        </w:rPr>
        <w:t>Kumbhaka</w:t>
      </w:r>
      <w:proofErr w:type="spellEnd"/>
      <w:r w:rsidRPr="00420253">
        <w:rPr>
          <w:rFonts w:cstheme="minorHAnsi"/>
        </w:rPr>
        <w:t xml:space="preserve"> Pranayama regulate this practice of pausing the breath and enabling the body to pause and focus on the solitary act of breathing instead of the myriad of other things that are potentially causing anxiety. The trick to this exercise is to not count too fast, the idea is to count seconds rather than count quickly, you’re aiming to slow down your breathing, and allow your body and mind to relax.</w:t>
      </w:r>
    </w:p>
    <w:p w14:paraId="6EDA21DC" w14:textId="77777777" w:rsidR="00E67050" w:rsidRDefault="00E67050" w:rsidP="00E67050">
      <w:pPr>
        <w:spacing w:line="276" w:lineRule="auto"/>
      </w:pPr>
    </w:p>
    <w:p w14:paraId="4151F952" w14:textId="77777777" w:rsidR="00E67050" w:rsidRPr="002722A5" w:rsidRDefault="00E67050" w:rsidP="00E67050">
      <w:pPr>
        <w:spacing w:line="276" w:lineRule="auto"/>
      </w:pPr>
      <w:r>
        <w:rPr>
          <w:noProof/>
        </w:rPr>
        <w:drawing>
          <wp:inline distT="0" distB="0" distL="0" distR="0" wp14:anchorId="630BA376" wp14:editId="508AD0A4">
            <wp:extent cx="4565650" cy="2451100"/>
            <wp:effectExtent l="0" t="0" r="0" b="2540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0D69722" w14:textId="77777777" w:rsidR="00E67050" w:rsidRPr="002722A5" w:rsidRDefault="00E67050" w:rsidP="00E67050">
      <w:pPr>
        <w:spacing w:line="276" w:lineRule="auto"/>
      </w:pPr>
    </w:p>
    <w:p w14:paraId="4370ACBF" w14:textId="77777777" w:rsidR="00E67050" w:rsidRDefault="00E67050" w:rsidP="00E67050">
      <w:pPr>
        <w:pStyle w:val="Heading2"/>
      </w:pPr>
    </w:p>
    <w:p w14:paraId="549FFA79" w14:textId="77777777" w:rsidR="00E67050" w:rsidRDefault="00E67050" w:rsidP="00E67050">
      <w:pPr>
        <w:pStyle w:val="Heading2"/>
      </w:pPr>
      <w:r w:rsidRPr="002722A5">
        <w:t>Mindfulness exercises</w:t>
      </w:r>
    </w:p>
    <w:p w14:paraId="1858C628" w14:textId="77777777" w:rsidR="00E67050" w:rsidRPr="00115DBA" w:rsidRDefault="00E67050" w:rsidP="00E67050"/>
    <w:p w14:paraId="20B6A9FA" w14:textId="77777777" w:rsidR="00E67050" w:rsidRDefault="00E67050" w:rsidP="00E67050">
      <w:pPr>
        <w:spacing w:line="276" w:lineRule="auto"/>
      </w:pPr>
      <w:r>
        <w:t xml:space="preserve">Mindfulness is about focusing on the moment and engaging with the process rather than any specific end goal, putting aside worries and everyday stresses. The practice of mindfulness is about taking a small step out of life for a short while, to allow you to gain clarity and focus, and reduce your stress levels to enable you to cope with your life demands. Here are some of the common mindfulness exercises, but you can do anything mindfully, </w:t>
      </w:r>
      <w:proofErr w:type="gramStart"/>
      <w:r>
        <w:t>as long as</w:t>
      </w:r>
      <w:proofErr w:type="gramEnd"/>
      <w:r>
        <w:t xml:space="preserve"> you focus on the moment and leave other things to one side for a little while.</w:t>
      </w:r>
    </w:p>
    <w:p w14:paraId="1AA38D33" w14:textId="77777777" w:rsidR="00E67050" w:rsidRDefault="00E67050" w:rsidP="00E67050">
      <w:pPr>
        <w:pStyle w:val="ListParagraph"/>
        <w:numPr>
          <w:ilvl w:val="0"/>
          <w:numId w:val="1"/>
        </w:numPr>
        <w:spacing w:line="276" w:lineRule="auto"/>
      </w:pPr>
      <w:r>
        <w:t>Mindful walking/journey outside/explore your local area</w:t>
      </w:r>
    </w:p>
    <w:p w14:paraId="0F6CABE8" w14:textId="5CF594E2" w:rsidR="00E67050" w:rsidRDefault="00E67050" w:rsidP="00E67050">
      <w:pPr>
        <w:pStyle w:val="ListParagraph"/>
        <w:numPr>
          <w:ilvl w:val="1"/>
          <w:numId w:val="1"/>
        </w:numPr>
        <w:spacing w:line="276" w:lineRule="auto"/>
      </w:pPr>
      <w:r>
        <w:t>Go for a walk around, or explore, your local area. Listen to the sounds, look at what is around you, focus on the experience of the journey and how it makes you feel. Bonus points if you</w:t>
      </w:r>
      <w:r w:rsidRPr="006937AA">
        <w:t xml:space="preserve"> </w:t>
      </w:r>
      <w:r>
        <w:t>manage to are able to explore a green or blue space (near a park, woods, a lake, or the sea). Green and blue spaces are great for increasing mental wellbeing.</w:t>
      </w:r>
    </w:p>
    <w:p w14:paraId="545D77E5" w14:textId="77777777" w:rsidR="00AA09DB" w:rsidRDefault="00AA09DB" w:rsidP="00AA09DB">
      <w:pPr>
        <w:pStyle w:val="ListParagraph"/>
        <w:spacing w:line="276" w:lineRule="auto"/>
        <w:ind w:left="1440"/>
      </w:pPr>
    </w:p>
    <w:p w14:paraId="570B969B" w14:textId="77777777" w:rsidR="00E67050" w:rsidRDefault="00E67050" w:rsidP="00E67050">
      <w:pPr>
        <w:pStyle w:val="ListParagraph"/>
        <w:numPr>
          <w:ilvl w:val="0"/>
          <w:numId w:val="1"/>
        </w:numPr>
        <w:spacing w:line="276" w:lineRule="auto"/>
      </w:pPr>
      <w:r>
        <w:t>Mindfulness colouring books</w:t>
      </w:r>
    </w:p>
    <w:p w14:paraId="729DA267" w14:textId="77777777" w:rsidR="00E67050" w:rsidRDefault="00E67050" w:rsidP="00E67050">
      <w:pPr>
        <w:pStyle w:val="ListParagraph"/>
        <w:numPr>
          <w:ilvl w:val="1"/>
          <w:numId w:val="1"/>
        </w:numPr>
        <w:spacing w:line="276" w:lineRule="auto"/>
      </w:pPr>
      <w:r>
        <w:t>There are many colouring books available, pick your favourite or download pictures from the internet, get some colouring pencils, then relax in a comfortable chair and colour in.</w:t>
      </w:r>
    </w:p>
    <w:p w14:paraId="246C516A" w14:textId="77777777" w:rsidR="00E67050" w:rsidRDefault="00E67050" w:rsidP="00E67050">
      <w:pPr>
        <w:pStyle w:val="ListParagraph"/>
        <w:numPr>
          <w:ilvl w:val="1"/>
          <w:numId w:val="1"/>
        </w:numPr>
        <w:spacing w:line="276" w:lineRule="auto"/>
      </w:pPr>
      <w:r>
        <w:t>There are digital alternatives, and there are many mindfulness colouring apps available for use on a phone or tablet.</w:t>
      </w:r>
    </w:p>
    <w:p w14:paraId="6A7C1D0E" w14:textId="77777777" w:rsidR="00E67050" w:rsidRDefault="00E67050" w:rsidP="00E67050">
      <w:pPr>
        <w:pStyle w:val="Heading2"/>
      </w:pPr>
    </w:p>
    <w:p w14:paraId="3673A237" w14:textId="77777777" w:rsidR="00E67050" w:rsidRDefault="00E67050" w:rsidP="00E67050">
      <w:pPr>
        <w:pStyle w:val="Heading2"/>
      </w:pPr>
      <w:r>
        <w:t>Mental Health Support</w:t>
      </w:r>
    </w:p>
    <w:p w14:paraId="0D22E2B0" w14:textId="77777777" w:rsidR="00E67050" w:rsidRPr="0001006E" w:rsidRDefault="00E67050" w:rsidP="00E67050"/>
    <w:p w14:paraId="0E5F3117" w14:textId="77777777" w:rsidR="00E67050" w:rsidRDefault="00E67050" w:rsidP="00E67050">
      <w:pPr>
        <w:pStyle w:val="ListParagraph"/>
        <w:numPr>
          <w:ilvl w:val="0"/>
          <w:numId w:val="1"/>
        </w:numPr>
        <w:spacing w:line="276" w:lineRule="auto"/>
      </w:pPr>
      <w:r>
        <w:t>Mindfulness/meditation apps</w:t>
      </w:r>
    </w:p>
    <w:p w14:paraId="74EAE6D7" w14:textId="77777777" w:rsidR="00E67050" w:rsidRDefault="00E67050" w:rsidP="00E67050">
      <w:pPr>
        <w:pStyle w:val="ListParagraph"/>
        <w:numPr>
          <w:ilvl w:val="1"/>
          <w:numId w:val="1"/>
        </w:numPr>
        <w:spacing w:line="276" w:lineRule="auto"/>
      </w:pPr>
      <w:r>
        <w:t>There are many mindfulness apps around, with various themes. There are some that focus on sleep, some that focus on breathing, some that focus on meditation. Explore what is available and find one that works for you.</w:t>
      </w:r>
    </w:p>
    <w:p w14:paraId="72A6BBBD" w14:textId="77777777" w:rsidR="00E67050" w:rsidRDefault="00E67050" w:rsidP="00E67050">
      <w:pPr>
        <w:pStyle w:val="ListParagraph"/>
        <w:numPr>
          <w:ilvl w:val="1"/>
          <w:numId w:val="1"/>
        </w:numPr>
        <w:spacing w:line="276" w:lineRule="auto"/>
      </w:pPr>
      <w:r>
        <w:t>A couple of recommendations from Student Mind are:</w:t>
      </w:r>
    </w:p>
    <w:p w14:paraId="017D48C3" w14:textId="77777777" w:rsidR="00E67050" w:rsidRDefault="00E67050" w:rsidP="00E67050">
      <w:pPr>
        <w:pStyle w:val="ListParagraph"/>
        <w:numPr>
          <w:ilvl w:val="2"/>
          <w:numId w:val="1"/>
        </w:numPr>
        <w:spacing w:line="276" w:lineRule="auto"/>
      </w:pPr>
      <w:r>
        <w:t>Headspace</w:t>
      </w:r>
    </w:p>
    <w:p w14:paraId="3E5D0122" w14:textId="77777777" w:rsidR="00E67050" w:rsidRDefault="00E67050" w:rsidP="00E67050">
      <w:pPr>
        <w:pStyle w:val="ListParagraph"/>
        <w:numPr>
          <w:ilvl w:val="3"/>
          <w:numId w:val="1"/>
        </w:numPr>
        <w:spacing w:line="276" w:lineRule="auto"/>
      </w:pPr>
      <w:hyperlink r:id="rId17" w:history="1">
        <w:r w:rsidRPr="008F3E25">
          <w:rPr>
            <w:rStyle w:val="Hyperlink"/>
          </w:rPr>
          <w:t>https://www.headspace.com/headspace-meditation-app</w:t>
        </w:r>
      </w:hyperlink>
    </w:p>
    <w:p w14:paraId="11015A36" w14:textId="77777777" w:rsidR="00E67050" w:rsidRDefault="00E67050" w:rsidP="00E67050">
      <w:pPr>
        <w:pStyle w:val="ListParagraph"/>
        <w:numPr>
          <w:ilvl w:val="2"/>
          <w:numId w:val="1"/>
        </w:numPr>
        <w:spacing w:line="276" w:lineRule="auto"/>
      </w:pPr>
      <w:r>
        <w:t>Breathe</w:t>
      </w:r>
    </w:p>
    <w:p w14:paraId="7BEE74EC" w14:textId="20CD70AC" w:rsidR="00E67050" w:rsidRDefault="00E67050" w:rsidP="00E67050">
      <w:pPr>
        <w:pStyle w:val="ListParagraph"/>
        <w:numPr>
          <w:ilvl w:val="3"/>
          <w:numId w:val="1"/>
        </w:numPr>
        <w:spacing w:line="276" w:lineRule="auto"/>
      </w:pPr>
      <w:r>
        <w:t>Available through most app sources</w:t>
      </w:r>
    </w:p>
    <w:p w14:paraId="04684038" w14:textId="77777777" w:rsidR="00AA09DB" w:rsidRDefault="00AA09DB" w:rsidP="00AA09DB">
      <w:pPr>
        <w:pStyle w:val="ListParagraph"/>
        <w:spacing w:line="276" w:lineRule="auto"/>
        <w:ind w:left="2880"/>
      </w:pPr>
    </w:p>
    <w:p w14:paraId="0608817E" w14:textId="77777777" w:rsidR="00E67050" w:rsidRDefault="00E67050" w:rsidP="00E67050">
      <w:pPr>
        <w:pStyle w:val="ListParagraph"/>
        <w:numPr>
          <w:ilvl w:val="0"/>
          <w:numId w:val="1"/>
        </w:numPr>
        <w:spacing w:line="276" w:lineRule="auto"/>
      </w:pPr>
      <w:r>
        <w:t>Meditation</w:t>
      </w:r>
    </w:p>
    <w:p w14:paraId="0F5C66B7" w14:textId="2E744DA1" w:rsidR="00E67050" w:rsidRDefault="00E67050" w:rsidP="00E67050">
      <w:pPr>
        <w:pStyle w:val="ListParagraph"/>
        <w:numPr>
          <w:ilvl w:val="1"/>
          <w:numId w:val="1"/>
        </w:numPr>
        <w:spacing w:line="276" w:lineRule="auto"/>
      </w:pPr>
      <w:r>
        <w:t>Meditation is a great technique for managing stress, there is scientific evidence that shows it can reduce stress in many ways, including lowering blood pressure. Although it’s not for everyone, it’s worth giving it a try as it’s such an effective stress buster. There are many apps available, but equally, there are many videos on YouTube. If you’re new to meditation, try the short (5-15 minute) guided meditation videos and exercises first, then if you have more time and find it’s beneficial, work up to longer meditation exercises and videos.</w:t>
      </w:r>
    </w:p>
    <w:p w14:paraId="3ED2F68D" w14:textId="77777777" w:rsidR="00AA09DB" w:rsidRDefault="00AA09DB" w:rsidP="00AA09DB">
      <w:pPr>
        <w:pStyle w:val="ListParagraph"/>
        <w:spacing w:line="276" w:lineRule="auto"/>
        <w:ind w:left="1440"/>
      </w:pPr>
    </w:p>
    <w:p w14:paraId="66DD26D6" w14:textId="77777777" w:rsidR="00E67050" w:rsidRDefault="00E67050" w:rsidP="00E67050">
      <w:pPr>
        <w:pStyle w:val="ListParagraph"/>
        <w:numPr>
          <w:ilvl w:val="0"/>
          <w:numId w:val="1"/>
        </w:numPr>
        <w:spacing w:line="276" w:lineRule="auto"/>
      </w:pPr>
      <w:r>
        <w:t>Cognitive Behavioural Therapy (CBT) apps</w:t>
      </w:r>
    </w:p>
    <w:p w14:paraId="4D27CDF6" w14:textId="77777777" w:rsidR="00E67050" w:rsidRDefault="00E67050" w:rsidP="00E67050">
      <w:pPr>
        <w:pStyle w:val="ListParagraph"/>
        <w:numPr>
          <w:ilvl w:val="1"/>
          <w:numId w:val="1"/>
        </w:numPr>
        <w:spacing w:line="276" w:lineRule="auto"/>
      </w:pPr>
      <w:r>
        <w:t xml:space="preserve">CBT is a great support mechanism for everyone, </w:t>
      </w:r>
      <w:proofErr w:type="gramStart"/>
      <w:r>
        <w:t>in particular those</w:t>
      </w:r>
      <w:proofErr w:type="gramEnd"/>
      <w:r>
        <w:t xml:space="preserve"> who do need that bit extra mental health support. There are a variety of apps available, and your university may even subscribe to one so you may have free (full) access, for example </w:t>
      </w:r>
      <w:proofErr w:type="spellStart"/>
      <w:r>
        <w:t>SilverCloud</w:t>
      </w:r>
      <w:proofErr w:type="spellEnd"/>
      <w:r>
        <w:t>.</w:t>
      </w:r>
    </w:p>
    <w:p w14:paraId="0B1537A1" w14:textId="77777777" w:rsidR="00E67050" w:rsidRDefault="00E67050" w:rsidP="00E67050">
      <w:pPr>
        <w:pStyle w:val="ListParagraph"/>
        <w:numPr>
          <w:ilvl w:val="2"/>
          <w:numId w:val="1"/>
        </w:numPr>
        <w:spacing w:line="276" w:lineRule="auto"/>
      </w:pPr>
      <w:r>
        <w:t>Look at the apps available</w:t>
      </w:r>
    </w:p>
    <w:p w14:paraId="4803C61F" w14:textId="3E4949A0" w:rsidR="00E67050" w:rsidRDefault="00E67050" w:rsidP="00E67050">
      <w:pPr>
        <w:pStyle w:val="ListParagraph"/>
        <w:numPr>
          <w:ilvl w:val="2"/>
          <w:numId w:val="1"/>
        </w:numPr>
        <w:spacing w:line="276" w:lineRule="auto"/>
      </w:pPr>
      <w:r>
        <w:t>Check out if your university subscribes to any CBT-based programmes</w:t>
      </w:r>
    </w:p>
    <w:p w14:paraId="1C9A6721" w14:textId="77777777" w:rsidR="00AA09DB" w:rsidRDefault="00AA09DB" w:rsidP="00AA09DB">
      <w:pPr>
        <w:pStyle w:val="ListParagraph"/>
        <w:spacing w:line="276" w:lineRule="auto"/>
        <w:ind w:left="2160"/>
      </w:pPr>
    </w:p>
    <w:p w14:paraId="53D47AA9" w14:textId="77777777" w:rsidR="00E67050" w:rsidRDefault="00E67050" w:rsidP="00E67050">
      <w:pPr>
        <w:pStyle w:val="ListParagraph"/>
        <w:numPr>
          <w:ilvl w:val="0"/>
          <w:numId w:val="1"/>
        </w:numPr>
        <w:spacing w:line="276" w:lineRule="auto"/>
      </w:pPr>
      <w:r>
        <w:t>Mind is a UK national charity that supports those who have mental health challenges. The companion organisation, Student Mind is specialised in student-focused support. Both websites have a range of support resources available.</w:t>
      </w:r>
    </w:p>
    <w:p w14:paraId="197298B6" w14:textId="77777777" w:rsidR="00E67050" w:rsidRDefault="00E67050" w:rsidP="00E67050">
      <w:pPr>
        <w:pStyle w:val="ListParagraph"/>
        <w:numPr>
          <w:ilvl w:val="1"/>
          <w:numId w:val="1"/>
        </w:numPr>
        <w:spacing w:line="276" w:lineRule="auto"/>
      </w:pPr>
      <w:hyperlink r:id="rId18" w:history="1">
        <w:r w:rsidRPr="006A2935">
          <w:rPr>
            <w:rStyle w:val="Hyperlink"/>
          </w:rPr>
          <w:t>https://www.studentminds.org.uk/</w:t>
        </w:r>
      </w:hyperlink>
    </w:p>
    <w:p w14:paraId="5C59467F" w14:textId="77777777" w:rsidR="00E67050" w:rsidRDefault="00E67050" w:rsidP="00E67050">
      <w:pPr>
        <w:pStyle w:val="ListParagraph"/>
        <w:numPr>
          <w:ilvl w:val="1"/>
          <w:numId w:val="1"/>
        </w:numPr>
        <w:spacing w:line="276" w:lineRule="auto"/>
      </w:pPr>
      <w:hyperlink r:id="rId19" w:history="1">
        <w:r w:rsidRPr="006A2935">
          <w:rPr>
            <w:rStyle w:val="Hyperlink"/>
          </w:rPr>
          <w:t>https://www.mind.org.uk/</w:t>
        </w:r>
      </w:hyperlink>
      <w:r>
        <w:t xml:space="preserve"> </w:t>
      </w:r>
    </w:p>
    <w:p w14:paraId="67F261CE" w14:textId="77777777" w:rsidR="00E67050" w:rsidRDefault="00E67050" w:rsidP="00E67050">
      <w:pPr>
        <w:pStyle w:val="ListParagraph"/>
        <w:numPr>
          <w:ilvl w:val="1"/>
          <w:numId w:val="1"/>
        </w:numPr>
        <w:spacing w:line="276" w:lineRule="auto"/>
      </w:pPr>
      <w:r>
        <w:t>They have a free online community, Side by Side, that can help provide a source of support during those times when you need it most.</w:t>
      </w:r>
    </w:p>
    <w:p w14:paraId="589F1CB6" w14:textId="6A7314F5" w:rsidR="00E67050" w:rsidRPr="00AA09DB" w:rsidRDefault="00E67050" w:rsidP="00E67050">
      <w:pPr>
        <w:pStyle w:val="ListParagraph"/>
        <w:numPr>
          <w:ilvl w:val="2"/>
          <w:numId w:val="1"/>
        </w:numPr>
        <w:spacing w:line="276" w:lineRule="auto"/>
        <w:rPr>
          <w:rStyle w:val="Hyperlink"/>
          <w:color w:val="auto"/>
          <w:u w:val="none"/>
        </w:rPr>
      </w:pPr>
      <w:hyperlink r:id="rId20" w:history="1">
        <w:r w:rsidRPr="006A2935">
          <w:rPr>
            <w:rStyle w:val="Hyperlink"/>
          </w:rPr>
          <w:t>https://www.mind.org.uk/information-support/side-by-side-our-online-community/</w:t>
        </w:r>
      </w:hyperlink>
    </w:p>
    <w:p w14:paraId="5BF7EF24" w14:textId="77777777" w:rsidR="00AA09DB" w:rsidRDefault="00AA09DB" w:rsidP="00AA09DB">
      <w:pPr>
        <w:pStyle w:val="ListParagraph"/>
        <w:spacing w:line="276" w:lineRule="auto"/>
        <w:ind w:left="2160"/>
      </w:pPr>
    </w:p>
    <w:p w14:paraId="6B1D5C23" w14:textId="77777777" w:rsidR="00E67050" w:rsidRDefault="00E67050" w:rsidP="00E67050">
      <w:pPr>
        <w:pStyle w:val="ListParagraph"/>
        <w:numPr>
          <w:ilvl w:val="0"/>
          <w:numId w:val="1"/>
        </w:numPr>
        <w:spacing w:line="276" w:lineRule="auto"/>
      </w:pPr>
      <w:r>
        <w:t xml:space="preserve">The NHS has some very supportive resources, along with contacts for local support groups for most situations you might be facing. </w:t>
      </w:r>
    </w:p>
    <w:p w14:paraId="6064ABBD" w14:textId="77777777" w:rsidR="00E67050" w:rsidRDefault="00E67050" w:rsidP="00E67050">
      <w:pPr>
        <w:pStyle w:val="ListParagraph"/>
        <w:numPr>
          <w:ilvl w:val="1"/>
          <w:numId w:val="1"/>
        </w:numPr>
        <w:spacing w:line="276" w:lineRule="auto"/>
      </w:pPr>
      <w:hyperlink r:id="rId21" w:history="1">
        <w:r w:rsidRPr="006A2935">
          <w:rPr>
            <w:rStyle w:val="Hyperlink"/>
          </w:rPr>
          <w:t>https://www.nhs.uk/mental-health/nhs-voluntary-charity-services/nhs-services/</w:t>
        </w:r>
      </w:hyperlink>
      <w:r>
        <w:t xml:space="preserve"> </w:t>
      </w:r>
    </w:p>
    <w:p w14:paraId="111D69C6" w14:textId="77777777" w:rsidR="00E67050" w:rsidRDefault="00E67050" w:rsidP="00E67050">
      <w:pPr>
        <w:pStyle w:val="Heading2"/>
      </w:pPr>
    </w:p>
    <w:p w14:paraId="306F8AED" w14:textId="77777777" w:rsidR="00E67050" w:rsidRDefault="00E67050" w:rsidP="00E67050">
      <w:pPr>
        <w:pStyle w:val="Heading2"/>
      </w:pPr>
      <w:r>
        <w:t>Nutrition tips for mood boosters</w:t>
      </w:r>
    </w:p>
    <w:p w14:paraId="42317034" w14:textId="77777777" w:rsidR="00E67050" w:rsidRPr="00EF26E2" w:rsidRDefault="00E67050" w:rsidP="00E67050"/>
    <w:p w14:paraId="7DAA4704" w14:textId="77777777" w:rsidR="00E67050" w:rsidRDefault="00E67050" w:rsidP="00E67050">
      <w:pPr>
        <w:spacing w:line="276" w:lineRule="auto"/>
      </w:pPr>
      <w:r>
        <w:t>Nutrition is a key factor in keeping mind and body healthy, the better you eat, the more able you are to cope with the various challenges in your life. It’s often a challenge ensuring you have regular access to appropriate foods, and dietary restrictions can often play a part in what you can and can’t eat.</w:t>
      </w:r>
    </w:p>
    <w:p w14:paraId="08735347" w14:textId="77777777" w:rsidR="00E67050" w:rsidRDefault="00E67050" w:rsidP="00E67050">
      <w:pPr>
        <w:pStyle w:val="ListParagraph"/>
        <w:numPr>
          <w:ilvl w:val="0"/>
          <w:numId w:val="1"/>
        </w:numPr>
        <w:spacing w:line="276" w:lineRule="auto"/>
      </w:pPr>
      <w:proofErr w:type="gramStart"/>
      <w:r>
        <w:t>Mind</w:t>
      </w:r>
      <w:proofErr w:type="gramEnd"/>
      <w:r>
        <w:t xml:space="preserve"> have some great tips for nutritional support, so you should check out the website for lots of useful tips and some great recipes.</w:t>
      </w:r>
    </w:p>
    <w:p w14:paraId="4B4E70C8" w14:textId="77777777" w:rsidR="00E67050" w:rsidRDefault="00E67050" w:rsidP="00E67050">
      <w:pPr>
        <w:pStyle w:val="ListParagraph"/>
        <w:numPr>
          <w:ilvl w:val="1"/>
          <w:numId w:val="1"/>
        </w:numPr>
        <w:spacing w:line="276" w:lineRule="auto"/>
      </w:pPr>
      <w:hyperlink r:id="rId22" w:history="1">
        <w:r w:rsidRPr="00E24420">
          <w:rPr>
            <w:rStyle w:val="Hyperlink"/>
          </w:rPr>
          <w:t>http://www.mind.org.uk/information-support/tips-for-everyday-living/food-and-mood/about-food-and-mood</w:t>
        </w:r>
      </w:hyperlink>
    </w:p>
    <w:p w14:paraId="1B498605" w14:textId="519E26BF" w:rsidR="00E67050" w:rsidRPr="00AA09DB" w:rsidRDefault="00E67050" w:rsidP="00E67050">
      <w:pPr>
        <w:pStyle w:val="ListParagraph"/>
        <w:numPr>
          <w:ilvl w:val="1"/>
          <w:numId w:val="1"/>
        </w:numPr>
        <w:spacing w:line="276" w:lineRule="auto"/>
        <w:rPr>
          <w:rStyle w:val="Hyperlink"/>
          <w:color w:val="auto"/>
          <w:u w:val="none"/>
        </w:rPr>
      </w:pPr>
      <w:hyperlink r:id="rId23" w:history="1">
        <w:r w:rsidRPr="00E24420">
          <w:rPr>
            <w:rStyle w:val="Hyperlink"/>
          </w:rPr>
          <w:t>http://www.mind.org.uk/information-support/tips-for-everyday-living/food-and-mood/the-mind-meal</w:t>
        </w:r>
      </w:hyperlink>
    </w:p>
    <w:p w14:paraId="3B415217" w14:textId="77777777" w:rsidR="00AA09DB" w:rsidRDefault="00AA09DB" w:rsidP="00AA09DB">
      <w:pPr>
        <w:pStyle w:val="ListParagraph"/>
        <w:spacing w:line="276" w:lineRule="auto"/>
        <w:ind w:left="1440"/>
      </w:pPr>
    </w:p>
    <w:p w14:paraId="6EA72DBA" w14:textId="77777777" w:rsidR="00E67050" w:rsidRDefault="00E67050" w:rsidP="00E67050">
      <w:pPr>
        <w:spacing w:line="276" w:lineRule="auto"/>
      </w:pPr>
      <w:r>
        <w:t xml:space="preserve">Of course, a balanced food intake is always the best option while you’re studying, but often when we are busy, we make short-cuts or reach for sugar-loaded carbohydrates that can negatively impact our mood and ability to concentrate. There is a huge amount of research into nutrition around, here is just a few tips to help target your daily intake towards foods that will help with your mental </w:t>
      </w:r>
      <w:proofErr w:type="gramStart"/>
      <w:r>
        <w:t>health in particular</w:t>
      </w:r>
      <w:proofErr w:type="gramEnd"/>
      <w:r>
        <w:t xml:space="preserve">. </w:t>
      </w:r>
    </w:p>
    <w:p w14:paraId="1E923674" w14:textId="77777777" w:rsidR="00E67050" w:rsidRDefault="00E67050" w:rsidP="00E67050">
      <w:pPr>
        <w:pStyle w:val="ListParagraph"/>
        <w:numPr>
          <w:ilvl w:val="0"/>
          <w:numId w:val="1"/>
        </w:numPr>
        <w:spacing w:line="276" w:lineRule="auto"/>
      </w:pPr>
      <w:r>
        <w:t xml:space="preserve">Higher consumption of fruits and vegetables leads to being calmer, </w:t>
      </w:r>
      <w:proofErr w:type="gramStart"/>
      <w:r>
        <w:t>happier</w:t>
      </w:r>
      <w:proofErr w:type="gramEnd"/>
      <w:r>
        <w:t xml:space="preserve"> and more energetic (White et al, 2013). </w:t>
      </w:r>
    </w:p>
    <w:p w14:paraId="6A3FB99C" w14:textId="77777777" w:rsidR="00E67050" w:rsidRDefault="00E67050" w:rsidP="00E67050">
      <w:pPr>
        <w:pStyle w:val="ListParagraph"/>
        <w:numPr>
          <w:ilvl w:val="1"/>
          <w:numId w:val="1"/>
        </w:numPr>
        <w:spacing w:line="276" w:lineRule="auto"/>
      </w:pPr>
      <w:r>
        <w:t>Of course, there are many considerations relative to any medications you may be taking, for example grapefruit can’t be eaten with many medications as it can increase the side effects or change the effectiveness of the medication. Make sure you read the fine print of any medications you take and talk to your doctor if you’re planning on adding anything to your diet regularly.</w:t>
      </w:r>
    </w:p>
    <w:p w14:paraId="29C07BBA" w14:textId="77777777" w:rsidR="00E67050" w:rsidRDefault="00E67050" w:rsidP="00E67050">
      <w:pPr>
        <w:pStyle w:val="ListParagraph"/>
        <w:numPr>
          <w:ilvl w:val="0"/>
          <w:numId w:val="1"/>
        </w:numPr>
        <w:spacing w:line="276" w:lineRule="auto"/>
      </w:pPr>
      <w:r>
        <w:t>The following foods are particularly good at supporting healthy brain function:</w:t>
      </w:r>
    </w:p>
    <w:p w14:paraId="5857512E" w14:textId="77777777" w:rsidR="00E67050" w:rsidRDefault="00E67050" w:rsidP="00E67050">
      <w:pPr>
        <w:pStyle w:val="ListParagraph"/>
        <w:numPr>
          <w:ilvl w:val="1"/>
          <w:numId w:val="1"/>
        </w:numPr>
        <w:spacing w:line="276" w:lineRule="auto"/>
      </w:pPr>
      <w:r>
        <w:t>Apples</w:t>
      </w:r>
    </w:p>
    <w:p w14:paraId="28D23DE9" w14:textId="77777777" w:rsidR="00E67050" w:rsidRDefault="00E67050" w:rsidP="00E67050">
      <w:pPr>
        <w:pStyle w:val="ListParagraph"/>
        <w:numPr>
          <w:ilvl w:val="1"/>
          <w:numId w:val="1"/>
        </w:numPr>
        <w:spacing w:line="276" w:lineRule="auto"/>
      </w:pPr>
      <w:r>
        <w:t>Berries</w:t>
      </w:r>
    </w:p>
    <w:p w14:paraId="249DD236" w14:textId="77777777" w:rsidR="00E67050" w:rsidRDefault="00E67050" w:rsidP="00E67050">
      <w:pPr>
        <w:pStyle w:val="ListParagraph"/>
        <w:numPr>
          <w:ilvl w:val="1"/>
          <w:numId w:val="1"/>
        </w:numPr>
        <w:spacing w:line="276" w:lineRule="auto"/>
      </w:pPr>
      <w:r>
        <w:t>Grapes</w:t>
      </w:r>
    </w:p>
    <w:p w14:paraId="55962ECB" w14:textId="77777777" w:rsidR="00E67050" w:rsidRDefault="00E67050" w:rsidP="00E67050">
      <w:pPr>
        <w:pStyle w:val="ListParagraph"/>
        <w:numPr>
          <w:ilvl w:val="1"/>
          <w:numId w:val="1"/>
        </w:numPr>
        <w:spacing w:line="276" w:lineRule="auto"/>
      </w:pPr>
      <w:r>
        <w:t>Onions</w:t>
      </w:r>
    </w:p>
    <w:p w14:paraId="7D8DFF07" w14:textId="77777777" w:rsidR="00E67050" w:rsidRDefault="00E67050" w:rsidP="00E67050">
      <w:pPr>
        <w:pStyle w:val="ListParagraph"/>
        <w:numPr>
          <w:ilvl w:val="1"/>
          <w:numId w:val="1"/>
        </w:numPr>
        <w:spacing w:line="276" w:lineRule="auto"/>
      </w:pPr>
      <w:r>
        <w:t>Tomatoes</w:t>
      </w:r>
    </w:p>
    <w:p w14:paraId="4B7DB537" w14:textId="77777777" w:rsidR="00E67050" w:rsidRDefault="00E67050" w:rsidP="00E67050">
      <w:pPr>
        <w:pStyle w:val="ListParagraph"/>
        <w:numPr>
          <w:ilvl w:val="1"/>
          <w:numId w:val="1"/>
        </w:numPr>
        <w:spacing w:line="276" w:lineRule="auto"/>
      </w:pPr>
      <w:r>
        <w:t>All the greens (e.g., spinach, broccoli)</w:t>
      </w:r>
    </w:p>
    <w:p w14:paraId="309DDA9E" w14:textId="77777777" w:rsidR="00E67050" w:rsidRDefault="00E67050" w:rsidP="00E67050">
      <w:pPr>
        <w:pStyle w:val="ListParagraph"/>
        <w:numPr>
          <w:ilvl w:val="1"/>
          <w:numId w:val="1"/>
        </w:numPr>
        <w:spacing w:line="276" w:lineRule="auto"/>
      </w:pPr>
      <w:r>
        <w:t>Beans</w:t>
      </w:r>
    </w:p>
    <w:p w14:paraId="32D8BEDC" w14:textId="77777777" w:rsidR="00E67050" w:rsidRDefault="00E67050" w:rsidP="00E67050">
      <w:pPr>
        <w:pStyle w:val="ListParagraph"/>
        <w:numPr>
          <w:ilvl w:val="1"/>
          <w:numId w:val="1"/>
        </w:numPr>
        <w:spacing w:line="276" w:lineRule="auto"/>
      </w:pPr>
      <w:r>
        <w:t>Green tea</w:t>
      </w:r>
    </w:p>
    <w:p w14:paraId="401EC122" w14:textId="77777777" w:rsidR="00E67050" w:rsidRDefault="00E67050" w:rsidP="00E67050">
      <w:pPr>
        <w:pStyle w:val="ListParagraph"/>
        <w:numPr>
          <w:ilvl w:val="1"/>
          <w:numId w:val="1"/>
        </w:numPr>
        <w:spacing w:line="276" w:lineRule="auto"/>
      </w:pPr>
      <w:r>
        <w:t>Spices such as oregano, nutmeg, and cinnamon</w:t>
      </w:r>
    </w:p>
    <w:p w14:paraId="76E40C91" w14:textId="77777777" w:rsidR="00E67050" w:rsidRDefault="00E67050" w:rsidP="00E67050">
      <w:pPr>
        <w:pStyle w:val="ListParagraph"/>
        <w:numPr>
          <w:ilvl w:val="1"/>
          <w:numId w:val="1"/>
        </w:numPr>
        <w:spacing w:line="276" w:lineRule="auto"/>
      </w:pPr>
      <w:r>
        <w:t>Sesame, sunflower, or pumpkin seeds</w:t>
      </w:r>
    </w:p>
    <w:p w14:paraId="25C30100" w14:textId="77777777" w:rsidR="00E67050" w:rsidRDefault="00E67050" w:rsidP="00E67050">
      <w:pPr>
        <w:pStyle w:val="ListParagraph"/>
        <w:numPr>
          <w:ilvl w:val="0"/>
          <w:numId w:val="1"/>
        </w:numPr>
        <w:spacing w:line="276" w:lineRule="auto"/>
      </w:pPr>
      <w:r>
        <w:t>Things to avoid if you want to keep your brain healthy:</w:t>
      </w:r>
    </w:p>
    <w:p w14:paraId="450A2D40" w14:textId="77777777" w:rsidR="00E67050" w:rsidRDefault="00E67050" w:rsidP="00E67050">
      <w:pPr>
        <w:pStyle w:val="ListParagraph"/>
        <w:numPr>
          <w:ilvl w:val="1"/>
          <w:numId w:val="1"/>
        </w:numPr>
        <w:spacing w:line="276" w:lineRule="auto"/>
      </w:pPr>
      <w:r>
        <w:t>Aspartame (a common sweetener) has been shown to increase depression symptoms and irritability at a consistent dose that is just half the recommended amount (</w:t>
      </w:r>
      <w:proofErr w:type="spellStart"/>
      <w:r>
        <w:t>Lindseth</w:t>
      </w:r>
      <w:proofErr w:type="spellEnd"/>
      <w:r>
        <w:t xml:space="preserve"> et al, 2014 - 561). </w:t>
      </w:r>
    </w:p>
    <w:p w14:paraId="3276B855" w14:textId="77777777" w:rsidR="00E67050" w:rsidRDefault="00E67050" w:rsidP="00E67050">
      <w:pPr>
        <w:pStyle w:val="ListParagraph"/>
        <w:numPr>
          <w:ilvl w:val="2"/>
          <w:numId w:val="1"/>
        </w:numPr>
        <w:spacing w:line="276" w:lineRule="auto"/>
      </w:pPr>
      <w:r>
        <w:t xml:space="preserve">Found in many ‘diet’ drinks, sweets, some sugar alternatives, even nutritional bars. </w:t>
      </w:r>
    </w:p>
    <w:p w14:paraId="0F8A64AE" w14:textId="77777777" w:rsidR="00E67050" w:rsidRDefault="00E67050" w:rsidP="00E67050">
      <w:pPr>
        <w:pStyle w:val="ListParagraph"/>
        <w:numPr>
          <w:ilvl w:val="2"/>
          <w:numId w:val="1"/>
        </w:numPr>
        <w:spacing w:line="276" w:lineRule="auto"/>
      </w:pPr>
      <w:r>
        <w:t>Always read the label!</w:t>
      </w:r>
    </w:p>
    <w:p w14:paraId="4583D0A9" w14:textId="77777777" w:rsidR="00B26F92" w:rsidRDefault="00B26F92" w:rsidP="00B26F92"/>
    <w:p w14:paraId="39CA0049" w14:textId="77777777" w:rsidR="00B26F92" w:rsidRDefault="00B26F92" w:rsidP="00B26F92"/>
    <w:p w14:paraId="7BC5438F" w14:textId="4E716322" w:rsidR="00B26F92" w:rsidRDefault="00B26F92" w:rsidP="00B26F92"/>
    <w:p w14:paraId="6EF4F361" w14:textId="4629BCE2" w:rsidR="001F79A0" w:rsidRDefault="001F79A0" w:rsidP="00B26F92"/>
    <w:p w14:paraId="4A4012A0" w14:textId="17176CE1" w:rsidR="001F79A0" w:rsidRDefault="001F79A0" w:rsidP="00B26F92"/>
    <w:p w14:paraId="78B8A4AA" w14:textId="5E91FF0C" w:rsidR="001F79A0" w:rsidRDefault="001F79A0" w:rsidP="00B26F92"/>
    <w:p w14:paraId="21F261C7" w14:textId="6A9DD0C7" w:rsidR="001F79A0" w:rsidRDefault="001F79A0" w:rsidP="00B26F92"/>
    <w:p w14:paraId="435F590E" w14:textId="3BE8441B" w:rsidR="001F79A0" w:rsidRDefault="001F79A0" w:rsidP="00B26F92"/>
    <w:p w14:paraId="5889875D" w14:textId="2F1AE689" w:rsidR="001F79A0" w:rsidRDefault="001F79A0" w:rsidP="00B26F92"/>
    <w:p w14:paraId="360AD0E4" w14:textId="57FC7A5E" w:rsidR="001F79A0" w:rsidRDefault="001F79A0" w:rsidP="00B26F92"/>
    <w:p w14:paraId="0BEF4331" w14:textId="74F15683" w:rsidR="001F79A0" w:rsidRDefault="001F79A0" w:rsidP="00B26F92"/>
    <w:p w14:paraId="6990C3C4" w14:textId="71B330DC" w:rsidR="001F79A0" w:rsidRDefault="001F79A0" w:rsidP="00B26F92"/>
    <w:p w14:paraId="02664F07" w14:textId="29F2709F" w:rsidR="001F79A0" w:rsidRDefault="001F79A0" w:rsidP="00B26F92"/>
    <w:p w14:paraId="54D75CA1" w14:textId="6509674D" w:rsidR="001F79A0" w:rsidRDefault="001F79A0" w:rsidP="00B26F92"/>
    <w:p w14:paraId="34CCD482" w14:textId="31014968" w:rsidR="001F79A0" w:rsidRDefault="001F79A0" w:rsidP="00B26F92"/>
    <w:p w14:paraId="1969EDE1" w14:textId="0FD79513" w:rsidR="001F79A0" w:rsidRDefault="001F79A0" w:rsidP="00B26F92"/>
    <w:p w14:paraId="5C7EC68D" w14:textId="06940876" w:rsidR="001F79A0" w:rsidRDefault="001F79A0" w:rsidP="00B26F92"/>
    <w:p w14:paraId="7815464B" w14:textId="6336AA9F" w:rsidR="001F79A0" w:rsidRDefault="001F79A0" w:rsidP="00B26F92"/>
    <w:p w14:paraId="433C8DDF" w14:textId="77777777" w:rsidR="001F79A0" w:rsidRDefault="001F79A0" w:rsidP="00B26F92"/>
    <w:p w14:paraId="4B452BD8" w14:textId="1579C69D" w:rsidR="00E67050" w:rsidRPr="00973028" w:rsidRDefault="00E67050" w:rsidP="00E67050">
      <w:pPr>
        <w:pStyle w:val="Heading2"/>
      </w:pPr>
      <w:r>
        <w:t xml:space="preserve">References </w:t>
      </w:r>
    </w:p>
    <w:p w14:paraId="37AFE5FF" w14:textId="77777777" w:rsidR="00E67050" w:rsidRPr="00973028" w:rsidRDefault="00E67050" w:rsidP="00E67050">
      <w:pPr>
        <w:pStyle w:val="ListParagraph"/>
        <w:numPr>
          <w:ilvl w:val="0"/>
          <w:numId w:val="2"/>
        </w:numPr>
        <w:spacing w:line="276" w:lineRule="auto"/>
        <w:rPr>
          <w:i/>
          <w:iCs/>
        </w:rPr>
      </w:pPr>
      <w:proofErr w:type="spellStart"/>
      <w:r>
        <w:t>Lindseth</w:t>
      </w:r>
      <w:proofErr w:type="spellEnd"/>
      <w:r>
        <w:t xml:space="preserve">, G.N., </w:t>
      </w:r>
      <w:proofErr w:type="spellStart"/>
      <w:r>
        <w:t>Coolahan</w:t>
      </w:r>
      <w:proofErr w:type="spellEnd"/>
      <w:r>
        <w:t xml:space="preserve">, S.E., Petros, T.V., </w:t>
      </w:r>
      <w:proofErr w:type="spellStart"/>
      <w:r>
        <w:t>Lindseth</w:t>
      </w:r>
      <w:proofErr w:type="spellEnd"/>
      <w:r>
        <w:t xml:space="preserve">, P.D. (2014). </w:t>
      </w:r>
      <w:proofErr w:type="spellStart"/>
      <w:r>
        <w:t>Neurobehavioural</w:t>
      </w:r>
      <w:proofErr w:type="spellEnd"/>
      <w:r>
        <w:t xml:space="preserve"> effects of aspartame consumption, </w:t>
      </w:r>
      <w:r w:rsidRPr="00973028">
        <w:rPr>
          <w:i/>
          <w:iCs/>
        </w:rPr>
        <w:t>Research in Nursing &amp; Health</w:t>
      </w:r>
      <w:r w:rsidRPr="0011664D">
        <w:t>, 37(3), 185-193.</w:t>
      </w:r>
    </w:p>
    <w:p w14:paraId="72172A05" w14:textId="77777777" w:rsidR="00E67050" w:rsidRDefault="00E67050" w:rsidP="00E67050">
      <w:pPr>
        <w:pStyle w:val="ListParagraph"/>
        <w:numPr>
          <w:ilvl w:val="0"/>
          <w:numId w:val="2"/>
        </w:numPr>
        <w:spacing w:line="276" w:lineRule="auto"/>
      </w:pPr>
      <w:r>
        <w:t xml:space="preserve">White, B.A., Howarth, C.C., &amp; Conner, T.S. (2013). Many apples a day keep the blues away-daily experiences of negative and positive affect and food consumption in young adults. </w:t>
      </w:r>
      <w:r w:rsidRPr="00973028">
        <w:rPr>
          <w:i/>
          <w:iCs/>
        </w:rPr>
        <w:t xml:space="preserve">British Journal oh Health Psychology, </w:t>
      </w:r>
      <w:r>
        <w:t>18(4): 782-798</w:t>
      </w:r>
    </w:p>
    <w:p w14:paraId="24C19546" w14:textId="77777777" w:rsidR="0063097B" w:rsidRDefault="001F79A0"/>
    <w:sectPr w:rsidR="0063097B">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FB83" w14:textId="77777777" w:rsidR="00ED12E0" w:rsidRDefault="00ED12E0" w:rsidP="00ED12E0">
      <w:pPr>
        <w:spacing w:after="0" w:line="240" w:lineRule="auto"/>
      </w:pPr>
      <w:r>
        <w:separator/>
      </w:r>
    </w:p>
  </w:endnote>
  <w:endnote w:type="continuationSeparator" w:id="0">
    <w:p w14:paraId="57E75A7A" w14:textId="77777777" w:rsidR="00ED12E0" w:rsidRDefault="00ED12E0" w:rsidP="00ED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DA5D" w14:textId="77777777" w:rsidR="00ED12E0" w:rsidRPr="00D414AF" w:rsidRDefault="00ED12E0" w:rsidP="00ED12E0">
    <w:pPr>
      <w:pStyle w:val="Footer"/>
      <w:jc w:val="center"/>
      <w:rPr>
        <w:color w:val="002060"/>
      </w:rPr>
    </w:pPr>
    <w:r>
      <w:rPr>
        <w:i/>
        <w:color w:val="002060"/>
      </w:rPr>
      <w:t>The Pocket Guide for Students: Navigating Your University Journey</w:t>
    </w:r>
    <w:r w:rsidRPr="00D414AF">
      <w:rPr>
        <w:color w:val="002060"/>
      </w:rPr>
      <w:t xml:space="preserve">, </w:t>
    </w:r>
    <w:r>
      <w:rPr>
        <w:color w:val="002060"/>
      </w:rPr>
      <w:t>First</w:t>
    </w:r>
    <w:r w:rsidRPr="00D414AF">
      <w:rPr>
        <w:color w:val="002060"/>
      </w:rPr>
      <w:t xml:space="preserve"> Edition</w:t>
    </w:r>
  </w:p>
  <w:p w14:paraId="77DB66E3" w14:textId="4F0F0900" w:rsidR="00ED12E0" w:rsidRPr="00ED12E0" w:rsidRDefault="00ED12E0" w:rsidP="00ED12E0">
    <w:pPr>
      <w:pStyle w:val="Footer"/>
      <w:jc w:val="center"/>
      <w:rPr>
        <w:color w:val="002060"/>
      </w:rPr>
    </w:pPr>
    <w:r w:rsidRPr="00D414AF">
      <w:rPr>
        <w:color w:val="002060"/>
      </w:rPr>
      <w:t>© Oxford University Press, 202</w:t>
    </w:r>
    <w:r>
      <w:rPr>
        <w:color w:val="00206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9A54" w14:textId="77777777" w:rsidR="00ED12E0" w:rsidRDefault="00ED12E0" w:rsidP="00ED12E0">
      <w:pPr>
        <w:spacing w:after="0" w:line="240" w:lineRule="auto"/>
      </w:pPr>
      <w:r>
        <w:separator/>
      </w:r>
    </w:p>
  </w:footnote>
  <w:footnote w:type="continuationSeparator" w:id="0">
    <w:p w14:paraId="01CEC6BD" w14:textId="77777777" w:rsidR="00ED12E0" w:rsidRDefault="00ED12E0" w:rsidP="00ED1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D1885"/>
    <w:multiLevelType w:val="hybridMultilevel"/>
    <w:tmpl w:val="970A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25AE9"/>
    <w:multiLevelType w:val="hybridMultilevel"/>
    <w:tmpl w:val="EA205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E103BA"/>
    <w:multiLevelType w:val="hybridMultilevel"/>
    <w:tmpl w:val="B51433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50"/>
    <w:rsid w:val="001F79A0"/>
    <w:rsid w:val="003A0089"/>
    <w:rsid w:val="00A0526F"/>
    <w:rsid w:val="00AA09DB"/>
    <w:rsid w:val="00B26F92"/>
    <w:rsid w:val="00E67050"/>
    <w:rsid w:val="00ED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E925"/>
  <w15:chartTrackingRefBased/>
  <w15:docId w15:val="{F3FD1F78-D409-4BC0-B583-243F6603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050"/>
    <w:rPr>
      <w:lang w:val="en-GB"/>
    </w:rPr>
  </w:style>
  <w:style w:type="paragraph" w:styleId="Heading1">
    <w:name w:val="heading 1"/>
    <w:basedOn w:val="Normal"/>
    <w:next w:val="Normal"/>
    <w:link w:val="Heading1Char"/>
    <w:uiPriority w:val="9"/>
    <w:qFormat/>
    <w:rsid w:val="00E670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705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050"/>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E67050"/>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E67050"/>
    <w:pPr>
      <w:ind w:left="720"/>
      <w:contextualSpacing/>
    </w:pPr>
  </w:style>
  <w:style w:type="character" w:styleId="Hyperlink">
    <w:name w:val="Hyperlink"/>
    <w:basedOn w:val="DefaultParagraphFont"/>
    <w:uiPriority w:val="99"/>
    <w:unhideWhenUsed/>
    <w:rsid w:val="00E67050"/>
    <w:rPr>
      <w:color w:val="0563C1" w:themeColor="hyperlink"/>
      <w:u w:val="single"/>
    </w:rPr>
  </w:style>
  <w:style w:type="paragraph" w:styleId="Header">
    <w:name w:val="header"/>
    <w:basedOn w:val="Normal"/>
    <w:link w:val="HeaderChar"/>
    <w:uiPriority w:val="99"/>
    <w:unhideWhenUsed/>
    <w:rsid w:val="00ED1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2E0"/>
    <w:rPr>
      <w:lang w:val="en-GB"/>
    </w:rPr>
  </w:style>
  <w:style w:type="paragraph" w:styleId="Footer">
    <w:name w:val="footer"/>
    <w:basedOn w:val="Normal"/>
    <w:link w:val="FooterChar"/>
    <w:uiPriority w:val="99"/>
    <w:unhideWhenUsed/>
    <w:rsid w:val="00ED1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2E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s://www.studentminds.org.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hs.uk/mental-health/nhs-voluntary-charity-services/nhs-services/"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s://www.headspace.com/headspace-meditation-app" TargetMode="External"/><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s://www.mind.org.uk/information-support/side-by-side-our-online-community/"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www.mind.org.uk/information-support/tips-for-everyday-living/food-and-mood/the-mind-meal/" TargetMode="External"/><Relationship Id="rId10" Type="http://schemas.openxmlformats.org/officeDocument/2006/relationships/diagramColors" Target="diagrams/colors1.xml"/><Relationship Id="rId19" Type="http://schemas.openxmlformats.org/officeDocument/2006/relationships/hyperlink" Target="https://www.mind.org.uk/"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www.mind.org.uk/information-support/tips-for-everyday-living/food-and-mood/about-food-and-mood"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845EB9-15BE-405E-BD54-1112FCBD1F13}" type="doc">
      <dgm:prSet loTypeId="urn:microsoft.com/office/officeart/2009/layout/CircleArrowProcess" loCatId="cycle" qsTypeId="urn:microsoft.com/office/officeart/2005/8/quickstyle/simple1" qsCatId="simple" csTypeId="urn:microsoft.com/office/officeart/2005/8/colors/colorful4" csCatId="colorful" phldr="1"/>
      <dgm:spPr/>
      <dgm:t>
        <a:bodyPr/>
        <a:lstStyle/>
        <a:p>
          <a:endParaRPr lang="en-GB"/>
        </a:p>
      </dgm:t>
    </dgm:pt>
    <dgm:pt modelId="{D7CC4983-FB30-4A4B-9EA5-1D3DE01B2073}">
      <dgm:prSet phldrT="[Text]" custT="1"/>
      <dgm:spPr/>
      <dgm:t>
        <a:bodyPr/>
        <a:lstStyle/>
        <a:p>
          <a:pPr algn="ctr"/>
          <a:r>
            <a:rPr lang="en-GB" sz="1400" b="1"/>
            <a:t>5</a:t>
          </a:r>
          <a:r>
            <a:rPr lang="en-GB" sz="800"/>
            <a:t> things you see</a:t>
          </a:r>
        </a:p>
      </dgm:t>
    </dgm:pt>
    <dgm:pt modelId="{ECC11C62-8F10-4CFD-9241-5F56C1B1E80D}" type="parTrans" cxnId="{42543740-3500-4EC0-805C-A193CEDE0D78}">
      <dgm:prSet/>
      <dgm:spPr/>
      <dgm:t>
        <a:bodyPr/>
        <a:lstStyle/>
        <a:p>
          <a:pPr algn="ctr"/>
          <a:endParaRPr lang="en-GB"/>
        </a:p>
      </dgm:t>
    </dgm:pt>
    <dgm:pt modelId="{FD09869D-A25B-4460-B24A-2116FB5DF869}" type="sibTrans" cxnId="{42543740-3500-4EC0-805C-A193CEDE0D78}">
      <dgm:prSet/>
      <dgm:spPr/>
      <dgm:t>
        <a:bodyPr/>
        <a:lstStyle/>
        <a:p>
          <a:pPr algn="ctr"/>
          <a:endParaRPr lang="en-GB"/>
        </a:p>
      </dgm:t>
    </dgm:pt>
    <dgm:pt modelId="{A4183CFC-164B-4623-B2B7-4917F9A8FB32}">
      <dgm:prSet phldrT="[Text]" custT="1"/>
      <dgm:spPr/>
      <dgm:t>
        <a:bodyPr/>
        <a:lstStyle/>
        <a:p>
          <a:pPr algn="ctr"/>
          <a:r>
            <a:rPr lang="en-GB" sz="1400" b="1"/>
            <a:t>4</a:t>
          </a:r>
          <a:r>
            <a:rPr lang="en-GB" sz="800"/>
            <a:t> things you hear</a:t>
          </a:r>
        </a:p>
      </dgm:t>
    </dgm:pt>
    <dgm:pt modelId="{AB6DEA2E-C5B4-4388-91EB-277217F85618}" type="parTrans" cxnId="{6B750DCA-EE79-48C3-AF8A-BCF5B38D108F}">
      <dgm:prSet/>
      <dgm:spPr/>
      <dgm:t>
        <a:bodyPr/>
        <a:lstStyle/>
        <a:p>
          <a:pPr algn="ctr"/>
          <a:endParaRPr lang="en-GB"/>
        </a:p>
      </dgm:t>
    </dgm:pt>
    <dgm:pt modelId="{E1F28EFD-01B5-43B7-9D8A-27ED93F759AF}" type="sibTrans" cxnId="{6B750DCA-EE79-48C3-AF8A-BCF5B38D108F}">
      <dgm:prSet/>
      <dgm:spPr/>
      <dgm:t>
        <a:bodyPr/>
        <a:lstStyle/>
        <a:p>
          <a:pPr algn="ctr"/>
          <a:endParaRPr lang="en-GB"/>
        </a:p>
      </dgm:t>
    </dgm:pt>
    <dgm:pt modelId="{A9D2A673-03CC-45E4-B499-72FD276FFCA8}">
      <dgm:prSet phldrT="[Text]" custT="1"/>
      <dgm:spPr/>
      <dgm:t>
        <a:bodyPr/>
        <a:lstStyle/>
        <a:p>
          <a:pPr algn="ctr"/>
          <a:r>
            <a:rPr lang="en-GB" sz="1400" b="1"/>
            <a:t>3</a:t>
          </a:r>
          <a:r>
            <a:rPr lang="en-GB" sz="800"/>
            <a:t> things you can touch</a:t>
          </a:r>
        </a:p>
      </dgm:t>
    </dgm:pt>
    <dgm:pt modelId="{CFA5B9F9-E2C9-4CBE-B7CA-92F0C7B97949}" type="parTrans" cxnId="{D38499C9-055A-420F-8851-9234C4A0381B}">
      <dgm:prSet/>
      <dgm:spPr/>
      <dgm:t>
        <a:bodyPr/>
        <a:lstStyle/>
        <a:p>
          <a:pPr algn="ctr"/>
          <a:endParaRPr lang="en-GB"/>
        </a:p>
      </dgm:t>
    </dgm:pt>
    <dgm:pt modelId="{1934442A-F037-4584-BE83-C4B83063E127}" type="sibTrans" cxnId="{D38499C9-055A-420F-8851-9234C4A0381B}">
      <dgm:prSet/>
      <dgm:spPr/>
      <dgm:t>
        <a:bodyPr/>
        <a:lstStyle/>
        <a:p>
          <a:pPr algn="ctr"/>
          <a:endParaRPr lang="en-GB"/>
        </a:p>
      </dgm:t>
    </dgm:pt>
    <dgm:pt modelId="{A2037513-2654-46F4-9DB3-FDA6CA1EDF3F}">
      <dgm:prSet phldrT="[Text]" custT="1"/>
      <dgm:spPr/>
      <dgm:t>
        <a:bodyPr/>
        <a:lstStyle/>
        <a:p>
          <a:pPr algn="ctr"/>
          <a:r>
            <a:rPr lang="en-GB" sz="1400" b="1"/>
            <a:t>2</a:t>
          </a:r>
          <a:r>
            <a:rPr lang="en-GB" sz="800"/>
            <a:t> things you can smell</a:t>
          </a:r>
        </a:p>
      </dgm:t>
    </dgm:pt>
    <dgm:pt modelId="{1FC2689B-0A8B-4B09-B421-AC6325F8CE04}" type="parTrans" cxnId="{E7F36F22-771B-4C08-8241-03F889D15189}">
      <dgm:prSet/>
      <dgm:spPr/>
      <dgm:t>
        <a:bodyPr/>
        <a:lstStyle/>
        <a:p>
          <a:pPr algn="ctr"/>
          <a:endParaRPr lang="en-GB"/>
        </a:p>
      </dgm:t>
    </dgm:pt>
    <dgm:pt modelId="{8A287C0A-F7F9-4B6F-8983-5428350C31DB}" type="sibTrans" cxnId="{E7F36F22-771B-4C08-8241-03F889D15189}">
      <dgm:prSet/>
      <dgm:spPr/>
      <dgm:t>
        <a:bodyPr/>
        <a:lstStyle/>
        <a:p>
          <a:pPr algn="ctr"/>
          <a:endParaRPr lang="en-GB"/>
        </a:p>
      </dgm:t>
    </dgm:pt>
    <dgm:pt modelId="{2C721939-143A-4AD5-A991-C04888D78AD5}">
      <dgm:prSet phldrT="[Text]" custT="1"/>
      <dgm:spPr/>
      <dgm:t>
        <a:bodyPr/>
        <a:lstStyle/>
        <a:p>
          <a:pPr algn="ctr"/>
          <a:r>
            <a:rPr lang="en-GB" sz="1400" b="1"/>
            <a:t>1</a:t>
          </a:r>
          <a:r>
            <a:rPr lang="en-GB" sz="900"/>
            <a:t> </a:t>
          </a:r>
          <a:r>
            <a:rPr lang="en-GB" sz="800"/>
            <a:t>thing you can taste</a:t>
          </a:r>
        </a:p>
      </dgm:t>
    </dgm:pt>
    <dgm:pt modelId="{01CAE8CE-47E9-420A-8B40-66883F2E0B74}" type="parTrans" cxnId="{C86E47DE-C539-4E32-B772-280D2E2FF4E9}">
      <dgm:prSet/>
      <dgm:spPr/>
      <dgm:t>
        <a:bodyPr/>
        <a:lstStyle/>
        <a:p>
          <a:pPr algn="ctr"/>
          <a:endParaRPr lang="en-GB"/>
        </a:p>
      </dgm:t>
    </dgm:pt>
    <dgm:pt modelId="{496B3CEA-4890-4256-AC05-014837057029}" type="sibTrans" cxnId="{C86E47DE-C539-4E32-B772-280D2E2FF4E9}">
      <dgm:prSet/>
      <dgm:spPr/>
      <dgm:t>
        <a:bodyPr/>
        <a:lstStyle/>
        <a:p>
          <a:pPr algn="ctr"/>
          <a:endParaRPr lang="en-GB"/>
        </a:p>
      </dgm:t>
    </dgm:pt>
    <dgm:pt modelId="{79326DED-EA53-4DF6-811B-3A93AD440546}" type="pres">
      <dgm:prSet presAssocID="{4E845EB9-15BE-405E-BD54-1112FCBD1F13}" presName="Name0" presStyleCnt="0">
        <dgm:presLayoutVars>
          <dgm:chMax val="7"/>
          <dgm:chPref val="7"/>
          <dgm:dir/>
          <dgm:animLvl val="lvl"/>
        </dgm:presLayoutVars>
      </dgm:prSet>
      <dgm:spPr/>
    </dgm:pt>
    <dgm:pt modelId="{C4036D8E-6064-4565-A241-84DA5C3691A6}" type="pres">
      <dgm:prSet presAssocID="{D7CC4983-FB30-4A4B-9EA5-1D3DE01B2073}" presName="Accent1" presStyleCnt="0"/>
      <dgm:spPr/>
    </dgm:pt>
    <dgm:pt modelId="{D3DE72D5-7145-4931-8FD4-51A0B73915A4}" type="pres">
      <dgm:prSet presAssocID="{D7CC4983-FB30-4A4B-9EA5-1D3DE01B2073}" presName="Accent" presStyleLbl="node1" presStyleIdx="0" presStyleCnt="5"/>
      <dgm:spPr/>
    </dgm:pt>
    <dgm:pt modelId="{0CF462FA-59E8-490E-81D7-21D60F093961}" type="pres">
      <dgm:prSet presAssocID="{D7CC4983-FB30-4A4B-9EA5-1D3DE01B2073}" presName="Parent1" presStyleLbl="revTx" presStyleIdx="0" presStyleCnt="5">
        <dgm:presLayoutVars>
          <dgm:chMax val="1"/>
          <dgm:chPref val="1"/>
          <dgm:bulletEnabled val="1"/>
        </dgm:presLayoutVars>
      </dgm:prSet>
      <dgm:spPr/>
    </dgm:pt>
    <dgm:pt modelId="{8C0855AE-BAE4-4515-AAAC-22B8CE5DD671}" type="pres">
      <dgm:prSet presAssocID="{A4183CFC-164B-4623-B2B7-4917F9A8FB32}" presName="Accent2" presStyleCnt="0"/>
      <dgm:spPr/>
    </dgm:pt>
    <dgm:pt modelId="{DEE88AC0-9F92-4E96-92DB-FEA5937CC8FC}" type="pres">
      <dgm:prSet presAssocID="{A4183CFC-164B-4623-B2B7-4917F9A8FB32}" presName="Accent" presStyleLbl="node1" presStyleIdx="1" presStyleCnt="5"/>
      <dgm:spPr/>
    </dgm:pt>
    <dgm:pt modelId="{71FED6AE-3C80-40E3-BF72-1EF44349C0EA}" type="pres">
      <dgm:prSet presAssocID="{A4183CFC-164B-4623-B2B7-4917F9A8FB32}" presName="Parent2" presStyleLbl="revTx" presStyleIdx="1" presStyleCnt="5">
        <dgm:presLayoutVars>
          <dgm:chMax val="1"/>
          <dgm:chPref val="1"/>
          <dgm:bulletEnabled val="1"/>
        </dgm:presLayoutVars>
      </dgm:prSet>
      <dgm:spPr/>
    </dgm:pt>
    <dgm:pt modelId="{35B30F8A-B7EA-4E6A-9AFF-A77D10F5CCD3}" type="pres">
      <dgm:prSet presAssocID="{A9D2A673-03CC-45E4-B499-72FD276FFCA8}" presName="Accent3" presStyleCnt="0"/>
      <dgm:spPr/>
    </dgm:pt>
    <dgm:pt modelId="{94D9198F-D179-415E-927E-F93E4570939A}" type="pres">
      <dgm:prSet presAssocID="{A9D2A673-03CC-45E4-B499-72FD276FFCA8}" presName="Accent" presStyleLbl="node1" presStyleIdx="2" presStyleCnt="5"/>
      <dgm:spPr/>
    </dgm:pt>
    <dgm:pt modelId="{D0663715-F33D-4118-ADC2-2910B03837A6}" type="pres">
      <dgm:prSet presAssocID="{A9D2A673-03CC-45E4-B499-72FD276FFCA8}" presName="Parent3" presStyleLbl="revTx" presStyleIdx="2" presStyleCnt="5">
        <dgm:presLayoutVars>
          <dgm:chMax val="1"/>
          <dgm:chPref val="1"/>
          <dgm:bulletEnabled val="1"/>
        </dgm:presLayoutVars>
      </dgm:prSet>
      <dgm:spPr/>
    </dgm:pt>
    <dgm:pt modelId="{FF528CE5-910C-4619-A4CD-DF9001C6F83D}" type="pres">
      <dgm:prSet presAssocID="{A2037513-2654-46F4-9DB3-FDA6CA1EDF3F}" presName="Accent4" presStyleCnt="0"/>
      <dgm:spPr/>
    </dgm:pt>
    <dgm:pt modelId="{1EB33415-F46F-44F0-AE99-6E5D4D7BEC44}" type="pres">
      <dgm:prSet presAssocID="{A2037513-2654-46F4-9DB3-FDA6CA1EDF3F}" presName="Accent" presStyleLbl="node1" presStyleIdx="3" presStyleCnt="5"/>
      <dgm:spPr/>
    </dgm:pt>
    <dgm:pt modelId="{1F65432D-32AA-44DF-9AB1-CFD61BEFF726}" type="pres">
      <dgm:prSet presAssocID="{A2037513-2654-46F4-9DB3-FDA6CA1EDF3F}" presName="Parent4" presStyleLbl="revTx" presStyleIdx="3" presStyleCnt="5">
        <dgm:presLayoutVars>
          <dgm:chMax val="1"/>
          <dgm:chPref val="1"/>
          <dgm:bulletEnabled val="1"/>
        </dgm:presLayoutVars>
      </dgm:prSet>
      <dgm:spPr/>
    </dgm:pt>
    <dgm:pt modelId="{177A6ACC-BBFB-42CE-B199-7D5C4C51A6DD}" type="pres">
      <dgm:prSet presAssocID="{2C721939-143A-4AD5-A991-C04888D78AD5}" presName="Accent5" presStyleCnt="0"/>
      <dgm:spPr/>
    </dgm:pt>
    <dgm:pt modelId="{34E8509F-D855-40D4-B98E-31EA026920B7}" type="pres">
      <dgm:prSet presAssocID="{2C721939-143A-4AD5-A991-C04888D78AD5}" presName="Accent" presStyleLbl="node1" presStyleIdx="4" presStyleCnt="5"/>
      <dgm:spPr/>
    </dgm:pt>
    <dgm:pt modelId="{E06B2E9C-B421-410C-A6B2-52926275E6A6}" type="pres">
      <dgm:prSet presAssocID="{2C721939-143A-4AD5-A991-C04888D78AD5}" presName="Parent5" presStyleLbl="revTx" presStyleIdx="4" presStyleCnt="5">
        <dgm:presLayoutVars>
          <dgm:chMax val="1"/>
          <dgm:chPref val="1"/>
          <dgm:bulletEnabled val="1"/>
        </dgm:presLayoutVars>
      </dgm:prSet>
      <dgm:spPr/>
    </dgm:pt>
  </dgm:ptLst>
  <dgm:cxnLst>
    <dgm:cxn modelId="{331E4108-4205-4389-81A7-116D3AF18FDC}" type="presOf" srcId="{A4183CFC-164B-4623-B2B7-4917F9A8FB32}" destId="{71FED6AE-3C80-40E3-BF72-1EF44349C0EA}" srcOrd="0" destOrd="0" presId="urn:microsoft.com/office/officeart/2009/layout/CircleArrowProcess"/>
    <dgm:cxn modelId="{E7F36F22-771B-4C08-8241-03F889D15189}" srcId="{4E845EB9-15BE-405E-BD54-1112FCBD1F13}" destId="{A2037513-2654-46F4-9DB3-FDA6CA1EDF3F}" srcOrd="3" destOrd="0" parTransId="{1FC2689B-0A8B-4B09-B421-AC6325F8CE04}" sibTransId="{8A287C0A-F7F9-4B6F-8983-5428350C31DB}"/>
    <dgm:cxn modelId="{646B2036-7E22-407B-8BCC-D8F21D57416E}" type="presOf" srcId="{A2037513-2654-46F4-9DB3-FDA6CA1EDF3F}" destId="{1F65432D-32AA-44DF-9AB1-CFD61BEFF726}" srcOrd="0" destOrd="0" presId="urn:microsoft.com/office/officeart/2009/layout/CircleArrowProcess"/>
    <dgm:cxn modelId="{42543740-3500-4EC0-805C-A193CEDE0D78}" srcId="{4E845EB9-15BE-405E-BD54-1112FCBD1F13}" destId="{D7CC4983-FB30-4A4B-9EA5-1D3DE01B2073}" srcOrd="0" destOrd="0" parTransId="{ECC11C62-8F10-4CFD-9241-5F56C1B1E80D}" sibTransId="{FD09869D-A25B-4460-B24A-2116FB5DF869}"/>
    <dgm:cxn modelId="{799D144E-E075-4987-A8B2-323FABF9A14D}" type="presOf" srcId="{4E845EB9-15BE-405E-BD54-1112FCBD1F13}" destId="{79326DED-EA53-4DF6-811B-3A93AD440546}" srcOrd="0" destOrd="0" presId="urn:microsoft.com/office/officeart/2009/layout/CircleArrowProcess"/>
    <dgm:cxn modelId="{78D9E89B-8A18-4980-8E8E-7EDDC3D18EE9}" type="presOf" srcId="{2C721939-143A-4AD5-A991-C04888D78AD5}" destId="{E06B2E9C-B421-410C-A6B2-52926275E6A6}" srcOrd="0" destOrd="0" presId="urn:microsoft.com/office/officeart/2009/layout/CircleArrowProcess"/>
    <dgm:cxn modelId="{3B7B85A1-A9FE-4952-8F98-459074FDA749}" type="presOf" srcId="{D7CC4983-FB30-4A4B-9EA5-1D3DE01B2073}" destId="{0CF462FA-59E8-490E-81D7-21D60F093961}" srcOrd="0" destOrd="0" presId="urn:microsoft.com/office/officeart/2009/layout/CircleArrowProcess"/>
    <dgm:cxn modelId="{D38499C9-055A-420F-8851-9234C4A0381B}" srcId="{4E845EB9-15BE-405E-BD54-1112FCBD1F13}" destId="{A9D2A673-03CC-45E4-B499-72FD276FFCA8}" srcOrd="2" destOrd="0" parTransId="{CFA5B9F9-E2C9-4CBE-B7CA-92F0C7B97949}" sibTransId="{1934442A-F037-4584-BE83-C4B83063E127}"/>
    <dgm:cxn modelId="{6B750DCA-EE79-48C3-AF8A-BCF5B38D108F}" srcId="{4E845EB9-15BE-405E-BD54-1112FCBD1F13}" destId="{A4183CFC-164B-4623-B2B7-4917F9A8FB32}" srcOrd="1" destOrd="0" parTransId="{AB6DEA2E-C5B4-4388-91EB-277217F85618}" sibTransId="{E1F28EFD-01B5-43B7-9D8A-27ED93F759AF}"/>
    <dgm:cxn modelId="{554654D2-CF67-4B55-89EE-B175473B9DF6}" type="presOf" srcId="{A9D2A673-03CC-45E4-B499-72FD276FFCA8}" destId="{D0663715-F33D-4118-ADC2-2910B03837A6}" srcOrd="0" destOrd="0" presId="urn:microsoft.com/office/officeart/2009/layout/CircleArrowProcess"/>
    <dgm:cxn modelId="{C86E47DE-C539-4E32-B772-280D2E2FF4E9}" srcId="{4E845EB9-15BE-405E-BD54-1112FCBD1F13}" destId="{2C721939-143A-4AD5-A991-C04888D78AD5}" srcOrd="4" destOrd="0" parTransId="{01CAE8CE-47E9-420A-8B40-66883F2E0B74}" sibTransId="{496B3CEA-4890-4256-AC05-014837057029}"/>
    <dgm:cxn modelId="{3E273B60-9D21-40B5-AF05-1BB4E929E40D}" type="presParOf" srcId="{79326DED-EA53-4DF6-811B-3A93AD440546}" destId="{C4036D8E-6064-4565-A241-84DA5C3691A6}" srcOrd="0" destOrd="0" presId="urn:microsoft.com/office/officeart/2009/layout/CircleArrowProcess"/>
    <dgm:cxn modelId="{CA033FF3-B412-4E8C-A989-83B3050B98F6}" type="presParOf" srcId="{C4036D8E-6064-4565-A241-84DA5C3691A6}" destId="{D3DE72D5-7145-4931-8FD4-51A0B73915A4}" srcOrd="0" destOrd="0" presId="urn:microsoft.com/office/officeart/2009/layout/CircleArrowProcess"/>
    <dgm:cxn modelId="{52482AFD-28FD-4895-9D74-768D73FFE97F}" type="presParOf" srcId="{79326DED-EA53-4DF6-811B-3A93AD440546}" destId="{0CF462FA-59E8-490E-81D7-21D60F093961}" srcOrd="1" destOrd="0" presId="urn:microsoft.com/office/officeart/2009/layout/CircleArrowProcess"/>
    <dgm:cxn modelId="{3D5CDF9F-0FC4-450B-9E53-44C5F1FB8F73}" type="presParOf" srcId="{79326DED-EA53-4DF6-811B-3A93AD440546}" destId="{8C0855AE-BAE4-4515-AAAC-22B8CE5DD671}" srcOrd="2" destOrd="0" presId="urn:microsoft.com/office/officeart/2009/layout/CircleArrowProcess"/>
    <dgm:cxn modelId="{7E2374A9-464B-4ED5-A359-9CE16F83A1A3}" type="presParOf" srcId="{8C0855AE-BAE4-4515-AAAC-22B8CE5DD671}" destId="{DEE88AC0-9F92-4E96-92DB-FEA5937CC8FC}" srcOrd="0" destOrd="0" presId="urn:microsoft.com/office/officeart/2009/layout/CircleArrowProcess"/>
    <dgm:cxn modelId="{25B8C74F-AD67-4E93-8B99-E29C720CD72D}" type="presParOf" srcId="{79326DED-EA53-4DF6-811B-3A93AD440546}" destId="{71FED6AE-3C80-40E3-BF72-1EF44349C0EA}" srcOrd="3" destOrd="0" presId="urn:microsoft.com/office/officeart/2009/layout/CircleArrowProcess"/>
    <dgm:cxn modelId="{48B9EE90-C3EB-4C74-8ED4-DD30AAE23103}" type="presParOf" srcId="{79326DED-EA53-4DF6-811B-3A93AD440546}" destId="{35B30F8A-B7EA-4E6A-9AFF-A77D10F5CCD3}" srcOrd="4" destOrd="0" presId="urn:microsoft.com/office/officeart/2009/layout/CircleArrowProcess"/>
    <dgm:cxn modelId="{1E481355-83FB-496E-B1E0-4F647E06B25E}" type="presParOf" srcId="{35B30F8A-B7EA-4E6A-9AFF-A77D10F5CCD3}" destId="{94D9198F-D179-415E-927E-F93E4570939A}" srcOrd="0" destOrd="0" presId="urn:microsoft.com/office/officeart/2009/layout/CircleArrowProcess"/>
    <dgm:cxn modelId="{5DF2B897-C91C-43B1-9C82-24A3C14FEC5B}" type="presParOf" srcId="{79326DED-EA53-4DF6-811B-3A93AD440546}" destId="{D0663715-F33D-4118-ADC2-2910B03837A6}" srcOrd="5" destOrd="0" presId="urn:microsoft.com/office/officeart/2009/layout/CircleArrowProcess"/>
    <dgm:cxn modelId="{198B94AC-4618-457A-924D-43CDC885584B}" type="presParOf" srcId="{79326DED-EA53-4DF6-811B-3A93AD440546}" destId="{FF528CE5-910C-4619-A4CD-DF9001C6F83D}" srcOrd="6" destOrd="0" presId="urn:microsoft.com/office/officeart/2009/layout/CircleArrowProcess"/>
    <dgm:cxn modelId="{22CB53A4-4F30-41AB-AFDA-A571842D1646}" type="presParOf" srcId="{FF528CE5-910C-4619-A4CD-DF9001C6F83D}" destId="{1EB33415-F46F-44F0-AE99-6E5D4D7BEC44}" srcOrd="0" destOrd="0" presId="urn:microsoft.com/office/officeart/2009/layout/CircleArrowProcess"/>
    <dgm:cxn modelId="{55DB0752-8BC0-4AB8-81D5-32C5273C4F56}" type="presParOf" srcId="{79326DED-EA53-4DF6-811B-3A93AD440546}" destId="{1F65432D-32AA-44DF-9AB1-CFD61BEFF726}" srcOrd="7" destOrd="0" presId="urn:microsoft.com/office/officeart/2009/layout/CircleArrowProcess"/>
    <dgm:cxn modelId="{25D83CEF-8F12-4337-BBEC-11BB434F1D08}" type="presParOf" srcId="{79326DED-EA53-4DF6-811B-3A93AD440546}" destId="{177A6ACC-BBFB-42CE-B199-7D5C4C51A6DD}" srcOrd="8" destOrd="0" presId="urn:microsoft.com/office/officeart/2009/layout/CircleArrowProcess"/>
    <dgm:cxn modelId="{691BF567-033C-45E3-BA3D-87DE5E019EA6}" type="presParOf" srcId="{177A6ACC-BBFB-42CE-B199-7D5C4C51A6DD}" destId="{34E8509F-D855-40D4-B98E-31EA026920B7}" srcOrd="0" destOrd="0" presId="urn:microsoft.com/office/officeart/2009/layout/CircleArrowProcess"/>
    <dgm:cxn modelId="{8891E7F7-98E1-4741-8759-4579F7B82C42}" type="presParOf" srcId="{79326DED-EA53-4DF6-811B-3A93AD440546}" destId="{E06B2E9C-B421-410C-A6B2-52926275E6A6}" srcOrd="9" destOrd="0" presId="urn:microsoft.com/office/officeart/2009/layout/CircleArrow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AFE9B3-EDCB-4D0E-B918-45EA62B9FE7F}" type="doc">
      <dgm:prSet loTypeId="urn:microsoft.com/office/officeart/2005/8/layout/cycle7" loCatId="cycle" qsTypeId="urn:microsoft.com/office/officeart/2005/8/quickstyle/simple1" qsCatId="simple" csTypeId="urn:microsoft.com/office/officeart/2005/8/colors/colorful4" csCatId="colorful" phldr="1"/>
      <dgm:spPr/>
      <dgm:t>
        <a:bodyPr/>
        <a:lstStyle/>
        <a:p>
          <a:endParaRPr lang="en-GB"/>
        </a:p>
      </dgm:t>
    </dgm:pt>
    <dgm:pt modelId="{1AB4B82A-1E3A-4BB5-A0E2-25A0E52EA117}">
      <dgm:prSet phldrT="[Text]"/>
      <dgm:spPr/>
      <dgm:t>
        <a:bodyPr/>
        <a:lstStyle/>
        <a:p>
          <a:pPr algn="ctr"/>
          <a:r>
            <a:rPr lang="en-GB"/>
            <a:t>breathe in for 1,2,3,4</a:t>
          </a:r>
        </a:p>
      </dgm:t>
    </dgm:pt>
    <dgm:pt modelId="{D343749D-2724-4DF5-9037-4D3B9389B437}" type="parTrans" cxnId="{B93C9B10-C9ED-4945-A05B-9FB2AF688A86}">
      <dgm:prSet/>
      <dgm:spPr/>
      <dgm:t>
        <a:bodyPr/>
        <a:lstStyle/>
        <a:p>
          <a:pPr algn="ctr"/>
          <a:endParaRPr lang="en-GB"/>
        </a:p>
      </dgm:t>
    </dgm:pt>
    <dgm:pt modelId="{207772A0-EF9F-4731-8990-21A4BD0BE266}" type="sibTrans" cxnId="{B93C9B10-C9ED-4945-A05B-9FB2AF688A86}">
      <dgm:prSet/>
      <dgm:spPr/>
      <dgm:t>
        <a:bodyPr/>
        <a:lstStyle/>
        <a:p>
          <a:pPr algn="ctr"/>
          <a:endParaRPr lang="en-GB"/>
        </a:p>
      </dgm:t>
    </dgm:pt>
    <dgm:pt modelId="{E99A2FBF-ABE3-4CC1-93EE-77E310837727}">
      <dgm:prSet phldrT="[Text]"/>
      <dgm:spPr/>
      <dgm:t>
        <a:bodyPr/>
        <a:lstStyle/>
        <a:p>
          <a:pPr algn="ctr"/>
          <a:r>
            <a:rPr lang="en-GB"/>
            <a:t>hold your breath for </a:t>
          </a:r>
          <a:br>
            <a:rPr lang="en-GB"/>
          </a:br>
          <a:r>
            <a:rPr lang="en-GB"/>
            <a:t>1,2,3,4</a:t>
          </a:r>
        </a:p>
      </dgm:t>
    </dgm:pt>
    <dgm:pt modelId="{B09B87BF-EBFA-4499-9DFC-B9321E3D2833}" type="parTrans" cxnId="{1E2C0CF7-0C9C-41FA-A9A0-9208FFE63BE3}">
      <dgm:prSet/>
      <dgm:spPr/>
      <dgm:t>
        <a:bodyPr/>
        <a:lstStyle/>
        <a:p>
          <a:pPr algn="ctr"/>
          <a:endParaRPr lang="en-GB"/>
        </a:p>
      </dgm:t>
    </dgm:pt>
    <dgm:pt modelId="{C633A031-2827-4208-9602-7471B0F8DEF4}" type="sibTrans" cxnId="{1E2C0CF7-0C9C-41FA-A9A0-9208FFE63BE3}">
      <dgm:prSet/>
      <dgm:spPr/>
      <dgm:t>
        <a:bodyPr/>
        <a:lstStyle/>
        <a:p>
          <a:pPr algn="ctr"/>
          <a:endParaRPr lang="en-GB"/>
        </a:p>
      </dgm:t>
    </dgm:pt>
    <dgm:pt modelId="{E86FDDCD-0C8F-4793-915C-A5558DFFEA07}">
      <dgm:prSet phldrT="[Text]"/>
      <dgm:spPr/>
      <dgm:t>
        <a:bodyPr/>
        <a:lstStyle/>
        <a:p>
          <a:pPr algn="ctr"/>
          <a:r>
            <a:rPr lang="en-GB"/>
            <a:t>breathe out for</a:t>
          </a:r>
          <a:br>
            <a:rPr lang="en-GB"/>
          </a:br>
          <a:r>
            <a:rPr lang="en-GB"/>
            <a:t>1,2,3,4 </a:t>
          </a:r>
        </a:p>
      </dgm:t>
    </dgm:pt>
    <dgm:pt modelId="{D026B913-3C77-49AE-A203-2B07E6E06A71}" type="parTrans" cxnId="{59C8CADA-21A0-4E4E-89AE-B431E141ED3A}">
      <dgm:prSet/>
      <dgm:spPr/>
      <dgm:t>
        <a:bodyPr/>
        <a:lstStyle/>
        <a:p>
          <a:pPr algn="ctr"/>
          <a:endParaRPr lang="en-GB"/>
        </a:p>
      </dgm:t>
    </dgm:pt>
    <dgm:pt modelId="{26534DCE-AE96-4D51-9FA3-C959CC362047}" type="sibTrans" cxnId="{59C8CADA-21A0-4E4E-89AE-B431E141ED3A}">
      <dgm:prSet/>
      <dgm:spPr/>
      <dgm:t>
        <a:bodyPr/>
        <a:lstStyle/>
        <a:p>
          <a:pPr algn="ctr"/>
          <a:endParaRPr lang="en-GB"/>
        </a:p>
      </dgm:t>
    </dgm:pt>
    <dgm:pt modelId="{E1969F00-8970-4AD3-849E-F55523834084}">
      <dgm:prSet phldrT="[Text]"/>
      <dgm:spPr/>
      <dgm:t>
        <a:bodyPr/>
        <a:lstStyle/>
        <a:p>
          <a:pPr algn="ctr"/>
          <a:r>
            <a:rPr lang="en-GB"/>
            <a:t>hold your breath for </a:t>
          </a:r>
          <a:br>
            <a:rPr lang="en-GB"/>
          </a:br>
          <a:r>
            <a:rPr lang="en-GB"/>
            <a:t>1,2,3,4</a:t>
          </a:r>
        </a:p>
      </dgm:t>
    </dgm:pt>
    <dgm:pt modelId="{FEAA9C4D-AAB7-403F-95E2-4EB6C526E6C8}" type="parTrans" cxnId="{360E1EB3-98C5-4114-B151-9B73FD176B46}">
      <dgm:prSet/>
      <dgm:spPr/>
      <dgm:t>
        <a:bodyPr/>
        <a:lstStyle/>
        <a:p>
          <a:pPr algn="ctr"/>
          <a:endParaRPr lang="en-GB"/>
        </a:p>
      </dgm:t>
    </dgm:pt>
    <dgm:pt modelId="{433084A2-2FD5-4DC2-989A-FF234BB06ED3}" type="sibTrans" cxnId="{360E1EB3-98C5-4114-B151-9B73FD176B46}">
      <dgm:prSet/>
      <dgm:spPr/>
      <dgm:t>
        <a:bodyPr/>
        <a:lstStyle/>
        <a:p>
          <a:pPr algn="ctr"/>
          <a:endParaRPr lang="en-GB"/>
        </a:p>
      </dgm:t>
    </dgm:pt>
    <dgm:pt modelId="{2A977104-6E17-41F9-8098-8FFA978133A8}" type="pres">
      <dgm:prSet presAssocID="{13AFE9B3-EDCB-4D0E-B918-45EA62B9FE7F}" presName="Name0" presStyleCnt="0">
        <dgm:presLayoutVars>
          <dgm:dir/>
          <dgm:resizeHandles val="exact"/>
        </dgm:presLayoutVars>
      </dgm:prSet>
      <dgm:spPr/>
    </dgm:pt>
    <dgm:pt modelId="{EB2DBB81-6B49-4A2D-BB64-077DCC8E212A}" type="pres">
      <dgm:prSet presAssocID="{1AB4B82A-1E3A-4BB5-A0E2-25A0E52EA117}" presName="node" presStyleLbl="node1" presStyleIdx="0" presStyleCnt="4">
        <dgm:presLayoutVars>
          <dgm:bulletEnabled val="1"/>
        </dgm:presLayoutVars>
      </dgm:prSet>
      <dgm:spPr/>
    </dgm:pt>
    <dgm:pt modelId="{94FEE8B1-8D49-44C9-95ED-9CAF1A2666E5}" type="pres">
      <dgm:prSet presAssocID="{207772A0-EF9F-4731-8990-21A4BD0BE266}" presName="sibTrans" presStyleLbl="sibTrans2D1" presStyleIdx="0" presStyleCnt="4"/>
      <dgm:spPr/>
    </dgm:pt>
    <dgm:pt modelId="{0C5AE8D8-A595-493B-87A0-896EAE90CE9A}" type="pres">
      <dgm:prSet presAssocID="{207772A0-EF9F-4731-8990-21A4BD0BE266}" presName="connectorText" presStyleLbl="sibTrans2D1" presStyleIdx="0" presStyleCnt="4"/>
      <dgm:spPr/>
    </dgm:pt>
    <dgm:pt modelId="{88696684-FE3D-46FA-BA53-5D933E4168B7}" type="pres">
      <dgm:prSet presAssocID="{E99A2FBF-ABE3-4CC1-93EE-77E310837727}" presName="node" presStyleLbl="node1" presStyleIdx="1" presStyleCnt="4">
        <dgm:presLayoutVars>
          <dgm:bulletEnabled val="1"/>
        </dgm:presLayoutVars>
      </dgm:prSet>
      <dgm:spPr/>
    </dgm:pt>
    <dgm:pt modelId="{025FADC3-92C0-44F8-93D5-2250A4D3AF94}" type="pres">
      <dgm:prSet presAssocID="{C633A031-2827-4208-9602-7471B0F8DEF4}" presName="sibTrans" presStyleLbl="sibTrans2D1" presStyleIdx="1" presStyleCnt="4"/>
      <dgm:spPr/>
    </dgm:pt>
    <dgm:pt modelId="{B55DB1E7-A5E4-4ED6-95A3-38C3632A67FB}" type="pres">
      <dgm:prSet presAssocID="{C633A031-2827-4208-9602-7471B0F8DEF4}" presName="connectorText" presStyleLbl="sibTrans2D1" presStyleIdx="1" presStyleCnt="4"/>
      <dgm:spPr/>
    </dgm:pt>
    <dgm:pt modelId="{82F553D2-CE14-4AE4-86D1-489AC3964060}" type="pres">
      <dgm:prSet presAssocID="{E86FDDCD-0C8F-4793-915C-A5558DFFEA07}" presName="node" presStyleLbl="node1" presStyleIdx="2" presStyleCnt="4">
        <dgm:presLayoutVars>
          <dgm:bulletEnabled val="1"/>
        </dgm:presLayoutVars>
      </dgm:prSet>
      <dgm:spPr/>
    </dgm:pt>
    <dgm:pt modelId="{54BCA52C-3A61-4BDF-9B3C-2909E1F0F23E}" type="pres">
      <dgm:prSet presAssocID="{26534DCE-AE96-4D51-9FA3-C959CC362047}" presName="sibTrans" presStyleLbl="sibTrans2D1" presStyleIdx="2" presStyleCnt="4"/>
      <dgm:spPr/>
    </dgm:pt>
    <dgm:pt modelId="{CBC23EA1-47D3-434C-81F2-4C227211218C}" type="pres">
      <dgm:prSet presAssocID="{26534DCE-AE96-4D51-9FA3-C959CC362047}" presName="connectorText" presStyleLbl="sibTrans2D1" presStyleIdx="2" presStyleCnt="4"/>
      <dgm:spPr/>
    </dgm:pt>
    <dgm:pt modelId="{360A5FB3-53B7-4778-8F5A-5444727A211A}" type="pres">
      <dgm:prSet presAssocID="{E1969F00-8970-4AD3-849E-F55523834084}" presName="node" presStyleLbl="node1" presStyleIdx="3" presStyleCnt="4">
        <dgm:presLayoutVars>
          <dgm:bulletEnabled val="1"/>
        </dgm:presLayoutVars>
      </dgm:prSet>
      <dgm:spPr/>
    </dgm:pt>
    <dgm:pt modelId="{FCC1E8D0-6E60-402F-9CF9-2F96F7F2F09B}" type="pres">
      <dgm:prSet presAssocID="{433084A2-2FD5-4DC2-989A-FF234BB06ED3}" presName="sibTrans" presStyleLbl="sibTrans2D1" presStyleIdx="3" presStyleCnt="4"/>
      <dgm:spPr/>
    </dgm:pt>
    <dgm:pt modelId="{74CE8200-CB32-429E-A047-3D6B7E90A53C}" type="pres">
      <dgm:prSet presAssocID="{433084A2-2FD5-4DC2-989A-FF234BB06ED3}" presName="connectorText" presStyleLbl="sibTrans2D1" presStyleIdx="3" presStyleCnt="4"/>
      <dgm:spPr/>
    </dgm:pt>
  </dgm:ptLst>
  <dgm:cxnLst>
    <dgm:cxn modelId="{B93C9B10-C9ED-4945-A05B-9FB2AF688A86}" srcId="{13AFE9B3-EDCB-4D0E-B918-45EA62B9FE7F}" destId="{1AB4B82A-1E3A-4BB5-A0E2-25A0E52EA117}" srcOrd="0" destOrd="0" parTransId="{D343749D-2724-4DF5-9037-4D3B9389B437}" sibTransId="{207772A0-EF9F-4731-8990-21A4BD0BE266}"/>
    <dgm:cxn modelId="{BC92752E-BF29-49BD-BF21-0C41ACF3CD1E}" type="presOf" srcId="{1AB4B82A-1E3A-4BB5-A0E2-25A0E52EA117}" destId="{EB2DBB81-6B49-4A2D-BB64-077DCC8E212A}" srcOrd="0" destOrd="0" presId="urn:microsoft.com/office/officeart/2005/8/layout/cycle7"/>
    <dgm:cxn modelId="{ADF5554B-1075-4361-A860-30A8123F45E4}" type="presOf" srcId="{C633A031-2827-4208-9602-7471B0F8DEF4}" destId="{025FADC3-92C0-44F8-93D5-2250A4D3AF94}" srcOrd="0" destOrd="0" presId="urn:microsoft.com/office/officeart/2005/8/layout/cycle7"/>
    <dgm:cxn modelId="{D3E4314E-348F-4E34-A33D-EA3DD609D662}" type="presOf" srcId="{207772A0-EF9F-4731-8990-21A4BD0BE266}" destId="{0C5AE8D8-A595-493B-87A0-896EAE90CE9A}" srcOrd="1" destOrd="0" presId="urn:microsoft.com/office/officeart/2005/8/layout/cycle7"/>
    <dgm:cxn modelId="{F69C6076-41CA-45EB-A23B-4E8D11208ED3}" type="presOf" srcId="{E86FDDCD-0C8F-4793-915C-A5558DFFEA07}" destId="{82F553D2-CE14-4AE4-86D1-489AC3964060}" srcOrd="0" destOrd="0" presId="urn:microsoft.com/office/officeart/2005/8/layout/cycle7"/>
    <dgm:cxn modelId="{9946577B-7D08-4CDA-9260-15CAE2823C6F}" type="presOf" srcId="{E1969F00-8970-4AD3-849E-F55523834084}" destId="{360A5FB3-53B7-4778-8F5A-5444727A211A}" srcOrd="0" destOrd="0" presId="urn:microsoft.com/office/officeart/2005/8/layout/cycle7"/>
    <dgm:cxn modelId="{6108DA8A-B065-4E0E-960B-3412CBD610F0}" type="presOf" srcId="{433084A2-2FD5-4DC2-989A-FF234BB06ED3}" destId="{74CE8200-CB32-429E-A047-3D6B7E90A53C}" srcOrd="1" destOrd="0" presId="urn:microsoft.com/office/officeart/2005/8/layout/cycle7"/>
    <dgm:cxn modelId="{FF87FB90-5715-404B-8F85-49110B80DBAE}" type="presOf" srcId="{13AFE9B3-EDCB-4D0E-B918-45EA62B9FE7F}" destId="{2A977104-6E17-41F9-8098-8FFA978133A8}" srcOrd="0" destOrd="0" presId="urn:microsoft.com/office/officeart/2005/8/layout/cycle7"/>
    <dgm:cxn modelId="{375B0AA4-2848-4ED6-8CAE-D25613EA6C95}" type="presOf" srcId="{E99A2FBF-ABE3-4CC1-93EE-77E310837727}" destId="{88696684-FE3D-46FA-BA53-5D933E4168B7}" srcOrd="0" destOrd="0" presId="urn:microsoft.com/office/officeart/2005/8/layout/cycle7"/>
    <dgm:cxn modelId="{360E1EB3-98C5-4114-B151-9B73FD176B46}" srcId="{13AFE9B3-EDCB-4D0E-B918-45EA62B9FE7F}" destId="{E1969F00-8970-4AD3-849E-F55523834084}" srcOrd="3" destOrd="0" parTransId="{FEAA9C4D-AAB7-403F-95E2-4EB6C526E6C8}" sibTransId="{433084A2-2FD5-4DC2-989A-FF234BB06ED3}"/>
    <dgm:cxn modelId="{0E0C87BB-CE13-4134-9454-8C1D1183EE8E}" type="presOf" srcId="{433084A2-2FD5-4DC2-989A-FF234BB06ED3}" destId="{FCC1E8D0-6E60-402F-9CF9-2F96F7F2F09B}" srcOrd="0" destOrd="0" presId="urn:microsoft.com/office/officeart/2005/8/layout/cycle7"/>
    <dgm:cxn modelId="{9875CAC7-57F7-4673-8D2E-D8F1D91882F2}" type="presOf" srcId="{26534DCE-AE96-4D51-9FA3-C959CC362047}" destId="{54BCA52C-3A61-4BDF-9B3C-2909E1F0F23E}" srcOrd="0" destOrd="0" presId="urn:microsoft.com/office/officeart/2005/8/layout/cycle7"/>
    <dgm:cxn modelId="{59C8CADA-21A0-4E4E-89AE-B431E141ED3A}" srcId="{13AFE9B3-EDCB-4D0E-B918-45EA62B9FE7F}" destId="{E86FDDCD-0C8F-4793-915C-A5558DFFEA07}" srcOrd="2" destOrd="0" parTransId="{D026B913-3C77-49AE-A203-2B07E6E06A71}" sibTransId="{26534DCE-AE96-4D51-9FA3-C959CC362047}"/>
    <dgm:cxn modelId="{9355BEE0-E64A-4240-B545-2B590E4B93FB}" type="presOf" srcId="{26534DCE-AE96-4D51-9FA3-C959CC362047}" destId="{CBC23EA1-47D3-434C-81F2-4C227211218C}" srcOrd="1" destOrd="0" presId="urn:microsoft.com/office/officeart/2005/8/layout/cycle7"/>
    <dgm:cxn modelId="{49C159EA-EA90-495C-BB38-CF8FBC2CB71E}" type="presOf" srcId="{207772A0-EF9F-4731-8990-21A4BD0BE266}" destId="{94FEE8B1-8D49-44C9-95ED-9CAF1A2666E5}" srcOrd="0" destOrd="0" presId="urn:microsoft.com/office/officeart/2005/8/layout/cycle7"/>
    <dgm:cxn modelId="{EF382BF3-44D7-4FB5-9312-3C837F179B48}" type="presOf" srcId="{C633A031-2827-4208-9602-7471B0F8DEF4}" destId="{B55DB1E7-A5E4-4ED6-95A3-38C3632A67FB}" srcOrd="1" destOrd="0" presId="urn:microsoft.com/office/officeart/2005/8/layout/cycle7"/>
    <dgm:cxn modelId="{1E2C0CF7-0C9C-41FA-A9A0-9208FFE63BE3}" srcId="{13AFE9B3-EDCB-4D0E-B918-45EA62B9FE7F}" destId="{E99A2FBF-ABE3-4CC1-93EE-77E310837727}" srcOrd="1" destOrd="0" parTransId="{B09B87BF-EBFA-4499-9DFC-B9321E3D2833}" sibTransId="{C633A031-2827-4208-9602-7471B0F8DEF4}"/>
    <dgm:cxn modelId="{BCBE2BE6-284A-4152-968B-3E2BF7A34243}" type="presParOf" srcId="{2A977104-6E17-41F9-8098-8FFA978133A8}" destId="{EB2DBB81-6B49-4A2D-BB64-077DCC8E212A}" srcOrd="0" destOrd="0" presId="urn:microsoft.com/office/officeart/2005/8/layout/cycle7"/>
    <dgm:cxn modelId="{11171DC2-355F-4E8C-8C66-7044457364B1}" type="presParOf" srcId="{2A977104-6E17-41F9-8098-8FFA978133A8}" destId="{94FEE8B1-8D49-44C9-95ED-9CAF1A2666E5}" srcOrd="1" destOrd="0" presId="urn:microsoft.com/office/officeart/2005/8/layout/cycle7"/>
    <dgm:cxn modelId="{C462E005-9DB0-49F1-A7A0-CF76C903FC78}" type="presParOf" srcId="{94FEE8B1-8D49-44C9-95ED-9CAF1A2666E5}" destId="{0C5AE8D8-A595-493B-87A0-896EAE90CE9A}" srcOrd="0" destOrd="0" presId="urn:microsoft.com/office/officeart/2005/8/layout/cycle7"/>
    <dgm:cxn modelId="{62284718-8BB4-4673-8D34-17BAE2B24248}" type="presParOf" srcId="{2A977104-6E17-41F9-8098-8FFA978133A8}" destId="{88696684-FE3D-46FA-BA53-5D933E4168B7}" srcOrd="2" destOrd="0" presId="urn:microsoft.com/office/officeart/2005/8/layout/cycle7"/>
    <dgm:cxn modelId="{E15755B3-08D5-4A68-B0B7-55BB09FCA77D}" type="presParOf" srcId="{2A977104-6E17-41F9-8098-8FFA978133A8}" destId="{025FADC3-92C0-44F8-93D5-2250A4D3AF94}" srcOrd="3" destOrd="0" presId="urn:microsoft.com/office/officeart/2005/8/layout/cycle7"/>
    <dgm:cxn modelId="{F5307BB0-84F8-45B3-81C2-4B0FD6B20879}" type="presParOf" srcId="{025FADC3-92C0-44F8-93D5-2250A4D3AF94}" destId="{B55DB1E7-A5E4-4ED6-95A3-38C3632A67FB}" srcOrd="0" destOrd="0" presId="urn:microsoft.com/office/officeart/2005/8/layout/cycle7"/>
    <dgm:cxn modelId="{8AAB2720-D608-46FB-B093-D5EC62C2CCF7}" type="presParOf" srcId="{2A977104-6E17-41F9-8098-8FFA978133A8}" destId="{82F553D2-CE14-4AE4-86D1-489AC3964060}" srcOrd="4" destOrd="0" presId="urn:microsoft.com/office/officeart/2005/8/layout/cycle7"/>
    <dgm:cxn modelId="{7544BC7F-9119-4DDE-A64E-134D0E68919C}" type="presParOf" srcId="{2A977104-6E17-41F9-8098-8FFA978133A8}" destId="{54BCA52C-3A61-4BDF-9B3C-2909E1F0F23E}" srcOrd="5" destOrd="0" presId="urn:microsoft.com/office/officeart/2005/8/layout/cycle7"/>
    <dgm:cxn modelId="{976C38F4-C430-4B35-AB69-81E10ED41933}" type="presParOf" srcId="{54BCA52C-3A61-4BDF-9B3C-2909E1F0F23E}" destId="{CBC23EA1-47D3-434C-81F2-4C227211218C}" srcOrd="0" destOrd="0" presId="urn:microsoft.com/office/officeart/2005/8/layout/cycle7"/>
    <dgm:cxn modelId="{549AEF80-6089-4E94-862D-CE88171358AF}" type="presParOf" srcId="{2A977104-6E17-41F9-8098-8FFA978133A8}" destId="{360A5FB3-53B7-4778-8F5A-5444727A211A}" srcOrd="6" destOrd="0" presId="urn:microsoft.com/office/officeart/2005/8/layout/cycle7"/>
    <dgm:cxn modelId="{434DD1D2-B06C-42CC-B6EB-9336A152FEF4}" type="presParOf" srcId="{2A977104-6E17-41F9-8098-8FFA978133A8}" destId="{FCC1E8D0-6E60-402F-9CF9-2F96F7F2F09B}" srcOrd="7" destOrd="0" presId="urn:microsoft.com/office/officeart/2005/8/layout/cycle7"/>
    <dgm:cxn modelId="{4C434AD0-DF02-4F9E-BF16-1279320C4EDA}" type="presParOf" srcId="{FCC1E8D0-6E60-402F-9CF9-2F96F7F2F09B}" destId="{74CE8200-CB32-429E-A047-3D6B7E90A53C}" srcOrd="0" destOrd="0" presId="urn:microsoft.com/office/officeart/2005/8/layout/cycle7"/>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DE72D5-7145-4931-8FD4-51A0B73915A4}">
      <dsp:nvSpPr>
        <dsp:cNvPr id="0" name=""/>
        <dsp:cNvSpPr/>
      </dsp:nvSpPr>
      <dsp:spPr>
        <a:xfrm>
          <a:off x="2385197" y="0"/>
          <a:ext cx="991434" cy="991483"/>
        </a:xfrm>
        <a:prstGeom prst="circularArrow">
          <a:avLst>
            <a:gd name="adj1" fmla="val 10980"/>
            <a:gd name="adj2" fmla="val 1142322"/>
            <a:gd name="adj3" fmla="val 4500000"/>
            <a:gd name="adj4" fmla="val 10800000"/>
            <a:gd name="adj5" fmla="val 125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F462FA-59E8-490E-81D7-21D60F093961}">
      <dsp:nvSpPr>
        <dsp:cNvPr id="0" name=""/>
        <dsp:cNvSpPr/>
      </dsp:nvSpPr>
      <dsp:spPr>
        <a:xfrm>
          <a:off x="2604090" y="359084"/>
          <a:ext cx="553276" cy="2765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5</a:t>
          </a:r>
          <a:r>
            <a:rPr lang="en-GB" sz="800" kern="1200"/>
            <a:t> things you see</a:t>
          </a:r>
        </a:p>
      </dsp:txBody>
      <dsp:txXfrm>
        <a:off x="2604090" y="359084"/>
        <a:ext cx="553276" cy="276514"/>
      </dsp:txXfrm>
    </dsp:sp>
    <dsp:sp modelId="{DEE88AC0-9F92-4E96-92DB-FEA5937CC8FC}">
      <dsp:nvSpPr>
        <dsp:cNvPr id="0" name=""/>
        <dsp:cNvSpPr/>
      </dsp:nvSpPr>
      <dsp:spPr>
        <a:xfrm>
          <a:off x="2109768" y="569671"/>
          <a:ext cx="991434" cy="991483"/>
        </a:xfrm>
        <a:prstGeom prst="leftCircularArrow">
          <a:avLst>
            <a:gd name="adj1" fmla="val 10980"/>
            <a:gd name="adj2" fmla="val 1142322"/>
            <a:gd name="adj3" fmla="val 6300000"/>
            <a:gd name="adj4" fmla="val 18900000"/>
            <a:gd name="adj5" fmla="val 12500"/>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FED6AE-3C80-40E3-BF72-1EF44349C0EA}">
      <dsp:nvSpPr>
        <dsp:cNvPr id="0" name=""/>
        <dsp:cNvSpPr/>
      </dsp:nvSpPr>
      <dsp:spPr>
        <a:xfrm>
          <a:off x="2327545" y="930036"/>
          <a:ext cx="553276" cy="2765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4</a:t>
          </a:r>
          <a:r>
            <a:rPr lang="en-GB" sz="800" kern="1200"/>
            <a:t> things you hear</a:t>
          </a:r>
        </a:p>
      </dsp:txBody>
      <dsp:txXfrm>
        <a:off x="2327545" y="930036"/>
        <a:ext cx="553276" cy="276514"/>
      </dsp:txXfrm>
    </dsp:sp>
    <dsp:sp modelId="{94D9198F-D179-415E-927E-F93E4570939A}">
      <dsp:nvSpPr>
        <dsp:cNvPr id="0" name=""/>
        <dsp:cNvSpPr/>
      </dsp:nvSpPr>
      <dsp:spPr>
        <a:xfrm>
          <a:off x="2385197" y="1141902"/>
          <a:ext cx="991434" cy="991483"/>
        </a:xfrm>
        <a:prstGeom prst="circularArrow">
          <a:avLst>
            <a:gd name="adj1" fmla="val 10980"/>
            <a:gd name="adj2" fmla="val 1142322"/>
            <a:gd name="adj3" fmla="val 4500000"/>
            <a:gd name="adj4" fmla="val 13500000"/>
            <a:gd name="adj5" fmla="val 12500"/>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663715-F33D-4118-ADC2-2910B03837A6}">
      <dsp:nvSpPr>
        <dsp:cNvPr id="0" name=""/>
        <dsp:cNvSpPr/>
      </dsp:nvSpPr>
      <dsp:spPr>
        <a:xfrm>
          <a:off x="2604090" y="1500667"/>
          <a:ext cx="553276" cy="2765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3</a:t>
          </a:r>
          <a:r>
            <a:rPr lang="en-GB" sz="800" kern="1200"/>
            <a:t> things you can touch</a:t>
          </a:r>
        </a:p>
      </dsp:txBody>
      <dsp:txXfrm>
        <a:off x="2604090" y="1500667"/>
        <a:ext cx="553276" cy="276514"/>
      </dsp:txXfrm>
    </dsp:sp>
    <dsp:sp modelId="{1EB33415-F46F-44F0-AE99-6E5D4D7BEC44}">
      <dsp:nvSpPr>
        <dsp:cNvPr id="0" name=""/>
        <dsp:cNvSpPr/>
      </dsp:nvSpPr>
      <dsp:spPr>
        <a:xfrm>
          <a:off x="2109768" y="1712534"/>
          <a:ext cx="991434" cy="991483"/>
        </a:xfrm>
        <a:prstGeom prst="leftCircularArrow">
          <a:avLst>
            <a:gd name="adj1" fmla="val 10980"/>
            <a:gd name="adj2" fmla="val 1142322"/>
            <a:gd name="adj3" fmla="val 6300000"/>
            <a:gd name="adj4" fmla="val 18900000"/>
            <a:gd name="adj5" fmla="val 12500"/>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65432D-32AA-44DF-9AB1-CFD61BEFF726}">
      <dsp:nvSpPr>
        <dsp:cNvPr id="0" name=""/>
        <dsp:cNvSpPr/>
      </dsp:nvSpPr>
      <dsp:spPr>
        <a:xfrm>
          <a:off x="2327545" y="2071618"/>
          <a:ext cx="553276" cy="2765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2</a:t>
          </a:r>
          <a:r>
            <a:rPr lang="en-GB" sz="800" kern="1200"/>
            <a:t> things you can smell</a:t>
          </a:r>
        </a:p>
      </dsp:txBody>
      <dsp:txXfrm>
        <a:off x="2327545" y="2071618"/>
        <a:ext cx="553276" cy="276514"/>
      </dsp:txXfrm>
    </dsp:sp>
    <dsp:sp modelId="{34E8509F-D855-40D4-B98E-31EA026920B7}">
      <dsp:nvSpPr>
        <dsp:cNvPr id="0" name=""/>
        <dsp:cNvSpPr/>
      </dsp:nvSpPr>
      <dsp:spPr>
        <a:xfrm>
          <a:off x="2455682" y="2348133"/>
          <a:ext cx="851766" cy="852266"/>
        </a:xfrm>
        <a:prstGeom prst="blockArc">
          <a:avLst>
            <a:gd name="adj1" fmla="val 13500000"/>
            <a:gd name="adj2" fmla="val 10800000"/>
            <a:gd name="adj3" fmla="val 1274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6B2E9C-B421-410C-A6B2-52926275E6A6}">
      <dsp:nvSpPr>
        <dsp:cNvPr id="0" name=""/>
        <dsp:cNvSpPr/>
      </dsp:nvSpPr>
      <dsp:spPr>
        <a:xfrm>
          <a:off x="2604090" y="2642570"/>
          <a:ext cx="553276" cy="2765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1</a:t>
          </a:r>
          <a:r>
            <a:rPr lang="en-GB" sz="900" kern="1200"/>
            <a:t> </a:t>
          </a:r>
          <a:r>
            <a:rPr lang="en-GB" sz="800" kern="1200"/>
            <a:t>thing you can taste</a:t>
          </a:r>
        </a:p>
      </dsp:txBody>
      <dsp:txXfrm>
        <a:off x="2604090" y="2642570"/>
        <a:ext cx="553276" cy="2765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2DBB81-6B49-4A2D-BB64-077DCC8E212A}">
      <dsp:nvSpPr>
        <dsp:cNvPr id="0" name=""/>
        <dsp:cNvSpPr/>
      </dsp:nvSpPr>
      <dsp:spPr>
        <a:xfrm>
          <a:off x="1776769" y="737"/>
          <a:ext cx="1012111" cy="50605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breathe in for 1,2,3,4</a:t>
          </a:r>
        </a:p>
      </dsp:txBody>
      <dsp:txXfrm>
        <a:off x="1791591" y="15559"/>
        <a:ext cx="982467" cy="476411"/>
      </dsp:txXfrm>
    </dsp:sp>
    <dsp:sp modelId="{94FEE8B1-8D49-44C9-95ED-9CAF1A2666E5}">
      <dsp:nvSpPr>
        <dsp:cNvPr id="0" name=""/>
        <dsp:cNvSpPr/>
      </dsp:nvSpPr>
      <dsp:spPr>
        <a:xfrm rot="2700000">
          <a:off x="2505261" y="651097"/>
          <a:ext cx="526911" cy="177119"/>
        </a:xfrm>
        <a:prstGeom prst="lef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558397" y="686521"/>
        <a:ext cx="420639" cy="106271"/>
      </dsp:txXfrm>
    </dsp:sp>
    <dsp:sp modelId="{88696684-FE3D-46FA-BA53-5D933E4168B7}">
      <dsp:nvSpPr>
        <dsp:cNvPr id="0" name=""/>
        <dsp:cNvSpPr/>
      </dsp:nvSpPr>
      <dsp:spPr>
        <a:xfrm>
          <a:off x="2748553" y="972522"/>
          <a:ext cx="1012111" cy="506055"/>
        </a:xfrm>
        <a:prstGeom prst="roundRect">
          <a:avLst>
            <a:gd name="adj" fmla="val 10000"/>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hold your breath for </a:t>
          </a:r>
          <a:br>
            <a:rPr lang="en-GB" sz="900" kern="1200"/>
          </a:br>
          <a:r>
            <a:rPr lang="en-GB" sz="900" kern="1200"/>
            <a:t>1,2,3,4</a:t>
          </a:r>
        </a:p>
      </dsp:txBody>
      <dsp:txXfrm>
        <a:off x="2763375" y="987344"/>
        <a:ext cx="982467" cy="476411"/>
      </dsp:txXfrm>
    </dsp:sp>
    <dsp:sp modelId="{025FADC3-92C0-44F8-93D5-2250A4D3AF94}">
      <dsp:nvSpPr>
        <dsp:cNvPr id="0" name=""/>
        <dsp:cNvSpPr/>
      </dsp:nvSpPr>
      <dsp:spPr>
        <a:xfrm rot="8100000">
          <a:off x="2505261" y="1622882"/>
          <a:ext cx="526911" cy="177119"/>
        </a:xfrm>
        <a:prstGeom prst="leftRightArrow">
          <a:avLst>
            <a:gd name="adj1" fmla="val 60000"/>
            <a:gd name="adj2" fmla="val 50000"/>
          </a:avLst>
        </a:prstGeom>
        <a:solidFill>
          <a:schemeClr val="accent4">
            <a:hueOff val="3266964"/>
            <a:satOff val="-13592"/>
            <a:lumOff val="320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558397" y="1658306"/>
        <a:ext cx="420639" cy="106271"/>
      </dsp:txXfrm>
    </dsp:sp>
    <dsp:sp modelId="{82F553D2-CE14-4AE4-86D1-489AC3964060}">
      <dsp:nvSpPr>
        <dsp:cNvPr id="0" name=""/>
        <dsp:cNvSpPr/>
      </dsp:nvSpPr>
      <dsp:spPr>
        <a:xfrm>
          <a:off x="1776769" y="1944306"/>
          <a:ext cx="1012111" cy="506055"/>
        </a:xfrm>
        <a:prstGeom prst="roundRect">
          <a:avLst>
            <a:gd name="adj" fmla="val 10000"/>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breathe out for</a:t>
          </a:r>
          <a:br>
            <a:rPr lang="en-GB" sz="900" kern="1200"/>
          </a:br>
          <a:r>
            <a:rPr lang="en-GB" sz="900" kern="1200"/>
            <a:t>1,2,3,4 </a:t>
          </a:r>
        </a:p>
      </dsp:txBody>
      <dsp:txXfrm>
        <a:off x="1791591" y="1959128"/>
        <a:ext cx="982467" cy="476411"/>
      </dsp:txXfrm>
    </dsp:sp>
    <dsp:sp modelId="{54BCA52C-3A61-4BDF-9B3C-2909E1F0F23E}">
      <dsp:nvSpPr>
        <dsp:cNvPr id="0" name=""/>
        <dsp:cNvSpPr/>
      </dsp:nvSpPr>
      <dsp:spPr>
        <a:xfrm rot="13500000">
          <a:off x="1533476" y="1622882"/>
          <a:ext cx="526911" cy="177119"/>
        </a:xfrm>
        <a:prstGeom prst="leftRightArrow">
          <a:avLst>
            <a:gd name="adj1" fmla="val 60000"/>
            <a:gd name="adj2" fmla="val 50000"/>
          </a:avLst>
        </a:prstGeom>
        <a:solidFill>
          <a:schemeClr val="accent4">
            <a:hueOff val="6533927"/>
            <a:satOff val="-27185"/>
            <a:lumOff val="640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1586612" y="1658306"/>
        <a:ext cx="420639" cy="106271"/>
      </dsp:txXfrm>
    </dsp:sp>
    <dsp:sp modelId="{360A5FB3-53B7-4778-8F5A-5444727A211A}">
      <dsp:nvSpPr>
        <dsp:cNvPr id="0" name=""/>
        <dsp:cNvSpPr/>
      </dsp:nvSpPr>
      <dsp:spPr>
        <a:xfrm>
          <a:off x="804984" y="972522"/>
          <a:ext cx="1012111" cy="506055"/>
        </a:xfrm>
        <a:prstGeom prst="roundRect">
          <a:avLst>
            <a:gd name="adj" fmla="val 1000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hold your breath for </a:t>
          </a:r>
          <a:br>
            <a:rPr lang="en-GB" sz="900" kern="1200"/>
          </a:br>
          <a:r>
            <a:rPr lang="en-GB" sz="900" kern="1200"/>
            <a:t>1,2,3,4</a:t>
          </a:r>
        </a:p>
      </dsp:txBody>
      <dsp:txXfrm>
        <a:off x="819806" y="987344"/>
        <a:ext cx="982467" cy="476411"/>
      </dsp:txXfrm>
    </dsp:sp>
    <dsp:sp modelId="{FCC1E8D0-6E60-402F-9CF9-2F96F7F2F09B}">
      <dsp:nvSpPr>
        <dsp:cNvPr id="0" name=""/>
        <dsp:cNvSpPr/>
      </dsp:nvSpPr>
      <dsp:spPr>
        <a:xfrm rot="18900000">
          <a:off x="1533476" y="651097"/>
          <a:ext cx="526911" cy="177119"/>
        </a:xfrm>
        <a:prstGeom prst="leftRightArrow">
          <a:avLst>
            <a:gd name="adj1" fmla="val 60000"/>
            <a:gd name="adj2" fmla="val 5000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586612" y="686521"/>
        <a:ext cx="420639" cy="106271"/>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1600</Words>
  <Characters>9124</Characters>
  <Application>Microsoft Office Word</Application>
  <DocSecurity>0</DocSecurity>
  <Lines>76</Lines>
  <Paragraphs>21</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Grace</dc:creator>
  <cp:keywords/>
  <dc:description/>
  <cp:lastModifiedBy>HOWARD, Grace</cp:lastModifiedBy>
  <cp:revision>5</cp:revision>
  <dcterms:created xsi:type="dcterms:W3CDTF">2022-11-30T19:31:00Z</dcterms:created>
  <dcterms:modified xsi:type="dcterms:W3CDTF">2022-11-30T19:55:00Z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2022-11-30T19:31:33Z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bb30f414-32ed-4f88-8cf6-000026c9d3d7</vt:lpwstr>
  </property>
</Properties>
</file>