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6D8A" w14:textId="09E981B5" w:rsidR="0014516B" w:rsidRPr="004A2104" w:rsidRDefault="0014516B" w:rsidP="00190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76" w:lineRule="auto"/>
        <w:ind w:left="0"/>
        <w:jc w:val="center"/>
        <w:rPr>
          <w:rFonts w:eastAsiaTheme="minorEastAsia"/>
          <w:b/>
          <w:bCs/>
          <w:i/>
          <w:iCs/>
          <w:sz w:val="36"/>
          <w:szCs w:val="36"/>
          <w:lang w:val="en-CA"/>
        </w:rPr>
      </w:pPr>
      <w:r w:rsidRPr="73BF356C">
        <w:rPr>
          <w:rFonts w:eastAsiaTheme="minorEastAsia"/>
          <w:b/>
          <w:bCs/>
          <w:i/>
          <w:iCs/>
          <w:sz w:val="36"/>
          <w:szCs w:val="36"/>
          <w:lang w:val="en-CA"/>
        </w:rPr>
        <w:t>Instructor’s Manual</w:t>
      </w:r>
    </w:p>
    <w:p w14:paraId="4B42F883" w14:textId="77777777" w:rsidR="0014516B" w:rsidRPr="004A2104" w:rsidRDefault="0014516B" w:rsidP="008B1801">
      <w:pPr>
        <w:pStyle w:val="head2"/>
        <w:tabs>
          <w:tab w:val="left" w:pos="0"/>
        </w:tabs>
        <w:suppressAutoHyphens/>
        <w:spacing w:before="0" w:after="0" w:line="240" w:lineRule="auto"/>
        <w:jc w:val="center"/>
        <w:rPr>
          <w:rFonts w:ascii="Times New Roman" w:hAnsi="Times New Roman"/>
          <w:b w:val="0"/>
          <w:sz w:val="24"/>
          <w:szCs w:val="24"/>
          <w:lang w:val="en-CA"/>
        </w:rPr>
      </w:pPr>
      <w:r w:rsidRPr="004A2104">
        <w:rPr>
          <w:rFonts w:ascii="Times New Roman" w:hAnsi="Times New Roman"/>
          <w:b w:val="0"/>
          <w:sz w:val="24"/>
          <w:szCs w:val="24"/>
          <w:lang w:val="en-CA"/>
        </w:rPr>
        <w:t>to accompany</w:t>
      </w:r>
    </w:p>
    <w:p w14:paraId="634487F7" w14:textId="483AC5C9" w:rsidR="0014516B" w:rsidRPr="004A2104" w:rsidRDefault="009644D0" w:rsidP="008B1801">
      <w:pPr>
        <w:pStyle w:val="head2"/>
        <w:tabs>
          <w:tab w:val="left" w:pos="0"/>
        </w:tabs>
        <w:suppressAutoHyphens/>
        <w:spacing w:before="0" w:after="0" w:line="240" w:lineRule="auto"/>
        <w:jc w:val="center"/>
        <w:rPr>
          <w:rFonts w:ascii="Times New Roman" w:hAnsi="Times New Roman"/>
          <w:bCs/>
          <w:sz w:val="28"/>
          <w:szCs w:val="28"/>
          <w:lang w:val="en-CA"/>
        </w:rPr>
      </w:pPr>
      <w:r w:rsidRPr="004A2104">
        <w:rPr>
          <w:rFonts w:ascii="Times New Roman" w:hAnsi="Times New Roman"/>
          <w:bCs/>
          <w:i/>
          <w:sz w:val="28"/>
          <w:szCs w:val="28"/>
          <w:lang w:val="en-CA"/>
        </w:rPr>
        <w:t>Indigenous Peoples</w:t>
      </w:r>
      <w:r w:rsidR="0014516B" w:rsidRPr="004A2104">
        <w:rPr>
          <w:rFonts w:ascii="Times New Roman" w:hAnsi="Times New Roman"/>
          <w:bCs/>
          <w:i/>
          <w:sz w:val="28"/>
          <w:szCs w:val="28"/>
          <w:lang w:val="en-CA"/>
        </w:rPr>
        <w:t xml:space="preserve"> within Canada: A Concise History</w:t>
      </w:r>
      <w:r w:rsidR="0014516B" w:rsidRPr="004A2104">
        <w:rPr>
          <w:rFonts w:ascii="Times New Roman" w:hAnsi="Times New Roman"/>
          <w:b w:val="0"/>
          <w:bCs/>
          <w:sz w:val="28"/>
          <w:szCs w:val="28"/>
          <w:lang w:val="en-CA"/>
        </w:rPr>
        <w:t>,</w:t>
      </w:r>
      <w:r w:rsidR="0014516B" w:rsidRPr="004A2104">
        <w:rPr>
          <w:rFonts w:ascii="Times New Roman" w:hAnsi="Times New Roman"/>
          <w:bCs/>
          <w:sz w:val="28"/>
          <w:szCs w:val="28"/>
          <w:lang w:val="en-CA"/>
        </w:rPr>
        <w:t xml:space="preserve"> Fifth Edition</w:t>
      </w:r>
    </w:p>
    <w:p w14:paraId="5720E86B" w14:textId="77777777" w:rsidR="0014516B" w:rsidRPr="004A2104" w:rsidRDefault="0014516B" w:rsidP="008B1801">
      <w:pPr>
        <w:pStyle w:val="head2"/>
        <w:tabs>
          <w:tab w:val="left" w:pos="0"/>
        </w:tabs>
        <w:suppressAutoHyphens/>
        <w:spacing w:before="0" w:after="0" w:line="240" w:lineRule="auto"/>
        <w:jc w:val="center"/>
        <w:rPr>
          <w:rFonts w:ascii="Times New Roman" w:hAnsi="Times New Roman"/>
          <w:b w:val="0"/>
          <w:sz w:val="28"/>
          <w:szCs w:val="28"/>
          <w:lang w:val="en-CA"/>
        </w:rPr>
      </w:pPr>
      <w:r w:rsidRPr="004A2104">
        <w:rPr>
          <w:rFonts w:ascii="Times New Roman" w:hAnsi="Times New Roman"/>
          <w:b w:val="0"/>
          <w:sz w:val="28"/>
          <w:szCs w:val="28"/>
          <w:lang w:val="en-CA"/>
        </w:rPr>
        <w:t>Dickason, Newbigging, and Miller</w:t>
      </w:r>
    </w:p>
    <w:p w14:paraId="24813AF9" w14:textId="77777777" w:rsidR="0014516B" w:rsidRPr="004A2104" w:rsidRDefault="0014516B" w:rsidP="008B1801">
      <w:pPr>
        <w:tabs>
          <w:tab w:val="left" w:pos="0"/>
        </w:tabs>
        <w:suppressAutoHyphens/>
        <w:jc w:val="center"/>
        <w:rPr>
          <w:b/>
          <w:sz w:val="28"/>
          <w:szCs w:val="28"/>
          <w:lang w:val="en-CA"/>
        </w:rPr>
      </w:pPr>
    </w:p>
    <w:p w14:paraId="0CC01DBB" w14:textId="77777777" w:rsidR="0014516B" w:rsidRPr="004A2104" w:rsidRDefault="0014516B" w:rsidP="008B1801">
      <w:pPr>
        <w:tabs>
          <w:tab w:val="left" w:pos="0"/>
        </w:tabs>
        <w:suppressAutoHyphens/>
        <w:ind w:left="0"/>
        <w:jc w:val="center"/>
        <w:rPr>
          <w:b/>
          <w:bCs/>
          <w:iCs/>
          <w:sz w:val="32"/>
          <w:szCs w:val="32"/>
          <w:lang w:val="en-CA"/>
        </w:rPr>
      </w:pPr>
      <w:r w:rsidRPr="004A2104">
        <w:rPr>
          <w:b/>
          <w:bCs/>
          <w:iCs/>
          <w:sz w:val="32"/>
          <w:szCs w:val="32"/>
          <w:lang w:val="en-CA"/>
        </w:rPr>
        <w:t>Chapter 3: The Invasions of the Americas</w:t>
      </w:r>
    </w:p>
    <w:p w14:paraId="4141360C" w14:textId="77777777" w:rsidR="0014516B" w:rsidRPr="004A2104" w:rsidRDefault="0014516B" w:rsidP="0014516B">
      <w:pPr>
        <w:ind w:left="0"/>
        <w:contextualSpacing/>
        <w:jc w:val="both"/>
        <w:rPr>
          <w:lang w:val="en-CA"/>
        </w:rPr>
      </w:pPr>
    </w:p>
    <w:p w14:paraId="5F6D89B4" w14:textId="77777777" w:rsidR="006020B5" w:rsidRPr="004A2104" w:rsidRDefault="006020B5" w:rsidP="004141B6">
      <w:pPr>
        <w:ind w:left="0"/>
        <w:contextualSpacing/>
        <w:jc w:val="both"/>
        <w:rPr>
          <w:lang w:val="en-CA"/>
        </w:rPr>
      </w:pPr>
    </w:p>
    <w:p w14:paraId="04194164" w14:textId="77777777" w:rsidR="004141B6" w:rsidRPr="004A2104" w:rsidRDefault="004141B6" w:rsidP="00BF60D6">
      <w:pPr>
        <w:ind w:left="0"/>
        <w:contextualSpacing/>
        <w:jc w:val="both"/>
        <w:outlineLvl w:val="0"/>
        <w:rPr>
          <w:b/>
          <w:bCs/>
          <w:sz w:val="32"/>
          <w:szCs w:val="32"/>
          <w:lang w:val="en-CA"/>
        </w:rPr>
      </w:pPr>
      <w:r w:rsidRPr="004A2104">
        <w:rPr>
          <w:b/>
          <w:bCs/>
          <w:sz w:val="32"/>
          <w:szCs w:val="32"/>
          <w:lang w:val="en-CA"/>
        </w:rPr>
        <w:t>Chapter Outline</w:t>
      </w:r>
    </w:p>
    <w:p w14:paraId="57EE52CC" w14:textId="77777777" w:rsidR="0098134B" w:rsidRPr="004A2104" w:rsidRDefault="0098134B" w:rsidP="00AF1261">
      <w:pPr>
        <w:ind w:left="0"/>
        <w:contextualSpacing/>
        <w:jc w:val="both"/>
        <w:rPr>
          <w:lang w:val="en-CA"/>
        </w:rPr>
      </w:pPr>
    </w:p>
    <w:p w14:paraId="656B3FC9" w14:textId="7DDD9064" w:rsidR="009B5BBC" w:rsidRPr="004A2104" w:rsidRDefault="00880EBA" w:rsidP="0009265A">
      <w:pPr>
        <w:spacing w:line="259" w:lineRule="auto"/>
        <w:ind w:left="0"/>
        <w:contextualSpacing/>
        <w:jc w:val="both"/>
        <w:rPr>
          <w:spacing w:val="-3"/>
          <w:lang w:val="en-CA"/>
        </w:rPr>
      </w:pPr>
      <w:r w:rsidRPr="004A2104">
        <w:rPr>
          <w:spacing w:val="-3"/>
          <w:lang w:val="en-CA"/>
        </w:rPr>
        <w:t xml:space="preserve">This chapter describes the history of contact between the peoples of the North American </w:t>
      </w:r>
      <w:r w:rsidR="005D2E23" w:rsidRPr="004A2104">
        <w:rPr>
          <w:spacing w:val="-3"/>
          <w:lang w:val="en-CA"/>
        </w:rPr>
        <w:t>continent</w:t>
      </w:r>
      <w:r w:rsidRPr="004A2104">
        <w:rPr>
          <w:spacing w:val="-3"/>
          <w:lang w:val="en-CA"/>
        </w:rPr>
        <w:t xml:space="preserve"> and</w:t>
      </w:r>
      <w:r w:rsidR="00190586">
        <w:rPr>
          <w:spacing w:val="-3"/>
          <w:lang w:val="en-CA"/>
        </w:rPr>
        <w:t xml:space="preserve"> </w:t>
      </w:r>
      <w:r w:rsidR="785AA2EE" w:rsidRPr="004A2104">
        <w:rPr>
          <w:spacing w:val="-3"/>
          <w:lang w:val="en-CA"/>
        </w:rPr>
        <w:t xml:space="preserve">other </w:t>
      </w:r>
      <w:r w:rsidRPr="004A2104">
        <w:rPr>
          <w:spacing w:val="-3"/>
          <w:lang w:val="en-CA"/>
        </w:rPr>
        <w:t>peoples</w:t>
      </w:r>
      <w:r w:rsidR="34CBCB37" w:rsidRPr="004A2104">
        <w:rPr>
          <w:spacing w:val="-3"/>
          <w:lang w:val="en-CA"/>
        </w:rPr>
        <w:t>, specifically those of Europe</w:t>
      </w:r>
      <w:r w:rsidRPr="004A2104">
        <w:rPr>
          <w:spacing w:val="-3"/>
          <w:lang w:val="en-CA"/>
        </w:rPr>
        <w:t xml:space="preserve"> .</w:t>
      </w:r>
      <w:r w:rsidR="009B5BBC" w:rsidRPr="004A2104">
        <w:rPr>
          <w:spacing w:val="-3"/>
          <w:lang w:val="en-CA"/>
        </w:rPr>
        <w:t xml:space="preserve"> </w:t>
      </w:r>
      <w:r w:rsidRPr="004A2104">
        <w:rPr>
          <w:spacing w:val="-3"/>
          <w:lang w:val="en-CA"/>
        </w:rPr>
        <w:t xml:space="preserve">It looks at some of the ways these early interactions began to disrupt </w:t>
      </w:r>
      <w:r w:rsidR="009644D0" w:rsidRPr="004A2104">
        <w:rPr>
          <w:spacing w:val="-3"/>
          <w:lang w:val="en-CA"/>
        </w:rPr>
        <w:t>Indigenous Peoples</w:t>
      </w:r>
      <w:r w:rsidRPr="004A2104">
        <w:rPr>
          <w:spacing w:val="-3"/>
          <w:lang w:val="en-CA"/>
        </w:rPr>
        <w:t xml:space="preserve"> across what would become Canada. Prior to documented dates of contact however, there is evidence which indicates the existence of earlier cultural exchange. The eastern Arctic was the place of first contact between </w:t>
      </w:r>
      <w:r w:rsidR="009644D0" w:rsidRPr="004A2104">
        <w:rPr>
          <w:spacing w:val="-3"/>
          <w:lang w:val="en-CA"/>
        </w:rPr>
        <w:t>Indigenous Peoples</w:t>
      </w:r>
      <w:r w:rsidRPr="004A2104">
        <w:rPr>
          <w:spacing w:val="-3"/>
          <w:lang w:val="en-CA"/>
        </w:rPr>
        <w:t xml:space="preserve">, </w:t>
      </w:r>
      <w:r w:rsidR="005D2E23" w:rsidRPr="004A2104">
        <w:rPr>
          <w:spacing w:val="-3"/>
          <w:lang w:val="en-CA"/>
        </w:rPr>
        <w:t>namely Dorset</w:t>
      </w:r>
      <w:r w:rsidRPr="004A2104">
        <w:rPr>
          <w:spacing w:val="-3"/>
          <w:lang w:val="en-CA"/>
        </w:rPr>
        <w:t xml:space="preserve"> (ancestors of modern Inuit) and Beothuk peoples. After this time</w:t>
      </w:r>
      <w:r w:rsidR="003F7475" w:rsidRPr="004A2104">
        <w:rPr>
          <w:spacing w:val="-3"/>
          <w:lang w:val="en-CA"/>
        </w:rPr>
        <w:t>,</w:t>
      </w:r>
      <w:r w:rsidRPr="004A2104">
        <w:rPr>
          <w:spacing w:val="-3"/>
          <w:lang w:val="en-CA"/>
        </w:rPr>
        <w:t xml:space="preserve"> a succession of European explorers took the shock value out of these early contacts.</w:t>
      </w:r>
      <w:r w:rsidR="00190586">
        <w:rPr>
          <w:spacing w:val="-3"/>
          <w:lang w:val="en-CA"/>
        </w:rPr>
        <w:t xml:space="preserve"> </w:t>
      </w:r>
      <w:r w:rsidR="39C059D5" w:rsidRPr="004A2104">
        <w:rPr>
          <w:spacing w:val="-3"/>
          <w:lang w:val="en-CA"/>
        </w:rPr>
        <w:t xml:space="preserve">Despite </w:t>
      </w:r>
      <w:r w:rsidRPr="004A2104">
        <w:rPr>
          <w:spacing w:val="-3"/>
          <w:lang w:val="en-CA"/>
        </w:rPr>
        <w:t>ongoing European presence in the form of whaling and fishing activities, there was little sustained contact until the demand for fur brought more European traders and settlers.</w:t>
      </w:r>
      <w:r w:rsidR="7719E0D1" w:rsidRPr="004A2104">
        <w:rPr>
          <w:spacing w:val="-3"/>
          <w:lang w:val="en-CA"/>
        </w:rPr>
        <w:t xml:space="preserve"> The concept of colonialism, developed in Europe, would come to shape encounters with the First Peoples of North America.</w:t>
      </w:r>
    </w:p>
    <w:p w14:paraId="76A5399B" w14:textId="125BC397" w:rsidR="00880EBA" w:rsidRPr="004A2104" w:rsidRDefault="00880EBA" w:rsidP="0009265A">
      <w:pPr>
        <w:spacing w:line="259" w:lineRule="auto"/>
        <w:ind w:left="0"/>
        <w:contextualSpacing/>
        <w:jc w:val="both"/>
        <w:rPr>
          <w:spacing w:val="-3"/>
          <w:lang w:val="en-CA"/>
        </w:rPr>
      </w:pPr>
    </w:p>
    <w:p w14:paraId="3B9FEA44" w14:textId="4B6983F4" w:rsidR="00880EBA" w:rsidRPr="004A2104" w:rsidRDefault="00880EBA" w:rsidP="0009265A">
      <w:pPr>
        <w:spacing w:line="259" w:lineRule="auto"/>
        <w:ind w:left="0"/>
        <w:contextualSpacing/>
        <w:jc w:val="both"/>
        <w:rPr>
          <w:spacing w:val="-3"/>
          <w:lang w:val="en-CA"/>
        </w:rPr>
      </w:pPr>
      <w:r w:rsidRPr="004A2104">
        <w:rPr>
          <w:spacing w:val="-3"/>
          <w:lang w:val="en-CA"/>
        </w:rPr>
        <w:t xml:space="preserve">There were differences in the ramifications of these early contacts for the various Indigenous groups involved. For the ancestors of Inuit, the first primary basis for involvement with Europeans was whaling activities, and in this regard, Inuit technology for deep sea whaling soon led to the growth of worldwide whaling. From an Indigenous perspective, some of the first trading encounters with the Inuit also revealed just how strong the European desire was for the fur clothing worn by the Inuit. It was along the Atlantic coast where more direct contact and subsequent conflict and hostilities arose as European trappers began to compete with Inuit people for fur and game resources; however, the Inuit were less susceptible to significant </w:t>
      </w:r>
      <w:r w:rsidR="7FC0DB6C" w:rsidRPr="004A2104">
        <w:rPr>
          <w:spacing w:val="-3"/>
          <w:lang w:val="en-CA"/>
        </w:rPr>
        <w:t xml:space="preserve">lifestyle </w:t>
      </w:r>
      <w:r w:rsidRPr="004A2104">
        <w:rPr>
          <w:spacing w:val="-3"/>
          <w:lang w:val="en-CA"/>
        </w:rPr>
        <w:t>disruption</w:t>
      </w:r>
      <w:r w:rsidR="00190586">
        <w:rPr>
          <w:spacing w:val="-3"/>
          <w:lang w:val="en-CA"/>
        </w:rPr>
        <w:t xml:space="preserve"> </w:t>
      </w:r>
      <w:r w:rsidRPr="004A2104">
        <w:rPr>
          <w:spacing w:val="-3"/>
          <w:lang w:val="en-CA"/>
        </w:rPr>
        <w:t>as the harsher Arctic environment was not appealing to the Europeans.</w:t>
      </w:r>
    </w:p>
    <w:p w14:paraId="00EB0F65" w14:textId="77777777" w:rsidR="00880EBA" w:rsidRPr="004A2104" w:rsidRDefault="00880EBA" w:rsidP="0009265A">
      <w:pPr>
        <w:spacing w:line="259" w:lineRule="auto"/>
        <w:ind w:left="0"/>
        <w:contextualSpacing/>
        <w:jc w:val="both"/>
        <w:rPr>
          <w:spacing w:val="-3"/>
          <w:lang w:val="en-CA"/>
        </w:rPr>
      </w:pPr>
    </w:p>
    <w:p w14:paraId="62E43F83" w14:textId="335B90D2" w:rsidR="009B5BBC" w:rsidRPr="004A2104" w:rsidRDefault="00880EBA" w:rsidP="0009265A">
      <w:pPr>
        <w:spacing w:line="259" w:lineRule="auto"/>
        <w:ind w:left="0"/>
        <w:contextualSpacing/>
        <w:jc w:val="both"/>
        <w:rPr>
          <w:spacing w:val="-3"/>
          <w:lang w:val="en-CA"/>
        </w:rPr>
      </w:pPr>
      <w:r w:rsidRPr="004A2104">
        <w:rPr>
          <w:spacing w:val="-3"/>
          <w:lang w:val="en-CA"/>
        </w:rPr>
        <w:t xml:space="preserve">For the Beothuk of Newfoundland, their first interactions began with European fishermen off their coastal waters. The Beothuk were known to have been extremely wary of European explorers, a sentiment likely connected to the actions of Portuguese explorer Gaspar Corte-Real, who had taken 57 Beothuks and sold them into slavery. As European fishermen began to intrude into Beothuk fishing sites, hostilities erupted and continued to become increasingly violent, especially once the Beothuk began to aggressively defend </w:t>
      </w:r>
      <w:r w:rsidR="15E3BF1D" w:rsidRPr="004A2104">
        <w:rPr>
          <w:spacing w:val="-3"/>
          <w:lang w:val="en-CA"/>
        </w:rPr>
        <w:t xml:space="preserve">against </w:t>
      </w:r>
      <w:r w:rsidRPr="004A2104">
        <w:rPr>
          <w:spacing w:val="-3"/>
          <w:lang w:val="en-CA"/>
        </w:rPr>
        <w:t xml:space="preserve">encroachment on their natural resources. As settlement grew, the Beothuk retreated </w:t>
      </w:r>
      <w:r w:rsidR="004C711C" w:rsidRPr="004A2104">
        <w:rPr>
          <w:spacing w:val="-3"/>
          <w:lang w:val="en-CA"/>
        </w:rPr>
        <w:t>inland,</w:t>
      </w:r>
      <w:r w:rsidRPr="004A2104">
        <w:rPr>
          <w:spacing w:val="-3"/>
          <w:lang w:val="en-CA"/>
        </w:rPr>
        <w:t xml:space="preserve"> but the ongoing feuding resulted in open hunting being declared on their people. By 1829, the last known Beothuk had died.</w:t>
      </w:r>
    </w:p>
    <w:p w14:paraId="07CCBCDC" w14:textId="418D4030" w:rsidR="00880EBA" w:rsidRPr="004A2104" w:rsidRDefault="00880EBA" w:rsidP="0009265A">
      <w:pPr>
        <w:spacing w:line="259" w:lineRule="auto"/>
        <w:ind w:left="0"/>
        <w:contextualSpacing/>
        <w:jc w:val="both"/>
        <w:rPr>
          <w:spacing w:val="-3"/>
          <w:lang w:val="en-CA"/>
        </w:rPr>
      </w:pPr>
    </w:p>
    <w:p w14:paraId="799ECBAF" w14:textId="2C0CC9F5" w:rsidR="009B5BBC" w:rsidRPr="004A2104" w:rsidRDefault="001F2297" w:rsidP="0009265A">
      <w:pPr>
        <w:spacing w:line="259" w:lineRule="auto"/>
        <w:ind w:left="0"/>
        <w:contextualSpacing/>
        <w:jc w:val="both"/>
        <w:rPr>
          <w:spacing w:val="-3"/>
          <w:lang w:val="en-CA"/>
        </w:rPr>
      </w:pPr>
      <w:r w:rsidRPr="004A2104">
        <w:rPr>
          <w:spacing w:val="-3"/>
          <w:lang w:val="en-CA"/>
        </w:rPr>
        <w:lastRenderedPageBreak/>
        <w:t>The final sections of this chapter introduce</w:t>
      </w:r>
      <w:r w:rsidR="009B5BBC" w:rsidRPr="004A2104">
        <w:rPr>
          <w:spacing w:val="-3"/>
          <w:lang w:val="en-CA"/>
        </w:rPr>
        <w:t xml:space="preserve"> </w:t>
      </w:r>
      <w:r w:rsidRPr="004A2104">
        <w:rPr>
          <w:spacing w:val="-3"/>
          <w:lang w:val="en-CA"/>
        </w:rPr>
        <w:t>the ramifications of the rapidly advancing fur trade.</w:t>
      </w:r>
      <w:r w:rsidR="009B5BBC" w:rsidRPr="004A2104">
        <w:rPr>
          <w:spacing w:val="-3"/>
          <w:lang w:val="en-CA"/>
        </w:rPr>
        <w:t xml:space="preserve"> </w:t>
      </w:r>
      <w:r w:rsidRPr="004A2104">
        <w:rPr>
          <w:spacing w:val="-3"/>
          <w:lang w:val="en-CA"/>
        </w:rPr>
        <w:t xml:space="preserve">European diseases that travelled along the pre-existing trade networks decimated large numbers of </w:t>
      </w:r>
      <w:r w:rsidR="009644D0" w:rsidRPr="004A2104">
        <w:rPr>
          <w:spacing w:val="-3"/>
          <w:lang w:val="en-CA"/>
        </w:rPr>
        <w:t>Indigenous Peoples</w:t>
      </w:r>
      <w:r w:rsidRPr="004A2104">
        <w:rPr>
          <w:spacing w:val="-3"/>
          <w:lang w:val="en-CA"/>
        </w:rPr>
        <w:t xml:space="preserve"> before the physical arrival of traders themselves. The chapter concludes by discussing key differences between Indigenous and European ethos, indicating that these differences would lead to misunderstandings between the two groups, </w:t>
      </w:r>
      <w:r w:rsidR="031B25C3" w:rsidRPr="004A2104">
        <w:rPr>
          <w:spacing w:val="-3"/>
          <w:lang w:val="en-CA"/>
        </w:rPr>
        <w:t>and</w:t>
      </w:r>
      <w:r w:rsidRPr="004A2104">
        <w:rPr>
          <w:spacing w:val="-3"/>
          <w:lang w:val="en-CA"/>
        </w:rPr>
        <w:t xml:space="preserve"> that these Indigenous groups did not have diplomatic measures in place that would have allowed them to unite quickly and prevent the takeover of their lands.</w:t>
      </w:r>
      <w:r w:rsidR="00353EA0" w:rsidRPr="004A2104">
        <w:rPr>
          <w:spacing w:val="-3"/>
          <w:lang w:val="en-CA"/>
        </w:rPr>
        <w:t xml:space="preserve"> F</w:t>
      </w:r>
      <w:r w:rsidR="00880EBA" w:rsidRPr="004A2104">
        <w:rPr>
          <w:spacing w:val="-3"/>
          <w:lang w:val="en-CA"/>
        </w:rPr>
        <w:t>urther</w:t>
      </w:r>
      <w:r w:rsidR="00777B68" w:rsidRPr="004A2104">
        <w:rPr>
          <w:spacing w:val="-3"/>
          <w:lang w:val="en-CA"/>
        </w:rPr>
        <w:t>more</w:t>
      </w:r>
      <w:r w:rsidR="00880EBA" w:rsidRPr="004A2104">
        <w:rPr>
          <w:spacing w:val="-3"/>
          <w:lang w:val="en-CA"/>
        </w:rPr>
        <w:t xml:space="preserve">, </w:t>
      </w:r>
      <w:r w:rsidR="00DA1BBA" w:rsidRPr="004A2104">
        <w:rPr>
          <w:spacing w:val="-3"/>
          <w:lang w:val="en-CA"/>
        </w:rPr>
        <w:t>because of</w:t>
      </w:r>
      <w:r w:rsidR="00880EBA" w:rsidRPr="004A2104">
        <w:rPr>
          <w:spacing w:val="-3"/>
          <w:lang w:val="en-CA"/>
        </w:rPr>
        <w:t xml:space="preserve"> their diversity, the fragmented nature of Indigenous nations would </w:t>
      </w:r>
      <w:r w:rsidR="1D2CD0B7" w:rsidRPr="004A2104">
        <w:rPr>
          <w:spacing w:val="-3"/>
          <w:lang w:val="en-CA"/>
        </w:rPr>
        <w:t>be manipulated</w:t>
      </w:r>
      <w:r w:rsidR="00190586">
        <w:rPr>
          <w:spacing w:val="-3"/>
          <w:lang w:val="en-CA"/>
        </w:rPr>
        <w:t xml:space="preserve"> </w:t>
      </w:r>
      <w:r w:rsidR="00880EBA" w:rsidRPr="004A2104">
        <w:rPr>
          <w:spacing w:val="-3"/>
          <w:lang w:val="en-CA"/>
        </w:rPr>
        <w:t>by the newcomers as a</w:t>
      </w:r>
      <w:r w:rsidR="00C76386" w:rsidRPr="004A2104">
        <w:rPr>
          <w:spacing w:val="-3"/>
          <w:lang w:val="en-CA"/>
        </w:rPr>
        <w:t xml:space="preserve"> tool</w:t>
      </w:r>
      <w:r w:rsidR="00880EBA" w:rsidRPr="004A2104">
        <w:rPr>
          <w:spacing w:val="-3"/>
          <w:lang w:val="en-CA"/>
        </w:rPr>
        <w:t xml:space="preserve"> for European domination.</w:t>
      </w:r>
    </w:p>
    <w:p w14:paraId="694E44EB" w14:textId="11515E64" w:rsidR="0098134B" w:rsidRPr="004A2104" w:rsidRDefault="0098134B" w:rsidP="00AF1261">
      <w:pPr>
        <w:ind w:left="0"/>
        <w:contextualSpacing/>
        <w:jc w:val="both"/>
        <w:rPr>
          <w:bCs/>
          <w:lang w:val="en-CA"/>
        </w:rPr>
      </w:pPr>
    </w:p>
    <w:p w14:paraId="7AB6ED85" w14:textId="77777777" w:rsidR="0098134B" w:rsidRPr="004A2104" w:rsidRDefault="0098134B" w:rsidP="00AF1261">
      <w:pPr>
        <w:ind w:left="0"/>
        <w:contextualSpacing/>
        <w:jc w:val="both"/>
        <w:rPr>
          <w:bCs/>
          <w:lang w:val="en-CA"/>
        </w:rPr>
      </w:pPr>
    </w:p>
    <w:p w14:paraId="56C2F4B6" w14:textId="77777777" w:rsidR="004141B6" w:rsidRPr="004A2104" w:rsidRDefault="004141B6" w:rsidP="00BF60D6">
      <w:pPr>
        <w:ind w:left="0"/>
        <w:contextualSpacing/>
        <w:jc w:val="both"/>
        <w:outlineLvl w:val="0"/>
        <w:rPr>
          <w:b/>
          <w:bCs/>
          <w:sz w:val="32"/>
          <w:szCs w:val="32"/>
          <w:lang w:val="en-CA"/>
        </w:rPr>
      </w:pPr>
      <w:r w:rsidRPr="004A2104">
        <w:rPr>
          <w:b/>
          <w:bCs/>
          <w:sz w:val="32"/>
          <w:szCs w:val="32"/>
          <w:lang w:val="en-CA"/>
        </w:rPr>
        <w:t>Suggested Exercises</w:t>
      </w:r>
    </w:p>
    <w:p w14:paraId="1032CB74" w14:textId="77777777" w:rsidR="0098134B" w:rsidRPr="004A2104" w:rsidRDefault="0098134B" w:rsidP="00295ABA">
      <w:pPr>
        <w:ind w:left="0"/>
        <w:contextualSpacing/>
        <w:jc w:val="both"/>
        <w:rPr>
          <w:bCs/>
          <w:lang w:val="en-CA"/>
        </w:rPr>
      </w:pPr>
    </w:p>
    <w:p w14:paraId="38CE2D33" w14:textId="00875B5C" w:rsidR="002E0777" w:rsidRPr="004A2104" w:rsidRDefault="002E0777" w:rsidP="00555DA4">
      <w:pPr>
        <w:suppressAutoHyphens/>
        <w:spacing w:after="240"/>
        <w:ind w:left="216" w:hanging="216"/>
        <w:rPr>
          <w:lang w:val="en-CA"/>
        </w:rPr>
      </w:pPr>
      <w:r w:rsidRPr="004A2104">
        <w:rPr>
          <w:lang w:val="en-CA"/>
        </w:rPr>
        <w:t xml:space="preserve">1. </w:t>
      </w:r>
      <w:r w:rsidR="4BA16C69" w:rsidRPr="004A2104">
        <w:rPr>
          <w:lang w:val="en-CA"/>
        </w:rPr>
        <w:t>Break students in</w:t>
      </w:r>
      <w:r w:rsidR="5BEAE820" w:rsidRPr="004A2104">
        <w:rPr>
          <w:lang w:val="en-CA"/>
        </w:rPr>
        <w:t>to three</w:t>
      </w:r>
      <w:r w:rsidRPr="004A2104">
        <w:rPr>
          <w:lang w:val="en-CA"/>
        </w:rPr>
        <w:t xml:space="preserve"> </w:t>
      </w:r>
      <w:r w:rsidR="5FDE1A24" w:rsidRPr="004A2104">
        <w:rPr>
          <w:lang w:val="en-CA"/>
        </w:rPr>
        <w:t>group</w:t>
      </w:r>
      <w:r w:rsidR="00503C9E" w:rsidRPr="004A2104">
        <w:rPr>
          <w:lang w:val="en-CA"/>
        </w:rPr>
        <w:t xml:space="preserve"> and have</w:t>
      </w:r>
      <w:r w:rsidR="5FDE1A24" w:rsidRPr="004A2104">
        <w:rPr>
          <w:lang w:val="en-CA"/>
        </w:rPr>
        <w:t xml:space="preserve"> each pick one of the following Indigenous groups studied in the chapter: Dorset, Inuit, Beothuk. </w:t>
      </w:r>
      <w:r w:rsidR="0914074C" w:rsidRPr="004A2104">
        <w:rPr>
          <w:lang w:val="en-CA"/>
        </w:rPr>
        <w:t>Let g</w:t>
      </w:r>
      <w:r w:rsidR="5FDE1A24" w:rsidRPr="004A2104">
        <w:rPr>
          <w:lang w:val="en-CA"/>
        </w:rPr>
        <w:t>roups explore first contacts and subsequent encounters</w:t>
      </w:r>
      <w:r w:rsidRPr="004A2104">
        <w:rPr>
          <w:lang w:val="en-CA"/>
        </w:rPr>
        <w:t xml:space="preserve"> </w:t>
      </w:r>
      <w:r w:rsidR="5FDE1A24" w:rsidRPr="004A2104">
        <w:rPr>
          <w:lang w:val="en-CA"/>
        </w:rPr>
        <w:t>for their selected peoples</w:t>
      </w:r>
      <w:r w:rsidRPr="004A2104">
        <w:rPr>
          <w:lang w:val="en-CA"/>
        </w:rPr>
        <w:t xml:space="preserve"> </w:t>
      </w:r>
      <w:r w:rsidR="5FDE1A24" w:rsidRPr="004A2104">
        <w:rPr>
          <w:lang w:val="en-CA"/>
        </w:rPr>
        <w:t xml:space="preserve">to determine what the European explorers gained by establishing a foothold there, and what the effects on </w:t>
      </w:r>
      <w:r w:rsidR="56157FE4" w:rsidRPr="004A2104">
        <w:rPr>
          <w:lang w:val="en-CA"/>
        </w:rPr>
        <w:t xml:space="preserve">those particular </w:t>
      </w:r>
      <w:r w:rsidR="5FDE1A24" w:rsidRPr="004A2104">
        <w:rPr>
          <w:lang w:val="en-CA"/>
        </w:rPr>
        <w:t>Indigenous groups were.</w:t>
      </w:r>
    </w:p>
    <w:p w14:paraId="1900CBAA" w14:textId="39B8AA07" w:rsidR="002A5E25" w:rsidRPr="004A2104" w:rsidRDefault="002E0777" w:rsidP="00555DA4">
      <w:pPr>
        <w:suppressAutoHyphens/>
        <w:spacing w:before="120" w:after="240"/>
        <w:ind w:left="216" w:hanging="216"/>
        <w:rPr>
          <w:lang w:val="en-CA"/>
        </w:rPr>
      </w:pPr>
      <w:r w:rsidRPr="2B2CC965">
        <w:rPr>
          <w:lang w:val="en-CA"/>
        </w:rPr>
        <w:t xml:space="preserve">2. </w:t>
      </w:r>
      <w:r w:rsidR="002A5E25" w:rsidRPr="2B2CC965">
        <w:rPr>
          <w:lang w:val="en-CA"/>
        </w:rPr>
        <w:t xml:space="preserve">Have students explain how European contact </w:t>
      </w:r>
      <w:proofErr w:type="gramStart"/>
      <w:r w:rsidR="002A5E25" w:rsidRPr="2B2CC965">
        <w:rPr>
          <w:lang w:val="en-CA"/>
        </w:rPr>
        <w:t xml:space="preserve">could </w:t>
      </w:r>
      <w:r w:rsidR="55F7B146" w:rsidRPr="2B2CC965">
        <w:rPr>
          <w:lang w:val="en-CA"/>
        </w:rPr>
        <w:t xml:space="preserve">have an </w:t>
      </w:r>
      <w:r w:rsidR="002A5E25" w:rsidRPr="2B2CC965">
        <w:rPr>
          <w:lang w:val="en-CA"/>
        </w:rPr>
        <w:t xml:space="preserve">impact </w:t>
      </w:r>
      <w:r w:rsidR="1CCD4B8E" w:rsidRPr="2B2CC965">
        <w:rPr>
          <w:lang w:val="en-CA"/>
        </w:rPr>
        <w:t xml:space="preserve">upon </w:t>
      </w:r>
      <w:r w:rsidR="00F9762C" w:rsidRPr="2B2CC965">
        <w:rPr>
          <w:lang w:val="en-CA"/>
        </w:rPr>
        <w:t xml:space="preserve">Indigenous </w:t>
      </w:r>
      <w:r w:rsidR="002A5E25" w:rsidRPr="2B2CC965">
        <w:rPr>
          <w:lang w:val="en-CA"/>
        </w:rPr>
        <w:t xml:space="preserve">communities without </w:t>
      </w:r>
      <w:r w:rsidR="00F000A6" w:rsidRPr="2B2CC965">
        <w:rPr>
          <w:lang w:val="en-CA"/>
        </w:rPr>
        <w:t>them</w:t>
      </w:r>
      <w:proofErr w:type="gramEnd"/>
      <w:r w:rsidR="00F000A6" w:rsidRPr="2B2CC965">
        <w:rPr>
          <w:lang w:val="en-CA"/>
        </w:rPr>
        <w:t xml:space="preserve"> </w:t>
      </w:r>
      <w:r w:rsidR="002A5E25" w:rsidRPr="2B2CC965">
        <w:rPr>
          <w:lang w:val="en-CA"/>
        </w:rPr>
        <w:t>having actual contact with a European person</w:t>
      </w:r>
      <w:r w:rsidR="00D2664E" w:rsidRPr="2B2CC965">
        <w:rPr>
          <w:lang w:val="en-CA"/>
        </w:rPr>
        <w:t xml:space="preserve"> </w:t>
      </w:r>
      <w:r w:rsidR="002F5E90" w:rsidRPr="2B2CC965">
        <w:rPr>
          <w:lang w:val="en-CA"/>
        </w:rPr>
        <w:t>(</w:t>
      </w:r>
      <w:r w:rsidR="004141B6" w:rsidRPr="2B2CC965">
        <w:rPr>
          <w:lang w:val="en-CA"/>
        </w:rPr>
        <w:t>e.g</w:t>
      </w:r>
      <w:r w:rsidR="002A5E25" w:rsidRPr="2B2CC965">
        <w:rPr>
          <w:lang w:val="en-CA"/>
        </w:rPr>
        <w:t>.</w:t>
      </w:r>
      <w:r w:rsidR="002F5E90" w:rsidRPr="2B2CC965">
        <w:rPr>
          <w:lang w:val="en-CA"/>
        </w:rPr>
        <w:t>, disease, trade).</w:t>
      </w:r>
    </w:p>
    <w:p w14:paraId="4891EEFF" w14:textId="77777777" w:rsidR="002E0777" w:rsidRPr="004A2104" w:rsidRDefault="002E0777" w:rsidP="00555DA4">
      <w:pPr>
        <w:suppressAutoHyphens/>
        <w:spacing w:before="120"/>
        <w:ind w:left="216" w:hanging="216"/>
        <w:rPr>
          <w:lang w:val="en-CA"/>
        </w:rPr>
      </w:pPr>
      <w:r w:rsidRPr="004A2104">
        <w:rPr>
          <w:lang w:val="en-CA"/>
        </w:rPr>
        <w:t xml:space="preserve">3. </w:t>
      </w:r>
      <w:r w:rsidR="00FC7999" w:rsidRPr="004A2104">
        <w:rPr>
          <w:lang w:val="en-CA"/>
        </w:rPr>
        <w:t>D</w:t>
      </w:r>
      <w:r w:rsidR="004A442E" w:rsidRPr="004A2104">
        <w:rPr>
          <w:lang w:val="en-CA"/>
        </w:rPr>
        <w:t xml:space="preserve">ivide students into two groups. </w:t>
      </w:r>
      <w:r w:rsidR="00FC7999" w:rsidRPr="004A2104">
        <w:rPr>
          <w:lang w:val="en-CA"/>
        </w:rPr>
        <w:t xml:space="preserve">Have them </w:t>
      </w:r>
      <w:r w:rsidR="005D24B6" w:rsidRPr="004A2104">
        <w:rPr>
          <w:lang w:val="en-CA"/>
        </w:rPr>
        <w:t>debate</w:t>
      </w:r>
      <w:r w:rsidR="00FC7999" w:rsidRPr="004A2104">
        <w:rPr>
          <w:lang w:val="en-CA"/>
        </w:rPr>
        <w:t xml:space="preserve"> the nature of exchange discussed throughout the </w:t>
      </w:r>
      <w:r w:rsidR="005D24B6" w:rsidRPr="004A2104">
        <w:rPr>
          <w:lang w:val="en-CA"/>
        </w:rPr>
        <w:t>c</w:t>
      </w:r>
      <w:r w:rsidR="00FC7999" w:rsidRPr="004A2104">
        <w:rPr>
          <w:lang w:val="en-CA"/>
        </w:rPr>
        <w:t>hapter and determine</w:t>
      </w:r>
      <w:r w:rsidRPr="004A2104">
        <w:rPr>
          <w:lang w:val="en-CA"/>
        </w:rPr>
        <w:t xml:space="preserve"> </w:t>
      </w:r>
      <w:r w:rsidR="00FC7999" w:rsidRPr="004A2104">
        <w:rPr>
          <w:lang w:val="en-CA"/>
        </w:rPr>
        <w:t>the advantages or disadvantages of trade or other modes</w:t>
      </w:r>
      <w:r w:rsidRPr="004A2104">
        <w:rPr>
          <w:lang w:val="en-CA"/>
        </w:rPr>
        <w:t xml:space="preserve"> </w:t>
      </w:r>
      <w:r w:rsidR="00FC7999" w:rsidRPr="004A2104">
        <w:rPr>
          <w:lang w:val="en-CA"/>
        </w:rPr>
        <w:t>of exchange (refer to trading relationships</w:t>
      </w:r>
      <w:r w:rsidR="001F2297" w:rsidRPr="004A2104">
        <w:rPr>
          <w:lang w:val="en-CA"/>
        </w:rPr>
        <w:t>/</w:t>
      </w:r>
      <w:r w:rsidR="00FC7999" w:rsidRPr="004A2104">
        <w:rPr>
          <w:lang w:val="en-CA"/>
        </w:rPr>
        <w:t>Columbian E</w:t>
      </w:r>
      <w:r w:rsidR="001F2297" w:rsidRPr="004A2104">
        <w:rPr>
          <w:lang w:val="en-CA"/>
        </w:rPr>
        <w:t>xchange/</w:t>
      </w:r>
      <w:r w:rsidR="00FC7999" w:rsidRPr="004A2104">
        <w:rPr>
          <w:lang w:val="en-CA"/>
        </w:rPr>
        <w:t>and other noted impacts from contact).</w:t>
      </w:r>
    </w:p>
    <w:p w14:paraId="51BB6D77" w14:textId="12E07916" w:rsidR="002F5E90" w:rsidRPr="004A2104" w:rsidRDefault="002F5E90" w:rsidP="00AF1261">
      <w:pPr>
        <w:ind w:left="0"/>
        <w:contextualSpacing/>
        <w:jc w:val="both"/>
        <w:rPr>
          <w:bCs/>
          <w:lang w:val="en-CA"/>
        </w:rPr>
      </w:pPr>
    </w:p>
    <w:p w14:paraId="4F617053" w14:textId="77777777" w:rsidR="00FC7999" w:rsidRPr="004A2104" w:rsidRDefault="00FC7999" w:rsidP="00AF1261">
      <w:pPr>
        <w:ind w:left="0"/>
        <w:contextualSpacing/>
        <w:jc w:val="both"/>
        <w:rPr>
          <w:bCs/>
          <w:lang w:val="en-CA"/>
        </w:rPr>
      </w:pPr>
    </w:p>
    <w:p w14:paraId="1E634A9F" w14:textId="77777777" w:rsidR="004141B6" w:rsidRPr="004A2104" w:rsidRDefault="004141B6" w:rsidP="00BF60D6">
      <w:pPr>
        <w:ind w:left="0"/>
        <w:contextualSpacing/>
        <w:jc w:val="both"/>
        <w:outlineLvl w:val="0"/>
        <w:rPr>
          <w:b/>
          <w:bCs/>
          <w:sz w:val="32"/>
          <w:szCs w:val="32"/>
          <w:lang w:val="en-CA"/>
        </w:rPr>
      </w:pPr>
      <w:r w:rsidRPr="004A2104">
        <w:rPr>
          <w:b/>
          <w:bCs/>
          <w:sz w:val="32"/>
          <w:szCs w:val="32"/>
          <w:lang w:val="en-CA"/>
        </w:rPr>
        <w:t>Discussion Questions</w:t>
      </w:r>
    </w:p>
    <w:p w14:paraId="623267D0" w14:textId="77777777" w:rsidR="0098134B" w:rsidRPr="004A2104" w:rsidRDefault="0098134B" w:rsidP="00F51126">
      <w:pPr>
        <w:pStyle w:val="ListParagraph"/>
        <w:tabs>
          <w:tab w:val="left" w:pos="360"/>
        </w:tabs>
        <w:ind w:left="0"/>
        <w:rPr>
          <w:lang w:val="en-CA"/>
        </w:rPr>
      </w:pPr>
    </w:p>
    <w:p w14:paraId="4BA2499C" w14:textId="6B91D33D" w:rsidR="00BD4DC1" w:rsidRPr="004A2104" w:rsidRDefault="00E71D22" w:rsidP="00F51126">
      <w:pPr>
        <w:tabs>
          <w:tab w:val="left" w:pos="360"/>
        </w:tabs>
        <w:suppressAutoHyphens/>
        <w:spacing w:after="240"/>
        <w:ind w:left="216" w:hanging="216"/>
        <w:rPr>
          <w:lang w:val="en-CA"/>
        </w:rPr>
      </w:pPr>
      <w:r w:rsidRPr="2B2CC965">
        <w:rPr>
          <w:lang w:val="en-CA"/>
        </w:rPr>
        <w:t xml:space="preserve">1. </w:t>
      </w:r>
      <w:r w:rsidR="002F5E90" w:rsidRPr="2B2CC965">
        <w:rPr>
          <w:lang w:val="en-CA"/>
        </w:rPr>
        <w:t>Discuss and provide examples of</w:t>
      </w:r>
      <w:r w:rsidR="00BD4DC1" w:rsidRPr="2B2CC965">
        <w:rPr>
          <w:lang w:val="en-CA"/>
        </w:rPr>
        <w:t xml:space="preserve"> </w:t>
      </w:r>
      <w:r w:rsidR="002F5E90" w:rsidRPr="2B2CC965">
        <w:rPr>
          <w:lang w:val="en-CA"/>
        </w:rPr>
        <w:t>three separate</w:t>
      </w:r>
      <w:r w:rsidR="00BD4DC1" w:rsidRPr="2B2CC965">
        <w:rPr>
          <w:lang w:val="en-CA"/>
        </w:rPr>
        <w:t xml:space="preserve"> </w:t>
      </w:r>
      <w:r w:rsidR="004141B6" w:rsidRPr="2B2CC965">
        <w:rPr>
          <w:lang w:val="en-CA"/>
        </w:rPr>
        <w:t xml:space="preserve">first </w:t>
      </w:r>
      <w:r w:rsidR="00DA1BBA" w:rsidRPr="2B2CC965">
        <w:rPr>
          <w:lang w:val="en-CA"/>
        </w:rPr>
        <w:t>contacts</w:t>
      </w:r>
      <w:r w:rsidR="002F5E90" w:rsidRPr="2B2CC965">
        <w:rPr>
          <w:lang w:val="en-CA"/>
        </w:rPr>
        <w:t xml:space="preserve"> identified in the text.</w:t>
      </w:r>
    </w:p>
    <w:p w14:paraId="7438E1A2" w14:textId="5461B27C" w:rsidR="00BD4DC1" w:rsidRPr="004A2104" w:rsidRDefault="00E71D22" w:rsidP="00F51126">
      <w:pPr>
        <w:tabs>
          <w:tab w:val="left" w:pos="360"/>
        </w:tabs>
        <w:suppressAutoHyphens/>
        <w:spacing w:before="120" w:after="240"/>
        <w:ind w:left="216" w:hanging="216"/>
        <w:rPr>
          <w:lang w:val="en-CA"/>
        </w:rPr>
      </w:pPr>
      <w:r w:rsidRPr="7A310600">
        <w:rPr>
          <w:lang w:val="en-CA"/>
        </w:rPr>
        <w:t xml:space="preserve">2. </w:t>
      </w:r>
      <w:r w:rsidR="001208AD" w:rsidRPr="7A310600">
        <w:rPr>
          <w:lang w:val="en-CA"/>
        </w:rPr>
        <w:t xml:space="preserve">Discuss the two basic positions toward </w:t>
      </w:r>
      <w:r w:rsidR="009644D0" w:rsidRPr="7A310600">
        <w:rPr>
          <w:lang w:val="en-CA"/>
        </w:rPr>
        <w:t>Indigenous Peoples</w:t>
      </w:r>
      <w:r w:rsidR="001208AD" w:rsidRPr="7A310600">
        <w:rPr>
          <w:lang w:val="en-CA"/>
        </w:rPr>
        <w:t xml:space="preserve"> as put forward within the Valladolid Debate.</w:t>
      </w:r>
    </w:p>
    <w:p w14:paraId="2E2BA6D5" w14:textId="77777777" w:rsidR="00BD4DC1" w:rsidRPr="004A2104" w:rsidRDefault="00E71D22" w:rsidP="00F51126">
      <w:pPr>
        <w:tabs>
          <w:tab w:val="left" w:pos="360"/>
        </w:tabs>
        <w:suppressAutoHyphens/>
        <w:spacing w:before="120" w:after="240"/>
        <w:ind w:left="216" w:hanging="216"/>
        <w:rPr>
          <w:spacing w:val="-4"/>
          <w:lang w:val="en-CA"/>
        </w:rPr>
      </w:pPr>
      <w:r w:rsidRPr="004A2104">
        <w:rPr>
          <w:spacing w:val="-4"/>
          <w:lang w:val="en-CA"/>
        </w:rPr>
        <w:t xml:space="preserve">3. </w:t>
      </w:r>
      <w:r w:rsidR="6F5371C1" w:rsidRPr="004A2104">
        <w:rPr>
          <w:spacing w:val="-4"/>
          <w:lang w:val="en-CA"/>
        </w:rPr>
        <w:t xml:space="preserve">How does Frobisher’s actions </w:t>
      </w:r>
      <w:r w:rsidR="6F5371C1" w:rsidRPr="004A2104">
        <w:rPr>
          <w:lang w:val="en-CA"/>
        </w:rPr>
        <w:t>toward the Inuit</w:t>
      </w:r>
      <w:r w:rsidR="00BD4DC1" w:rsidRPr="004A2104">
        <w:rPr>
          <w:lang w:val="en-CA"/>
        </w:rPr>
        <w:t xml:space="preserve"> </w:t>
      </w:r>
      <w:r w:rsidR="6F5371C1" w:rsidRPr="004A2104">
        <w:rPr>
          <w:spacing w:val="-4"/>
          <w:lang w:val="en-CA"/>
        </w:rPr>
        <w:t>foreshadow the generations of Indigenous and European encounters that follow?</w:t>
      </w:r>
    </w:p>
    <w:p w14:paraId="5E46D74D" w14:textId="77777777" w:rsidR="00BD4DC1" w:rsidRPr="004A2104" w:rsidRDefault="00E71D22" w:rsidP="00F51126">
      <w:pPr>
        <w:tabs>
          <w:tab w:val="left" w:pos="360"/>
        </w:tabs>
        <w:suppressAutoHyphens/>
        <w:spacing w:before="120" w:after="240"/>
        <w:ind w:left="216" w:hanging="216"/>
        <w:rPr>
          <w:lang w:val="en-CA"/>
        </w:rPr>
      </w:pPr>
      <w:r w:rsidRPr="004A2104">
        <w:rPr>
          <w:lang w:val="en-CA"/>
        </w:rPr>
        <w:t xml:space="preserve">4. </w:t>
      </w:r>
      <w:r w:rsidR="150A4D9B" w:rsidRPr="004A2104">
        <w:rPr>
          <w:lang w:val="en-CA"/>
        </w:rPr>
        <w:t>Discuss how the adaptation of</w:t>
      </w:r>
      <w:r w:rsidR="00BD4DC1" w:rsidRPr="004A2104">
        <w:rPr>
          <w:lang w:val="en-CA"/>
        </w:rPr>
        <w:t xml:space="preserve"> </w:t>
      </w:r>
      <w:r w:rsidR="150A4D9B" w:rsidRPr="004A2104">
        <w:rPr>
          <w:lang w:val="en-CA"/>
        </w:rPr>
        <w:t>Inuit technology by Europeans led to significant</w:t>
      </w:r>
      <w:r w:rsidR="7E74E62A" w:rsidRPr="004A2104">
        <w:rPr>
          <w:lang w:val="en-CA"/>
        </w:rPr>
        <w:t xml:space="preserve"> changes within the European fishing industry and the long-term effect that had upon</w:t>
      </w:r>
      <w:r w:rsidR="00BD4DC1" w:rsidRPr="004A2104">
        <w:rPr>
          <w:lang w:val="en-CA"/>
        </w:rPr>
        <w:t xml:space="preserve"> </w:t>
      </w:r>
      <w:r w:rsidR="7E74E62A" w:rsidRPr="004A2104">
        <w:rPr>
          <w:lang w:val="en-CA"/>
        </w:rPr>
        <w:t xml:space="preserve">Inuit </w:t>
      </w:r>
      <w:r w:rsidR="696CF24E" w:rsidRPr="004A2104">
        <w:rPr>
          <w:lang w:val="en-CA"/>
        </w:rPr>
        <w:t>hunting patterns</w:t>
      </w:r>
      <w:r w:rsidR="150A4D9B" w:rsidRPr="004A2104">
        <w:rPr>
          <w:lang w:val="en-CA"/>
        </w:rPr>
        <w:t>.</w:t>
      </w:r>
    </w:p>
    <w:p w14:paraId="7351E4E4" w14:textId="2D317AF5" w:rsidR="00BD4DC1" w:rsidRPr="004A2104" w:rsidRDefault="00E71D22" w:rsidP="00F51126">
      <w:pPr>
        <w:tabs>
          <w:tab w:val="left" w:pos="360"/>
        </w:tabs>
        <w:suppressAutoHyphens/>
        <w:spacing w:before="120"/>
        <w:ind w:left="216" w:hanging="216"/>
        <w:rPr>
          <w:lang w:val="en-CA"/>
        </w:rPr>
      </w:pPr>
      <w:r w:rsidRPr="004A2104">
        <w:rPr>
          <w:lang w:val="en-CA"/>
        </w:rPr>
        <w:t xml:space="preserve">5. </w:t>
      </w:r>
      <w:r w:rsidR="7E74E62A" w:rsidRPr="004A2104">
        <w:rPr>
          <w:lang w:val="en-CA"/>
        </w:rPr>
        <w:t>Discuss the nature of the interactions with the Beothuk and identify changes in the relationship that led to growing hostilities.</w:t>
      </w:r>
    </w:p>
    <w:p w14:paraId="310D144B" w14:textId="6F3C31DD" w:rsidR="00FC7999" w:rsidRPr="004A2104" w:rsidRDefault="00FC7999" w:rsidP="00E71D22">
      <w:pPr>
        <w:ind w:left="0"/>
        <w:contextualSpacing/>
        <w:jc w:val="both"/>
        <w:rPr>
          <w:bCs/>
          <w:lang w:val="en-CA"/>
        </w:rPr>
      </w:pPr>
    </w:p>
    <w:p w14:paraId="7AD0219B" w14:textId="77777777" w:rsidR="00F24F45" w:rsidRPr="004A2104" w:rsidRDefault="00F24F45" w:rsidP="00E71D22">
      <w:pPr>
        <w:ind w:left="0"/>
        <w:contextualSpacing/>
        <w:jc w:val="both"/>
        <w:rPr>
          <w:bCs/>
          <w:lang w:val="en-CA"/>
        </w:rPr>
      </w:pPr>
    </w:p>
    <w:p w14:paraId="4FD629CC" w14:textId="77777777" w:rsidR="00BA54E3" w:rsidRDefault="00BA54E3">
      <w:pPr>
        <w:ind w:left="0"/>
        <w:rPr>
          <w:b/>
          <w:bCs/>
          <w:sz w:val="32"/>
          <w:szCs w:val="32"/>
          <w:lang w:val="en-CA"/>
        </w:rPr>
      </w:pPr>
      <w:r>
        <w:rPr>
          <w:b/>
          <w:bCs/>
          <w:sz w:val="32"/>
          <w:szCs w:val="32"/>
          <w:lang w:val="en-CA"/>
        </w:rPr>
        <w:br w:type="page"/>
      </w:r>
    </w:p>
    <w:p w14:paraId="34C2707B" w14:textId="60DB158A" w:rsidR="004141B6" w:rsidRPr="004A2104" w:rsidRDefault="004141B6" w:rsidP="005327D5">
      <w:pPr>
        <w:ind w:left="0"/>
        <w:contextualSpacing/>
        <w:jc w:val="both"/>
        <w:outlineLvl w:val="0"/>
        <w:rPr>
          <w:b/>
          <w:bCs/>
          <w:sz w:val="32"/>
          <w:szCs w:val="32"/>
          <w:lang w:val="en-CA"/>
        </w:rPr>
      </w:pPr>
      <w:r w:rsidRPr="004A2104">
        <w:rPr>
          <w:b/>
          <w:bCs/>
          <w:sz w:val="32"/>
          <w:szCs w:val="32"/>
          <w:lang w:val="en-CA"/>
        </w:rPr>
        <w:lastRenderedPageBreak/>
        <w:t>Essay Questions</w:t>
      </w:r>
    </w:p>
    <w:p w14:paraId="6C59D9B7" w14:textId="77777777" w:rsidR="000E7392" w:rsidRPr="004A2104" w:rsidRDefault="000E7392" w:rsidP="00FB1F65">
      <w:pPr>
        <w:ind w:left="0"/>
        <w:contextualSpacing/>
        <w:jc w:val="both"/>
        <w:rPr>
          <w:lang w:val="en-CA"/>
        </w:rPr>
      </w:pPr>
      <w:bookmarkStart w:id="0" w:name="OLE_LINK1"/>
      <w:bookmarkStart w:id="1" w:name="OLE_LINK2"/>
    </w:p>
    <w:bookmarkEnd w:id="0"/>
    <w:bookmarkEnd w:id="1"/>
    <w:p w14:paraId="480B027F" w14:textId="0EF1958D" w:rsidR="00D516E6" w:rsidRPr="004A2104" w:rsidRDefault="007819C1" w:rsidP="00FB1F65">
      <w:pPr>
        <w:tabs>
          <w:tab w:val="left" w:pos="360"/>
        </w:tabs>
        <w:suppressAutoHyphens/>
        <w:ind w:left="216" w:hanging="216"/>
        <w:rPr>
          <w:lang w:val="en-CA"/>
        </w:rPr>
      </w:pPr>
      <w:r w:rsidRPr="004A2104">
        <w:rPr>
          <w:lang w:val="en-CA"/>
        </w:rPr>
        <w:t xml:space="preserve">1. </w:t>
      </w:r>
      <w:r w:rsidR="005E05BF" w:rsidRPr="004A2104">
        <w:rPr>
          <w:lang w:val="en-CA"/>
        </w:rPr>
        <w:t>E</w:t>
      </w:r>
      <w:r w:rsidR="0076257D" w:rsidRPr="004A2104">
        <w:rPr>
          <w:lang w:val="en-CA"/>
        </w:rPr>
        <w:t>xplore the difficulties in establishing a historical narrative that reflects past events accurately</w:t>
      </w:r>
      <w:r w:rsidR="002B086F" w:rsidRPr="004A2104">
        <w:rPr>
          <w:lang w:val="en-CA"/>
        </w:rPr>
        <w:t>.</w:t>
      </w:r>
      <w:r w:rsidR="00C652E5" w:rsidRPr="004A2104">
        <w:rPr>
          <w:lang w:val="en-CA"/>
        </w:rPr>
        <w:t xml:space="preserve"> </w:t>
      </w:r>
      <w:r w:rsidR="002B086F" w:rsidRPr="004A2104">
        <w:rPr>
          <w:lang w:val="en-CA"/>
        </w:rPr>
        <w:t>A</w:t>
      </w:r>
      <w:r w:rsidR="00C652E5" w:rsidRPr="004A2104">
        <w:rPr>
          <w:lang w:val="en-CA"/>
        </w:rPr>
        <w:t>re written accounts of historical events more accurate in relaying information and knowledge than oral accounts</w:t>
      </w:r>
      <w:r w:rsidR="005F5F15" w:rsidRPr="004A2104">
        <w:rPr>
          <w:lang w:val="en-CA"/>
        </w:rPr>
        <w:t>?</w:t>
      </w:r>
      <w:r w:rsidR="00C652E5" w:rsidRPr="004A2104">
        <w:rPr>
          <w:lang w:val="en-CA"/>
        </w:rPr>
        <w:t xml:space="preserve"> </w:t>
      </w:r>
      <w:r w:rsidR="005F5F15" w:rsidRPr="004A2104">
        <w:rPr>
          <w:lang w:val="en-CA"/>
        </w:rPr>
        <w:t>W</w:t>
      </w:r>
      <w:r w:rsidR="00C652E5" w:rsidRPr="004A2104">
        <w:rPr>
          <w:lang w:val="en-CA"/>
        </w:rPr>
        <w:t>hy or why not?</w:t>
      </w:r>
    </w:p>
    <w:p w14:paraId="696BAE42" w14:textId="77777777" w:rsidR="0076257D" w:rsidRPr="004A2104" w:rsidRDefault="0076257D" w:rsidP="00A77303">
      <w:pPr>
        <w:ind w:left="432"/>
        <w:rPr>
          <w:lang w:val="en-CA"/>
        </w:rPr>
      </w:pPr>
    </w:p>
    <w:p w14:paraId="6308F7EF" w14:textId="2BCE0A92" w:rsidR="0076257D" w:rsidRPr="004A2104" w:rsidRDefault="0076257D" w:rsidP="009261A3">
      <w:pPr>
        <w:pStyle w:val="ListParagraph"/>
        <w:tabs>
          <w:tab w:val="left" w:pos="360"/>
        </w:tabs>
        <w:ind w:left="432"/>
        <w:jc w:val="both"/>
        <w:rPr>
          <w:lang w:val="en-CA"/>
        </w:rPr>
      </w:pPr>
      <w:r w:rsidRPr="004A2104">
        <w:rPr>
          <w:b/>
          <w:bCs/>
          <w:lang w:val="en-CA"/>
        </w:rPr>
        <w:t>Answer:</w:t>
      </w:r>
      <w:r w:rsidRPr="004A2104">
        <w:rPr>
          <w:lang w:val="en-CA"/>
        </w:rPr>
        <w:t xml:space="preserve"> This answer should create an opportunity for the student to explore the section “</w:t>
      </w:r>
      <w:r w:rsidR="001F2297" w:rsidRPr="004A2104">
        <w:rPr>
          <w:lang w:val="en-CA"/>
        </w:rPr>
        <w:t>Subarctic Meetings</w:t>
      </w:r>
      <w:r w:rsidR="0023743A" w:rsidRPr="004A2104">
        <w:rPr>
          <w:lang w:val="en-CA"/>
        </w:rPr>
        <w:t>–</w:t>
      </w:r>
      <w:r w:rsidRPr="004A2104">
        <w:rPr>
          <w:lang w:val="en-CA"/>
        </w:rPr>
        <w:t>Different Perspectives”</w:t>
      </w:r>
      <w:r w:rsidR="00F73BAE" w:rsidRPr="004A2104">
        <w:rPr>
          <w:lang w:val="en-CA"/>
        </w:rPr>
        <w:t xml:space="preserve"> </w:t>
      </w:r>
      <w:r w:rsidRPr="004A2104">
        <w:rPr>
          <w:lang w:val="en-CA"/>
        </w:rPr>
        <w:t>more thoroughly. By drawing on the specific examples of subarctic meetings, as well as accounts from explorers Cartier and Davis, students could discuss history from different cultural perspectives, and possibly the ethnocentric bias present in early European accounts</w:t>
      </w:r>
      <w:r w:rsidR="00C652E5" w:rsidRPr="004A2104">
        <w:rPr>
          <w:lang w:val="en-CA"/>
        </w:rPr>
        <w:t>, as well as oral accounts passed down from Indigenous traders and their descendants</w:t>
      </w:r>
      <w:r w:rsidRPr="004A2104">
        <w:rPr>
          <w:lang w:val="en-CA"/>
        </w:rPr>
        <w:t xml:space="preserve">. </w:t>
      </w:r>
      <w:r w:rsidR="00C652E5" w:rsidRPr="004A2104">
        <w:rPr>
          <w:lang w:val="en-CA"/>
        </w:rPr>
        <w:t>Students can be encouraged to review aspects of Chapter 1</w:t>
      </w:r>
      <w:r w:rsidR="00ED6CAC" w:rsidRPr="004A2104">
        <w:rPr>
          <w:lang w:val="en-CA"/>
        </w:rPr>
        <w:t xml:space="preserve"> and 2</w:t>
      </w:r>
      <w:r w:rsidR="00F73BAE" w:rsidRPr="004A2104">
        <w:rPr>
          <w:lang w:val="en-CA"/>
        </w:rPr>
        <w:t xml:space="preserve"> </w:t>
      </w:r>
      <w:r w:rsidR="00ED6CAC" w:rsidRPr="004A2104">
        <w:rPr>
          <w:lang w:val="en-CA"/>
        </w:rPr>
        <w:t xml:space="preserve">as well as the </w:t>
      </w:r>
      <w:r w:rsidR="00C652E5" w:rsidRPr="004A2104">
        <w:rPr>
          <w:lang w:val="en-CA"/>
        </w:rPr>
        <w:t>supplementary readings at the end of both chapters.</w:t>
      </w:r>
    </w:p>
    <w:p w14:paraId="6A1C837C" w14:textId="77777777" w:rsidR="0076257D" w:rsidRPr="004A2104" w:rsidRDefault="0076257D" w:rsidP="00A77303">
      <w:pPr>
        <w:ind w:left="432"/>
        <w:rPr>
          <w:lang w:val="en-CA"/>
        </w:rPr>
      </w:pPr>
    </w:p>
    <w:p w14:paraId="22643CF0" w14:textId="7F5079F2" w:rsidR="00F73BAE" w:rsidRPr="004A2104" w:rsidRDefault="007819C1" w:rsidP="00FA6B0E">
      <w:pPr>
        <w:tabs>
          <w:tab w:val="left" w:pos="360"/>
        </w:tabs>
        <w:suppressAutoHyphens/>
        <w:ind w:left="216" w:hanging="216"/>
        <w:rPr>
          <w:lang w:val="en-CA"/>
        </w:rPr>
      </w:pPr>
      <w:r w:rsidRPr="004A2104">
        <w:rPr>
          <w:lang w:val="en-CA"/>
        </w:rPr>
        <w:t xml:space="preserve">2. </w:t>
      </w:r>
      <w:r w:rsidR="00881EB2" w:rsidRPr="004A2104">
        <w:rPr>
          <w:lang w:val="en-CA"/>
        </w:rPr>
        <w:t xml:space="preserve">Discuss and explore the </w:t>
      </w:r>
      <w:r w:rsidR="00516A17" w:rsidRPr="004A2104">
        <w:rPr>
          <w:lang w:val="en-CA"/>
        </w:rPr>
        <w:t xml:space="preserve">various types of impact that early contacts with Europeans had on </w:t>
      </w:r>
      <w:r w:rsidR="009644D0" w:rsidRPr="004A2104">
        <w:rPr>
          <w:lang w:val="en-CA"/>
        </w:rPr>
        <w:t>Indigenous Peoples</w:t>
      </w:r>
      <w:r w:rsidR="00516A17" w:rsidRPr="004A2104">
        <w:rPr>
          <w:lang w:val="en-CA"/>
        </w:rPr>
        <w:t>.</w:t>
      </w:r>
    </w:p>
    <w:p w14:paraId="67F56C17" w14:textId="434AA9E3" w:rsidR="00516A17" w:rsidRPr="004A2104" w:rsidRDefault="00516A17" w:rsidP="00576CD0">
      <w:pPr>
        <w:ind w:left="432"/>
        <w:rPr>
          <w:lang w:val="en-CA"/>
        </w:rPr>
      </w:pPr>
    </w:p>
    <w:p w14:paraId="226FCF6C" w14:textId="023A1B03" w:rsidR="00AE21A2" w:rsidRPr="004A2104" w:rsidRDefault="00881EB2" w:rsidP="009261A3">
      <w:pPr>
        <w:pStyle w:val="ListParagraph"/>
        <w:tabs>
          <w:tab w:val="left" w:pos="360"/>
        </w:tabs>
        <w:ind w:left="432"/>
        <w:jc w:val="both"/>
        <w:rPr>
          <w:lang w:val="en-CA"/>
        </w:rPr>
      </w:pPr>
      <w:r w:rsidRPr="004A2104">
        <w:rPr>
          <w:b/>
          <w:bCs/>
          <w:lang w:val="en-CA"/>
        </w:rPr>
        <w:t>Answer:</w:t>
      </w:r>
      <w:r w:rsidRPr="004A2104">
        <w:rPr>
          <w:lang w:val="en-CA"/>
        </w:rPr>
        <w:t xml:space="preserve"> </w:t>
      </w:r>
      <w:r w:rsidR="00516A17" w:rsidRPr="004A2104">
        <w:rPr>
          <w:lang w:val="en-CA"/>
        </w:rPr>
        <w:t>This answer should include discussions about the Inuit and the reasons behind the less harmful impact of contact for them</w:t>
      </w:r>
      <w:r w:rsidR="001208AD" w:rsidRPr="004A2104">
        <w:rPr>
          <w:lang w:val="en-CA"/>
        </w:rPr>
        <w:t>. The impact on Inuit hunting patter</w:t>
      </w:r>
      <w:r w:rsidR="004A442E" w:rsidRPr="004A2104">
        <w:rPr>
          <w:lang w:val="en-CA"/>
        </w:rPr>
        <w:t xml:space="preserve">ns should be included </w:t>
      </w:r>
      <w:r w:rsidR="00DA1BBA" w:rsidRPr="004A2104">
        <w:rPr>
          <w:lang w:val="en-CA"/>
        </w:rPr>
        <w:t>here.</w:t>
      </w:r>
      <w:r w:rsidR="00516A17" w:rsidRPr="004A2104">
        <w:rPr>
          <w:lang w:val="en-CA"/>
        </w:rPr>
        <w:t xml:space="preserve"> The reasons behind the hostilities with the Beothuk and their eventual extinction should also be </w:t>
      </w:r>
      <w:r w:rsidR="00AF756C" w:rsidRPr="004A2104">
        <w:rPr>
          <w:lang w:val="en-CA"/>
        </w:rPr>
        <w:t>addressed.</w:t>
      </w:r>
      <w:r w:rsidR="00516A17" w:rsidRPr="004A2104">
        <w:rPr>
          <w:lang w:val="en-CA"/>
        </w:rPr>
        <w:t xml:space="preserve"> Finally, the impact of disease should also be discussed</w:t>
      </w:r>
      <w:r w:rsidR="000A253A" w:rsidRPr="004A2104">
        <w:rPr>
          <w:lang w:val="en-CA"/>
        </w:rPr>
        <w:t>.</w:t>
      </w:r>
    </w:p>
    <w:p w14:paraId="76B98958" w14:textId="77777777" w:rsidR="00D516E6" w:rsidRPr="004A2104" w:rsidRDefault="00D516E6" w:rsidP="00576CD0">
      <w:pPr>
        <w:ind w:left="432"/>
        <w:rPr>
          <w:lang w:val="en-CA"/>
        </w:rPr>
      </w:pPr>
    </w:p>
    <w:p w14:paraId="795C0401" w14:textId="05A8C4D9" w:rsidR="4896B1C2" w:rsidRPr="004A2104" w:rsidRDefault="007819C1" w:rsidP="00EE56F3">
      <w:pPr>
        <w:tabs>
          <w:tab w:val="left" w:pos="360"/>
        </w:tabs>
        <w:suppressAutoHyphens/>
        <w:ind w:left="216" w:hanging="216"/>
        <w:rPr>
          <w:lang w:val="en-CA"/>
        </w:rPr>
      </w:pPr>
      <w:r w:rsidRPr="004A2104">
        <w:rPr>
          <w:lang w:val="en-CA"/>
        </w:rPr>
        <w:t xml:space="preserve">3. </w:t>
      </w:r>
      <w:r w:rsidR="4896B1C2" w:rsidRPr="004A2104">
        <w:rPr>
          <w:lang w:val="en-CA"/>
        </w:rPr>
        <w:t>Compare and contrast the colonial models enacted by the Spanish, French</w:t>
      </w:r>
      <w:r w:rsidR="004110EB">
        <w:rPr>
          <w:lang w:val="en-CA"/>
        </w:rPr>
        <w:t>,</w:t>
      </w:r>
      <w:r w:rsidR="4896B1C2" w:rsidRPr="004A2104">
        <w:rPr>
          <w:lang w:val="en-CA"/>
        </w:rPr>
        <w:t xml:space="preserve"> and English toward </w:t>
      </w:r>
      <w:r w:rsidR="009644D0" w:rsidRPr="004A2104">
        <w:rPr>
          <w:lang w:val="en-CA"/>
        </w:rPr>
        <w:t>Indigenous Peoples</w:t>
      </w:r>
      <w:r w:rsidR="4896B1C2" w:rsidRPr="004A2104">
        <w:rPr>
          <w:lang w:val="en-CA"/>
        </w:rPr>
        <w:t>.</w:t>
      </w:r>
    </w:p>
    <w:p w14:paraId="7A4A9604" w14:textId="58EF5856" w:rsidR="4896B1C2" w:rsidRPr="004A2104" w:rsidRDefault="4896B1C2" w:rsidP="00576CD0">
      <w:pPr>
        <w:ind w:left="432"/>
        <w:rPr>
          <w:lang w:val="en-CA"/>
        </w:rPr>
      </w:pPr>
    </w:p>
    <w:p w14:paraId="24D422DD" w14:textId="03C3AFB1" w:rsidR="4896B1C2" w:rsidRPr="004A2104" w:rsidRDefault="4896B1C2" w:rsidP="009261A3">
      <w:pPr>
        <w:pStyle w:val="ListParagraph"/>
        <w:tabs>
          <w:tab w:val="left" w:pos="360"/>
        </w:tabs>
        <w:ind w:left="432"/>
        <w:jc w:val="both"/>
        <w:rPr>
          <w:lang w:val="en-CA"/>
        </w:rPr>
      </w:pPr>
      <w:r w:rsidRPr="004A2104">
        <w:rPr>
          <w:b/>
          <w:bCs/>
          <w:lang w:val="en-CA"/>
        </w:rPr>
        <w:t>Answer:</w:t>
      </w:r>
      <w:r w:rsidRPr="004A2104">
        <w:rPr>
          <w:lang w:val="en-CA"/>
        </w:rPr>
        <w:t xml:space="preserve"> This answer should include the distinctions between the colonialism enacted by the three listed European powers. For Spain, their invasion of the Americas meant that </w:t>
      </w:r>
      <w:r w:rsidR="009644D0" w:rsidRPr="004A2104">
        <w:rPr>
          <w:lang w:val="en-CA"/>
        </w:rPr>
        <w:t>Indigenous Peoples</w:t>
      </w:r>
      <w:r w:rsidRPr="004A2104">
        <w:rPr>
          <w:lang w:val="en-CA"/>
        </w:rPr>
        <w:t xml:space="preserve"> were initially enslaved as a labour force for gold and silver mines. The French newcomers entered into a form of partnership with local </w:t>
      </w:r>
      <w:r w:rsidR="009644D0" w:rsidRPr="004A2104">
        <w:rPr>
          <w:lang w:val="en-CA"/>
        </w:rPr>
        <w:t>Indigenous Peoples</w:t>
      </w:r>
      <w:r w:rsidRPr="004A2104">
        <w:rPr>
          <w:lang w:val="en-CA"/>
        </w:rPr>
        <w:t xml:space="preserve"> in order to extract fur and fish resources for the French Crown. The English, as occurred in Newfoundland with the Beothuk, sought to force local </w:t>
      </w:r>
      <w:r w:rsidR="009644D0" w:rsidRPr="004A2104">
        <w:rPr>
          <w:lang w:val="en-CA"/>
        </w:rPr>
        <w:t>Indigenous Peoples</w:t>
      </w:r>
      <w:r w:rsidRPr="004A2104">
        <w:rPr>
          <w:lang w:val="en-CA"/>
        </w:rPr>
        <w:t xml:space="preserve"> from their traditional territories as English settlement expanded.</w:t>
      </w:r>
    </w:p>
    <w:p w14:paraId="52AE2415" w14:textId="70065ABC" w:rsidR="4896B1C2" w:rsidRPr="004A2104" w:rsidRDefault="4896B1C2" w:rsidP="009261A3">
      <w:pPr>
        <w:pStyle w:val="ListParagraph"/>
        <w:tabs>
          <w:tab w:val="left" w:pos="360"/>
        </w:tabs>
        <w:ind w:left="432"/>
        <w:jc w:val="both"/>
        <w:rPr>
          <w:lang w:val="en-CA"/>
        </w:rPr>
      </w:pPr>
    </w:p>
    <w:p w14:paraId="0CDEA158" w14:textId="43092B78" w:rsidR="4896B1C2" w:rsidRPr="004A2104" w:rsidRDefault="4896B1C2" w:rsidP="009261A3">
      <w:pPr>
        <w:pStyle w:val="ListParagraph"/>
        <w:tabs>
          <w:tab w:val="left" w:pos="360"/>
        </w:tabs>
        <w:ind w:left="432"/>
        <w:jc w:val="both"/>
        <w:rPr>
          <w:lang w:val="en-CA"/>
        </w:rPr>
      </w:pPr>
      <w:r w:rsidRPr="7A310600">
        <w:rPr>
          <w:lang w:val="en-CA"/>
        </w:rPr>
        <w:t xml:space="preserve">Students should also note the standing of </w:t>
      </w:r>
      <w:r w:rsidR="009644D0" w:rsidRPr="7A310600">
        <w:rPr>
          <w:lang w:val="en-CA"/>
        </w:rPr>
        <w:t>Indigenous Peoples</w:t>
      </w:r>
      <w:r w:rsidRPr="7A310600">
        <w:rPr>
          <w:lang w:val="en-CA"/>
        </w:rPr>
        <w:t xml:space="preserve"> within the given colonial model. Spain’s colonial system, following the Valladolid Debate, framed </w:t>
      </w:r>
      <w:r w:rsidR="009644D0" w:rsidRPr="7A310600">
        <w:rPr>
          <w:lang w:val="en-CA"/>
        </w:rPr>
        <w:t>Indigenous Peoples</w:t>
      </w:r>
      <w:r w:rsidRPr="7A310600">
        <w:rPr>
          <w:lang w:val="en-CA"/>
        </w:rPr>
        <w:t xml:space="preserve"> as citizens of their state that required Christian conversion to attain a second-class status as people. Both the French and English colonial models excluded </w:t>
      </w:r>
      <w:r w:rsidR="009644D0" w:rsidRPr="7A310600">
        <w:rPr>
          <w:lang w:val="en-CA"/>
        </w:rPr>
        <w:t>Indigenous Peoples</w:t>
      </w:r>
      <w:r w:rsidRPr="7A310600">
        <w:rPr>
          <w:lang w:val="en-CA"/>
        </w:rPr>
        <w:t xml:space="preserve"> as full citizens of their colonies while also negotiating with Indigenous groups as nations.</w:t>
      </w:r>
    </w:p>
    <w:p w14:paraId="46D6F03A" w14:textId="2D683AE6" w:rsidR="005549C7" w:rsidRPr="004A2104" w:rsidRDefault="005549C7" w:rsidP="00AF1261">
      <w:pPr>
        <w:ind w:left="0"/>
        <w:contextualSpacing/>
        <w:jc w:val="both"/>
        <w:rPr>
          <w:bCs/>
          <w:lang w:val="en-CA"/>
        </w:rPr>
      </w:pPr>
    </w:p>
    <w:p w14:paraId="12A857E6" w14:textId="77777777" w:rsidR="00C502A2" w:rsidRPr="004A2104" w:rsidRDefault="00C502A2" w:rsidP="00AF1261">
      <w:pPr>
        <w:ind w:left="0"/>
        <w:contextualSpacing/>
        <w:jc w:val="both"/>
        <w:rPr>
          <w:bCs/>
          <w:lang w:val="en-CA"/>
        </w:rPr>
      </w:pPr>
    </w:p>
    <w:p w14:paraId="58B1563A" w14:textId="77777777" w:rsidR="00317FBA" w:rsidRDefault="00317FBA">
      <w:pPr>
        <w:ind w:left="0"/>
        <w:rPr>
          <w:b/>
          <w:bCs/>
          <w:sz w:val="32"/>
          <w:szCs w:val="32"/>
          <w:lang w:val="en-CA"/>
        </w:rPr>
      </w:pPr>
      <w:r>
        <w:rPr>
          <w:b/>
          <w:bCs/>
          <w:sz w:val="32"/>
          <w:szCs w:val="32"/>
          <w:lang w:val="en-CA"/>
        </w:rPr>
        <w:br w:type="page"/>
      </w:r>
    </w:p>
    <w:p w14:paraId="3ECAB344" w14:textId="4972EB15" w:rsidR="005E05BF" w:rsidRPr="004A2104" w:rsidRDefault="005E05BF" w:rsidP="00BF60D6">
      <w:pPr>
        <w:ind w:left="0"/>
        <w:contextualSpacing/>
        <w:jc w:val="both"/>
        <w:outlineLvl w:val="0"/>
        <w:rPr>
          <w:b/>
          <w:bCs/>
          <w:sz w:val="32"/>
          <w:szCs w:val="32"/>
          <w:lang w:val="en-CA"/>
        </w:rPr>
      </w:pPr>
      <w:r w:rsidRPr="004A2104">
        <w:rPr>
          <w:b/>
          <w:bCs/>
          <w:sz w:val="32"/>
          <w:szCs w:val="32"/>
          <w:lang w:val="en-CA"/>
        </w:rPr>
        <w:lastRenderedPageBreak/>
        <w:t>Short Answer Questions</w:t>
      </w:r>
    </w:p>
    <w:p w14:paraId="014C1B83" w14:textId="77777777" w:rsidR="005E05BF" w:rsidRPr="004A2104" w:rsidRDefault="005E05BF" w:rsidP="00AF1261">
      <w:pPr>
        <w:ind w:left="0"/>
        <w:contextualSpacing/>
        <w:jc w:val="both"/>
        <w:rPr>
          <w:lang w:val="en-CA"/>
        </w:rPr>
      </w:pPr>
    </w:p>
    <w:p w14:paraId="5FC821F7" w14:textId="5445596B" w:rsidR="005549C7" w:rsidRPr="004A2104" w:rsidRDefault="00362E5C" w:rsidP="00362E5C">
      <w:pPr>
        <w:tabs>
          <w:tab w:val="left" w:pos="360"/>
        </w:tabs>
        <w:suppressAutoHyphens/>
        <w:ind w:left="216" w:hanging="216"/>
        <w:rPr>
          <w:lang w:val="en-CA"/>
        </w:rPr>
      </w:pPr>
      <w:r w:rsidRPr="61475833">
        <w:rPr>
          <w:lang w:val="en-CA"/>
        </w:rPr>
        <w:t xml:space="preserve">1. </w:t>
      </w:r>
      <w:r w:rsidR="005549C7" w:rsidRPr="61475833">
        <w:rPr>
          <w:lang w:val="en-CA"/>
        </w:rPr>
        <w:t xml:space="preserve">European explorers often used derogatory epithets to describe </w:t>
      </w:r>
      <w:r w:rsidR="009644D0" w:rsidRPr="61475833">
        <w:rPr>
          <w:lang w:val="en-CA"/>
        </w:rPr>
        <w:t>Indigenous Peoples</w:t>
      </w:r>
      <w:r w:rsidR="00120F73" w:rsidRPr="61475833">
        <w:rPr>
          <w:lang w:val="en-CA"/>
        </w:rPr>
        <w:t xml:space="preserve"> </w:t>
      </w:r>
      <w:r w:rsidR="005549C7" w:rsidRPr="61475833">
        <w:rPr>
          <w:lang w:val="en-CA"/>
        </w:rPr>
        <w:t xml:space="preserve">after their first contact and subsequent meetings. Explain the connection between these early acts of racism and </w:t>
      </w:r>
      <w:r w:rsidR="7D2D3303" w:rsidRPr="61475833">
        <w:rPr>
          <w:lang w:val="en-CA"/>
        </w:rPr>
        <w:t>negative effects for</w:t>
      </w:r>
      <w:r w:rsidR="00190586">
        <w:rPr>
          <w:lang w:val="en-CA"/>
        </w:rPr>
        <w:t xml:space="preserve"> </w:t>
      </w:r>
      <w:r w:rsidR="009644D0" w:rsidRPr="61475833">
        <w:rPr>
          <w:lang w:val="en-CA"/>
        </w:rPr>
        <w:t>Indigenous Peoples</w:t>
      </w:r>
      <w:r w:rsidR="005549C7" w:rsidRPr="61475833">
        <w:rPr>
          <w:lang w:val="en-CA"/>
        </w:rPr>
        <w:t>.</w:t>
      </w:r>
    </w:p>
    <w:p w14:paraId="1BCBF579" w14:textId="77777777" w:rsidR="005549C7" w:rsidRPr="004A2104" w:rsidRDefault="005549C7" w:rsidP="00E7026B">
      <w:pPr>
        <w:pStyle w:val="ListParagraph"/>
        <w:tabs>
          <w:tab w:val="left" w:pos="360"/>
        </w:tabs>
        <w:ind w:left="357"/>
        <w:jc w:val="both"/>
        <w:rPr>
          <w:lang w:val="en-CA"/>
        </w:rPr>
      </w:pPr>
    </w:p>
    <w:p w14:paraId="7A94E1BE" w14:textId="0E71035C" w:rsidR="005549C7" w:rsidRPr="004A2104" w:rsidRDefault="005549C7" w:rsidP="00CB3984">
      <w:pPr>
        <w:pStyle w:val="ListParagraph"/>
        <w:tabs>
          <w:tab w:val="left" w:pos="360"/>
        </w:tabs>
        <w:ind w:left="432"/>
        <w:jc w:val="both"/>
        <w:rPr>
          <w:lang w:val="en-CA"/>
        </w:rPr>
      </w:pPr>
      <w:r w:rsidRPr="004A2104">
        <w:rPr>
          <w:b/>
          <w:bCs/>
          <w:lang w:val="en-CA"/>
        </w:rPr>
        <w:t>Answer:</w:t>
      </w:r>
      <w:r w:rsidRPr="004A2104">
        <w:rPr>
          <w:lang w:val="en-CA"/>
        </w:rPr>
        <w:t xml:space="preserve"> </w:t>
      </w:r>
      <w:r w:rsidR="00300EB5" w:rsidRPr="004A2104">
        <w:rPr>
          <w:lang w:val="en-CA"/>
        </w:rPr>
        <w:t>Students could draw on specific examples</w:t>
      </w:r>
      <w:r w:rsidR="00755B50" w:rsidRPr="004A2104">
        <w:rPr>
          <w:lang w:val="en-CA"/>
        </w:rPr>
        <w:t xml:space="preserve"> </w:t>
      </w:r>
      <w:r w:rsidR="00300EB5" w:rsidRPr="004A2104">
        <w:rPr>
          <w:lang w:val="en-CA"/>
        </w:rPr>
        <w:t xml:space="preserve">and discuss how negative perceptions of </w:t>
      </w:r>
      <w:r w:rsidR="009644D0" w:rsidRPr="004A2104">
        <w:rPr>
          <w:lang w:val="en-CA"/>
        </w:rPr>
        <w:t>Indigenous Peoples</w:t>
      </w:r>
      <w:r w:rsidR="00120F73" w:rsidRPr="004A2104">
        <w:rPr>
          <w:lang w:val="en-CA"/>
        </w:rPr>
        <w:t xml:space="preserve"> </w:t>
      </w:r>
      <w:r w:rsidR="00300EB5" w:rsidRPr="004A2104">
        <w:rPr>
          <w:lang w:val="en-CA"/>
        </w:rPr>
        <w:t>could have affected</w:t>
      </w:r>
      <w:r w:rsidR="00755B50" w:rsidRPr="004A2104">
        <w:rPr>
          <w:lang w:val="en-CA"/>
        </w:rPr>
        <w:t xml:space="preserve"> </w:t>
      </w:r>
      <w:r w:rsidR="00300EB5" w:rsidRPr="004A2104">
        <w:rPr>
          <w:lang w:val="en-CA"/>
        </w:rPr>
        <w:t>their ability to trade fairly with Europeans</w:t>
      </w:r>
      <w:r w:rsidR="00AC3C8A" w:rsidRPr="004A2104">
        <w:rPr>
          <w:lang w:val="en-CA"/>
        </w:rPr>
        <w:t>.</w:t>
      </w:r>
      <w:r w:rsidR="00300EB5" w:rsidRPr="004A2104">
        <w:rPr>
          <w:lang w:val="en-CA"/>
        </w:rPr>
        <w:t xml:space="preserve"> </w:t>
      </w:r>
      <w:r w:rsidR="002A7992" w:rsidRPr="004A2104">
        <w:rPr>
          <w:lang w:val="en-CA"/>
        </w:rPr>
        <w:t>Perhaps m</w:t>
      </w:r>
      <w:r w:rsidR="00300EB5" w:rsidRPr="004A2104">
        <w:rPr>
          <w:lang w:val="en-CA"/>
        </w:rPr>
        <w:t xml:space="preserve">ore importantly, racial discrimination against </w:t>
      </w:r>
      <w:r w:rsidR="009644D0" w:rsidRPr="004A2104">
        <w:rPr>
          <w:lang w:val="en-CA"/>
        </w:rPr>
        <w:t>Indigenous Peoples</w:t>
      </w:r>
      <w:r w:rsidR="00120F73" w:rsidRPr="004A2104">
        <w:rPr>
          <w:lang w:val="en-CA"/>
        </w:rPr>
        <w:t xml:space="preserve"> </w:t>
      </w:r>
      <w:r w:rsidR="00300EB5" w:rsidRPr="004A2104">
        <w:rPr>
          <w:lang w:val="en-CA"/>
        </w:rPr>
        <w:t xml:space="preserve">can be discussed as an underlying </w:t>
      </w:r>
      <w:r w:rsidR="00531A25" w:rsidRPr="004A2104">
        <w:rPr>
          <w:lang w:val="en-CA"/>
        </w:rPr>
        <w:t>context for</w:t>
      </w:r>
      <w:r w:rsidR="00300EB5" w:rsidRPr="004A2104">
        <w:rPr>
          <w:lang w:val="en-CA"/>
        </w:rPr>
        <w:t xml:space="preserve"> their removal from the land, and in the case of the Beothuk, their extinction.</w:t>
      </w:r>
    </w:p>
    <w:p w14:paraId="0ABD34A4" w14:textId="650CEDED" w:rsidR="30DBF586" w:rsidRPr="004A2104" w:rsidRDefault="30DBF586" w:rsidP="30DBF586">
      <w:pPr>
        <w:pStyle w:val="ListParagraph"/>
        <w:tabs>
          <w:tab w:val="left" w:pos="360"/>
        </w:tabs>
        <w:ind w:left="357"/>
        <w:jc w:val="both"/>
        <w:rPr>
          <w:lang w:val="en-CA"/>
        </w:rPr>
      </w:pPr>
    </w:p>
    <w:p w14:paraId="265D5E87" w14:textId="2C43A2E8" w:rsidR="30DBF586" w:rsidRPr="004A2104" w:rsidRDefault="00C502A2" w:rsidP="00241460">
      <w:pPr>
        <w:tabs>
          <w:tab w:val="left" w:pos="360"/>
        </w:tabs>
        <w:suppressAutoHyphens/>
        <w:ind w:left="216" w:hanging="216"/>
        <w:rPr>
          <w:lang w:val="en-CA"/>
        </w:rPr>
      </w:pPr>
      <w:r w:rsidRPr="004A2104">
        <w:rPr>
          <w:lang w:val="en-CA"/>
        </w:rPr>
        <w:t xml:space="preserve">2. </w:t>
      </w:r>
      <w:r w:rsidR="30DBF586" w:rsidRPr="004A2104">
        <w:rPr>
          <w:lang w:val="en-CA"/>
        </w:rPr>
        <w:t>Discuss potential connections between the Inuit word for the explorers they met</w:t>
      </w:r>
      <w:r w:rsidR="0023743A" w:rsidRPr="004A2104">
        <w:rPr>
          <w:lang w:val="en-CA"/>
        </w:rPr>
        <w:t>—</w:t>
      </w:r>
      <w:r w:rsidR="00E509C5" w:rsidRPr="004A2104">
        <w:rPr>
          <w:i/>
          <w:iCs/>
          <w:lang w:val="en-CA"/>
        </w:rPr>
        <w:t>qallunaat</w:t>
      </w:r>
      <w:r w:rsidR="0023743A" w:rsidRPr="004A2104">
        <w:rPr>
          <w:lang w:val="en-CA"/>
        </w:rPr>
        <w:t>—</w:t>
      </w:r>
      <w:r w:rsidR="30DBF586" w:rsidRPr="004A2104">
        <w:rPr>
          <w:lang w:val="en-CA"/>
        </w:rPr>
        <w:t>and the larger European colonial approach. If the explorers were described as “children who get angry easily”, what does that say about these first contact interactions?</w:t>
      </w:r>
    </w:p>
    <w:p w14:paraId="771C16E5" w14:textId="24D2C196" w:rsidR="30DBF586" w:rsidRPr="004A2104" w:rsidRDefault="30DBF586" w:rsidP="009D4ABE">
      <w:pPr>
        <w:ind w:left="432"/>
        <w:rPr>
          <w:lang w:val="en-CA"/>
        </w:rPr>
      </w:pPr>
    </w:p>
    <w:p w14:paraId="0E218D4E" w14:textId="0A0C6AF5" w:rsidR="30DBF586" w:rsidRPr="004A2104" w:rsidRDefault="30DBF586" w:rsidP="00CB3984">
      <w:pPr>
        <w:pStyle w:val="ListParagraph"/>
        <w:tabs>
          <w:tab w:val="left" w:pos="360"/>
        </w:tabs>
        <w:ind w:left="432"/>
        <w:jc w:val="both"/>
        <w:rPr>
          <w:lang w:val="en-CA"/>
        </w:rPr>
      </w:pPr>
      <w:r w:rsidRPr="004A2104">
        <w:rPr>
          <w:b/>
          <w:bCs/>
          <w:lang w:val="en-CA"/>
        </w:rPr>
        <w:t>Answer:</w:t>
      </w:r>
      <w:r w:rsidRPr="004A2104">
        <w:rPr>
          <w:lang w:val="en-CA"/>
        </w:rPr>
        <w:t xml:space="preserve"> Students could explore the presumption in the European manner of assumed cultural and religious superiority, and thus how any resistance or agency exercised by the </w:t>
      </w:r>
      <w:r w:rsidR="009644D0" w:rsidRPr="004A2104">
        <w:rPr>
          <w:lang w:val="en-CA"/>
        </w:rPr>
        <w:t>Indigenous Peoples</w:t>
      </w:r>
      <w:r w:rsidRPr="004A2104">
        <w:rPr>
          <w:lang w:val="en-CA"/>
        </w:rPr>
        <w:t xml:space="preserve"> could be upsetting to the newcomers. For example, as the Beothuk on Newfoundland took from European fishing sites to signal the newcomers’ failure to establish diplomatic relations, the reaction from the Europeans was often violence</w:t>
      </w:r>
      <w:r w:rsidR="0023743A" w:rsidRPr="004A2104">
        <w:rPr>
          <w:lang w:val="en-CA"/>
        </w:rPr>
        <w:t>—</w:t>
      </w:r>
      <w:r w:rsidRPr="004A2104">
        <w:rPr>
          <w:lang w:val="en-CA"/>
        </w:rPr>
        <w:t>an outgrowth of emotion</w:t>
      </w:r>
      <w:r w:rsidR="0023743A" w:rsidRPr="004A2104">
        <w:rPr>
          <w:lang w:val="en-CA"/>
        </w:rPr>
        <w:t>—</w:t>
      </w:r>
      <w:r w:rsidRPr="004A2104">
        <w:rPr>
          <w:lang w:val="en-CA"/>
        </w:rPr>
        <w:t>rather than a collective and reasoned attempt to build a working relationship.</w:t>
      </w:r>
    </w:p>
    <w:p w14:paraId="3CA53E78" w14:textId="77777777" w:rsidR="00300EB5" w:rsidRPr="004A2104" w:rsidRDefault="00300EB5" w:rsidP="009D4ABE">
      <w:pPr>
        <w:ind w:left="432"/>
        <w:rPr>
          <w:lang w:val="en-CA"/>
        </w:rPr>
      </w:pPr>
    </w:p>
    <w:p w14:paraId="2A5A5298" w14:textId="19D2C253" w:rsidR="005549C7" w:rsidRPr="004A2104" w:rsidRDefault="00C502A2" w:rsidP="0099248E">
      <w:pPr>
        <w:tabs>
          <w:tab w:val="left" w:pos="360"/>
        </w:tabs>
        <w:suppressAutoHyphens/>
        <w:ind w:left="216" w:hanging="216"/>
        <w:rPr>
          <w:lang w:val="en-CA"/>
        </w:rPr>
      </w:pPr>
      <w:r w:rsidRPr="2B2CC965">
        <w:rPr>
          <w:lang w:val="en-CA"/>
        </w:rPr>
        <w:t xml:space="preserve">3. </w:t>
      </w:r>
      <w:r w:rsidR="62970923" w:rsidRPr="2B2CC965">
        <w:rPr>
          <w:lang w:val="en-CA"/>
        </w:rPr>
        <w:t xml:space="preserve">Chapter </w:t>
      </w:r>
      <w:r w:rsidR="18FB67AD" w:rsidRPr="2B2CC965">
        <w:rPr>
          <w:lang w:val="en-CA"/>
        </w:rPr>
        <w:t>3</w:t>
      </w:r>
      <w:r w:rsidR="62970923" w:rsidRPr="2B2CC965">
        <w:rPr>
          <w:lang w:val="en-CA"/>
        </w:rPr>
        <w:t xml:space="preserve"> explorers the</w:t>
      </w:r>
      <w:r w:rsidR="18FB67AD" w:rsidRPr="2B2CC965">
        <w:rPr>
          <w:lang w:val="en-CA"/>
        </w:rPr>
        <w:t xml:space="preserve"> </w:t>
      </w:r>
      <w:r w:rsidR="62970923" w:rsidRPr="2B2CC965">
        <w:rPr>
          <w:lang w:val="en-CA"/>
        </w:rPr>
        <w:t>Columbian Exchange that occurred between European and Indigenous trade networks. In your response, explore the ways this exchange was mutually beneficial and the ways that it greatly benefitted European imperial powers.</w:t>
      </w:r>
    </w:p>
    <w:p w14:paraId="661F5241" w14:textId="77777777" w:rsidR="00AC3C8A" w:rsidRPr="004A2104" w:rsidRDefault="00AC3C8A" w:rsidP="009D4ABE">
      <w:pPr>
        <w:ind w:left="432"/>
        <w:rPr>
          <w:lang w:val="en-CA"/>
        </w:rPr>
      </w:pPr>
    </w:p>
    <w:p w14:paraId="5AA37AED" w14:textId="3882B490" w:rsidR="00AC3C8A" w:rsidRPr="004A2104" w:rsidRDefault="00AC3C8A" w:rsidP="00461617">
      <w:pPr>
        <w:pStyle w:val="ListParagraph"/>
        <w:tabs>
          <w:tab w:val="left" w:pos="360"/>
        </w:tabs>
        <w:ind w:left="432"/>
        <w:jc w:val="both"/>
        <w:rPr>
          <w:lang w:val="en-CA"/>
        </w:rPr>
      </w:pPr>
      <w:r w:rsidRPr="004A2104">
        <w:rPr>
          <w:b/>
          <w:bCs/>
          <w:lang w:val="en-CA"/>
        </w:rPr>
        <w:t>Answer:</w:t>
      </w:r>
      <w:r w:rsidRPr="004A2104">
        <w:rPr>
          <w:lang w:val="en-CA"/>
        </w:rPr>
        <w:t xml:space="preserve"> </w:t>
      </w:r>
      <w:r w:rsidR="009E746F" w:rsidRPr="004A2104">
        <w:rPr>
          <w:lang w:val="en-CA"/>
        </w:rPr>
        <w:t>The concept of the Columbian Exchange is introduced</w:t>
      </w:r>
      <w:r w:rsidR="00755B50" w:rsidRPr="004A2104">
        <w:rPr>
          <w:lang w:val="en-CA"/>
        </w:rPr>
        <w:t xml:space="preserve"> </w:t>
      </w:r>
      <w:r w:rsidR="004A442E" w:rsidRPr="004A2104">
        <w:rPr>
          <w:lang w:val="en-CA"/>
        </w:rPr>
        <w:t xml:space="preserve">via a provided </w:t>
      </w:r>
      <w:r w:rsidR="00017F74" w:rsidRPr="004A2104">
        <w:rPr>
          <w:lang w:val="en-CA"/>
        </w:rPr>
        <w:t>“</w:t>
      </w:r>
      <w:r w:rsidR="004A442E" w:rsidRPr="004A2104">
        <w:rPr>
          <w:lang w:val="en-CA"/>
        </w:rPr>
        <w:t>Historical Background</w:t>
      </w:r>
      <w:r w:rsidR="00017F74" w:rsidRPr="004A2104">
        <w:rPr>
          <w:lang w:val="en-CA"/>
        </w:rPr>
        <w:t>”</w:t>
      </w:r>
      <w:r w:rsidR="004A442E" w:rsidRPr="004A2104">
        <w:rPr>
          <w:lang w:val="en-CA"/>
        </w:rPr>
        <w:t xml:space="preserve"> </w:t>
      </w:r>
      <w:r w:rsidR="00017F74" w:rsidRPr="004A2104">
        <w:rPr>
          <w:lang w:val="en-CA"/>
        </w:rPr>
        <w:t>box;</w:t>
      </w:r>
      <w:r w:rsidR="00755B50" w:rsidRPr="004A2104">
        <w:rPr>
          <w:lang w:val="en-CA"/>
        </w:rPr>
        <w:t xml:space="preserve"> </w:t>
      </w:r>
      <w:r w:rsidR="009E746F" w:rsidRPr="004A2104">
        <w:rPr>
          <w:lang w:val="en-CA"/>
        </w:rPr>
        <w:t xml:space="preserve">an overview of the </w:t>
      </w:r>
      <w:r w:rsidRPr="004A2104">
        <w:rPr>
          <w:lang w:val="en-CA"/>
        </w:rPr>
        <w:t xml:space="preserve">various biological </w:t>
      </w:r>
      <w:r w:rsidR="000C40BB" w:rsidRPr="004A2104">
        <w:rPr>
          <w:lang w:val="en-CA"/>
        </w:rPr>
        <w:t>exchanges is provided. The discussion might range from a short-term benefit for both cultural groups, but ultimately could explore a shifting balance of power because of widespread disease and resource exploitation.</w:t>
      </w:r>
    </w:p>
    <w:p w14:paraId="4109500C" w14:textId="1CF0F0FF" w:rsidR="30DBF586" w:rsidRPr="004A2104" w:rsidRDefault="30DBF586" w:rsidP="009D4ABE">
      <w:pPr>
        <w:ind w:left="432"/>
        <w:rPr>
          <w:lang w:val="en-CA"/>
        </w:rPr>
      </w:pPr>
    </w:p>
    <w:p w14:paraId="79EB34A0" w14:textId="7B87021D" w:rsidR="30DBF586" w:rsidRPr="004A2104" w:rsidRDefault="30DBF586" w:rsidP="0099248E">
      <w:pPr>
        <w:tabs>
          <w:tab w:val="left" w:pos="360"/>
        </w:tabs>
        <w:suppressAutoHyphens/>
        <w:ind w:left="216" w:hanging="216"/>
        <w:rPr>
          <w:lang w:val="en-CA"/>
        </w:rPr>
      </w:pPr>
      <w:r w:rsidRPr="004A2104">
        <w:rPr>
          <w:lang w:val="en-CA"/>
        </w:rPr>
        <w:t>4.</w:t>
      </w:r>
      <w:r w:rsidR="00C502A2" w:rsidRPr="004A2104">
        <w:rPr>
          <w:lang w:val="en-CA"/>
        </w:rPr>
        <w:t xml:space="preserve"> </w:t>
      </w:r>
      <w:r w:rsidRPr="004A2104">
        <w:rPr>
          <w:lang w:val="en-CA"/>
        </w:rPr>
        <w:t>Discuss how the story of Demasduit symbolizes the effects of colonialism upon the Beothuk of Newfoundland.</w:t>
      </w:r>
    </w:p>
    <w:p w14:paraId="6D01BDE8" w14:textId="77777777" w:rsidR="00365F4F" w:rsidRPr="004A2104" w:rsidRDefault="00365F4F" w:rsidP="009D4ABE">
      <w:pPr>
        <w:ind w:left="432"/>
        <w:rPr>
          <w:lang w:val="en-CA"/>
        </w:rPr>
      </w:pPr>
    </w:p>
    <w:p w14:paraId="41F428C9" w14:textId="18EA72F2" w:rsidR="30DBF586" w:rsidRPr="004A2104" w:rsidRDefault="30DBF586" w:rsidP="00365F4F">
      <w:pPr>
        <w:pStyle w:val="ListParagraph"/>
        <w:tabs>
          <w:tab w:val="left" w:pos="360"/>
        </w:tabs>
        <w:ind w:left="432"/>
        <w:jc w:val="both"/>
        <w:rPr>
          <w:lang w:val="en-CA"/>
        </w:rPr>
      </w:pPr>
      <w:r w:rsidRPr="004A2104">
        <w:rPr>
          <w:b/>
          <w:bCs/>
          <w:lang w:val="en-CA"/>
        </w:rPr>
        <w:t>Answer:</w:t>
      </w:r>
      <w:r w:rsidRPr="004A2104">
        <w:rPr>
          <w:lang w:val="en-CA"/>
        </w:rPr>
        <w:t xml:space="preserve"> </w:t>
      </w:r>
      <w:r w:rsidR="6E7A04DF" w:rsidRPr="004A2104">
        <w:rPr>
          <w:lang w:val="en-CA"/>
        </w:rPr>
        <w:t xml:space="preserve">As English settlement grew on what became known as Newfoundland, competition between European trappers and the Beothuk for game and furs increased; this often resulted in violence. Newfoundland did not become an official English colony until 1824 and prior to that, there was effectively warfare toward the Beothuk by settlers. When armed fur traders attacked a group of Beothuk in 1819, Demasduit was </w:t>
      </w:r>
      <w:r w:rsidR="00EB0FDD" w:rsidRPr="004A2104">
        <w:rPr>
          <w:lang w:val="en-CA"/>
        </w:rPr>
        <w:t>captured,</w:t>
      </w:r>
      <w:r w:rsidR="6E7A04DF" w:rsidRPr="004A2104">
        <w:rPr>
          <w:lang w:val="en-CA"/>
        </w:rPr>
        <w:t xml:space="preserve"> and her husband killed. In the life of Demasduit we see the effects of growing non-Indigenous settlement on Newfoundland, restrictions upon the Beothuk’s previous lifestyle, and eventual destruction of Indigenous family bonds and the Beothuk as people.</w:t>
      </w:r>
    </w:p>
    <w:p w14:paraId="4CAFC4D7" w14:textId="77777777" w:rsidR="000C40BB" w:rsidRPr="004A2104" w:rsidRDefault="000C40BB" w:rsidP="009D4ABE">
      <w:pPr>
        <w:ind w:left="432"/>
        <w:rPr>
          <w:lang w:val="en-CA"/>
        </w:rPr>
      </w:pPr>
    </w:p>
    <w:p w14:paraId="59A12014" w14:textId="77777777" w:rsidR="00755B50" w:rsidRPr="004A2104" w:rsidRDefault="0DA0EEC9" w:rsidP="0099248E">
      <w:pPr>
        <w:tabs>
          <w:tab w:val="left" w:pos="360"/>
        </w:tabs>
        <w:suppressAutoHyphens/>
        <w:ind w:left="216" w:hanging="216"/>
        <w:rPr>
          <w:lang w:val="en-CA"/>
        </w:rPr>
      </w:pPr>
      <w:r w:rsidRPr="004A2104">
        <w:rPr>
          <w:lang w:val="en-CA"/>
        </w:rPr>
        <w:t>5.</w:t>
      </w:r>
      <w:r w:rsidR="00C502A2" w:rsidRPr="004A2104">
        <w:rPr>
          <w:lang w:val="en-CA"/>
        </w:rPr>
        <w:t xml:space="preserve"> </w:t>
      </w:r>
      <w:r w:rsidRPr="004A2104">
        <w:rPr>
          <w:lang w:val="en-CA"/>
        </w:rPr>
        <w:t>What were some of the key differences between Indigenous and European attitudes toward land</w:t>
      </w:r>
      <w:r w:rsidR="47DCBD51" w:rsidRPr="004A2104">
        <w:rPr>
          <w:lang w:val="en-CA"/>
        </w:rPr>
        <w:t xml:space="preserve">, </w:t>
      </w:r>
      <w:r w:rsidRPr="004A2104">
        <w:rPr>
          <w:lang w:val="en-CA"/>
        </w:rPr>
        <w:t xml:space="preserve">which </w:t>
      </w:r>
      <w:r w:rsidR="608EA286" w:rsidRPr="004A2104">
        <w:rPr>
          <w:lang w:val="en-CA"/>
        </w:rPr>
        <w:t xml:space="preserve">would later become a basis for </w:t>
      </w:r>
      <w:r w:rsidRPr="004A2104">
        <w:rPr>
          <w:lang w:val="en-CA"/>
        </w:rPr>
        <w:t>misunderstandings between the two groups?</w:t>
      </w:r>
    </w:p>
    <w:p w14:paraId="1154D396" w14:textId="27B1589C" w:rsidR="00F009FC" w:rsidRPr="004A2104" w:rsidRDefault="00F009FC" w:rsidP="009D4ABE">
      <w:pPr>
        <w:ind w:left="432"/>
        <w:rPr>
          <w:lang w:val="en-CA"/>
        </w:rPr>
      </w:pPr>
    </w:p>
    <w:p w14:paraId="6E07D158" w14:textId="5D1CD11E" w:rsidR="00074B11" w:rsidRDefault="00323013" w:rsidP="00074B11">
      <w:pPr>
        <w:pStyle w:val="ListParagraph"/>
        <w:tabs>
          <w:tab w:val="left" w:pos="360"/>
        </w:tabs>
        <w:ind w:left="432"/>
        <w:jc w:val="both"/>
        <w:rPr>
          <w:lang w:val="en-CA"/>
        </w:rPr>
      </w:pPr>
      <w:r w:rsidRPr="004A2104">
        <w:rPr>
          <w:b/>
          <w:bCs/>
          <w:lang w:val="en-CA"/>
        </w:rPr>
        <w:t>Answer:</w:t>
      </w:r>
      <w:r w:rsidR="00755B50" w:rsidRPr="004A2104">
        <w:rPr>
          <w:lang w:val="en-CA"/>
        </w:rPr>
        <w:t xml:space="preserve"> </w:t>
      </w:r>
      <w:r w:rsidR="009644D0" w:rsidRPr="004A2104">
        <w:rPr>
          <w:lang w:val="en-CA"/>
        </w:rPr>
        <w:t>Indigenous Peoples</w:t>
      </w:r>
      <w:r w:rsidR="00F009FC" w:rsidRPr="004A2104">
        <w:rPr>
          <w:lang w:val="en-CA"/>
        </w:rPr>
        <w:t xml:space="preserve"> believed land was to benefit everyone. In contrast, Europeans viewed it in terms of private property for the benefit of individual ownership. Therefore, in Europe, where game was considered the property of landowners, hunters who were caught taki</w:t>
      </w:r>
      <w:r w:rsidR="004A442E" w:rsidRPr="004A2104">
        <w:rPr>
          <w:lang w:val="en-CA"/>
        </w:rPr>
        <w:t xml:space="preserve">ng game were punished harshly. </w:t>
      </w:r>
      <w:r w:rsidR="00F009FC" w:rsidRPr="004A2104">
        <w:rPr>
          <w:lang w:val="en-CA"/>
        </w:rPr>
        <w:t xml:space="preserve">In contrast, for </w:t>
      </w:r>
      <w:r w:rsidR="009644D0" w:rsidRPr="004A2104">
        <w:rPr>
          <w:lang w:val="en-CA"/>
        </w:rPr>
        <w:t>Indigenous Peoples</w:t>
      </w:r>
      <w:r w:rsidR="00F009FC" w:rsidRPr="004A2104">
        <w:rPr>
          <w:lang w:val="en-CA"/>
        </w:rPr>
        <w:t>, game belonged to the entire community and skilled hunter</w:t>
      </w:r>
      <w:r w:rsidR="002B0162" w:rsidRPr="004A2104">
        <w:rPr>
          <w:lang w:val="en-CA"/>
        </w:rPr>
        <w:t>s were highly valued.</w:t>
      </w:r>
    </w:p>
    <w:p w14:paraId="358F5DA4" w14:textId="58082C13" w:rsidR="00317FBA" w:rsidRDefault="00317FBA" w:rsidP="00317FBA">
      <w:pPr>
        <w:pStyle w:val="ListParagraph"/>
        <w:tabs>
          <w:tab w:val="left" w:pos="360"/>
        </w:tabs>
        <w:ind w:left="0"/>
        <w:jc w:val="both"/>
        <w:rPr>
          <w:lang w:val="en-CA"/>
        </w:rPr>
      </w:pPr>
    </w:p>
    <w:p w14:paraId="4C8FCA64" w14:textId="77777777" w:rsidR="00317FBA" w:rsidRDefault="00317FBA" w:rsidP="00317FBA">
      <w:pPr>
        <w:pStyle w:val="ListParagraph"/>
        <w:tabs>
          <w:tab w:val="left" w:pos="360"/>
        </w:tabs>
        <w:ind w:left="0"/>
        <w:jc w:val="both"/>
        <w:rPr>
          <w:lang w:val="en-CA"/>
        </w:rPr>
      </w:pPr>
    </w:p>
    <w:p w14:paraId="3BB568B7" w14:textId="2A4C0AAB" w:rsidR="005E05BF" w:rsidRPr="004A2104" w:rsidRDefault="005E05BF" w:rsidP="2A01EE6F">
      <w:pPr>
        <w:ind w:left="0"/>
        <w:contextualSpacing/>
        <w:jc w:val="both"/>
        <w:outlineLvl w:val="0"/>
        <w:rPr>
          <w:b/>
          <w:bCs/>
          <w:sz w:val="32"/>
          <w:szCs w:val="32"/>
          <w:lang w:val="en-CA"/>
        </w:rPr>
      </w:pPr>
      <w:r w:rsidRPr="004A2104">
        <w:rPr>
          <w:b/>
          <w:bCs/>
          <w:sz w:val="32"/>
          <w:szCs w:val="32"/>
          <w:lang w:val="en-CA"/>
        </w:rPr>
        <w:t>Web Resources</w:t>
      </w:r>
    </w:p>
    <w:p w14:paraId="397F17D6" w14:textId="1F11CE06" w:rsidR="007B324F" w:rsidRPr="004A2104" w:rsidRDefault="007B324F" w:rsidP="00AF1261">
      <w:pPr>
        <w:pStyle w:val="ListParagraph"/>
        <w:tabs>
          <w:tab w:val="left" w:pos="360"/>
        </w:tabs>
        <w:ind w:left="0"/>
        <w:jc w:val="both"/>
        <w:rPr>
          <w:lang w:val="en-CA"/>
        </w:rPr>
      </w:pPr>
    </w:p>
    <w:p w14:paraId="01DD3246" w14:textId="77777777" w:rsidR="002A2EBA" w:rsidRPr="004A2104" w:rsidRDefault="0081457B" w:rsidP="00FC2E93">
      <w:pPr>
        <w:spacing w:after="240"/>
        <w:ind w:left="288" w:hanging="288"/>
        <w:rPr>
          <w:rFonts w:eastAsia="Garamond"/>
          <w:lang w:val="en-CA"/>
        </w:rPr>
      </w:pPr>
      <w:r w:rsidRPr="004A2104">
        <w:rPr>
          <w:lang w:val="en-CA"/>
        </w:rPr>
        <w:t xml:space="preserve">Marc Montgomery, </w:t>
      </w:r>
      <w:r w:rsidR="00120F73" w:rsidRPr="004A2104">
        <w:rPr>
          <w:lang w:val="en-CA"/>
        </w:rPr>
        <w:t>Radio Canada International</w:t>
      </w:r>
      <w:r w:rsidR="00304A81" w:rsidRPr="004A2104">
        <w:rPr>
          <w:lang w:val="en-CA"/>
        </w:rPr>
        <w:t>—</w:t>
      </w:r>
      <w:hyperlink r:id="rId8">
        <w:r w:rsidR="2A01EE6F" w:rsidRPr="004A2104">
          <w:rPr>
            <w:rStyle w:val="Hyperlink"/>
            <w:rFonts w:eastAsia="Garamond"/>
            <w:color w:val="0070C0"/>
            <w:lang w:val="en-CA"/>
          </w:rPr>
          <w:t>Uncovering Secrets of the Beothuk People</w:t>
        </w:r>
      </w:hyperlink>
    </w:p>
    <w:p w14:paraId="027AEE26" w14:textId="77777777" w:rsidR="002A2EBA" w:rsidRPr="004A2104" w:rsidRDefault="00104A46" w:rsidP="00FC2E93">
      <w:pPr>
        <w:spacing w:before="120" w:after="240"/>
        <w:ind w:left="284" w:hanging="284"/>
        <w:rPr>
          <w:lang w:val="en-CA"/>
        </w:rPr>
      </w:pPr>
      <w:r w:rsidRPr="004A2104">
        <w:rPr>
          <w:lang w:val="en-CA"/>
        </w:rPr>
        <w:t>Canadian Museum of History/</w:t>
      </w:r>
      <w:proofErr w:type="spellStart"/>
      <w:r w:rsidRPr="004A2104">
        <w:rPr>
          <w:lang w:val="en-CA"/>
        </w:rPr>
        <w:t>Musée</w:t>
      </w:r>
      <w:proofErr w:type="spellEnd"/>
      <w:r w:rsidRPr="004A2104">
        <w:rPr>
          <w:lang w:val="en-CA"/>
        </w:rPr>
        <w:t xml:space="preserve"> </w:t>
      </w:r>
      <w:proofErr w:type="spellStart"/>
      <w:r w:rsidRPr="004A2104">
        <w:rPr>
          <w:lang w:val="en-CA"/>
        </w:rPr>
        <w:t>Canadien</w:t>
      </w:r>
      <w:proofErr w:type="spellEnd"/>
      <w:r w:rsidRPr="004A2104">
        <w:rPr>
          <w:lang w:val="en-CA"/>
        </w:rPr>
        <w:t xml:space="preserve"> de </w:t>
      </w:r>
      <w:proofErr w:type="spellStart"/>
      <w:r w:rsidR="0081457B" w:rsidRPr="004A2104">
        <w:rPr>
          <w:lang w:val="en-CA"/>
        </w:rPr>
        <w:t>l’Histoire</w:t>
      </w:r>
      <w:proofErr w:type="spellEnd"/>
      <w:r w:rsidR="00F14890" w:rsidRPr="004A2104">
        <w:rPr>
          <w:lang w:val="en-CA"/>
        </w:rPr>
        <w:t>—</w:t>
      </w:r>
      <w:hyperlink r:id="rId9" w:history="1">
        <w:r w:rsidR="2A01EE6F" w:rsidRPr="004A2104">
          <w:rPr>
            <w:rStyle w:val="Hyperlink"/>
            <w:color w:val="0070C0"/>
            <w:lang w:val="en-CA"/>
          </w:rPr>
          <w:t>Inuit &amp; Englishmen: The Nunavut Voyages of Martin Frobisher</w:t>
        </w:r>
      </w:hyperlink>
    </w:p>
    <w:p w14:paraId="17763B50" w14:textId="77777777" w:rsidR="002A2EBA" w:rsidRPr="004A2104" w:rsidRDefault="0081457B" w:rsidP="00FC2E93">
      <w:pPr>
        <w:spacing w:before="120" w:after="240"/>
        <w:ind w:left="284" w:hanging="284"/>
        <w:rPr>
          <w:lang w:val="en-CA"/>
        </w:rPr>
      </w:pPr>
      <w:r w:rsidRPr="004A2104">
        <w:rPr>
          <w:lang w:val="en-CA"/>
        </w:rPr>
        <w:t>National Humanities Cent</w:t>
      </w:r>
      <w:r w:rsidR="00120F73" w:rsidRPr="004A2104">
        <w:rPr>
          <w:lang w:val="en-CA"/>
        </w:rPr>
        <w:t>e</w:t>
      </w:r>
      <w:r w:rsidRPr="004A2104">
        <w:rPr>
          <w:lang w:val="en-CA"/>
        </w:rPr>
        <w:t>r</w:t>
      </w:r>
      <w:r w:rsidR="00705A5A" w:rsidRPr="004A2104">
        <w:rPr>
          <w:lang w:val="en-CA"/>
        </w:rPr>
        <w:t>—</w:t>
      </w:r>
      <w:r w:rsidR="00104A46" w:rsidRPr="004A2104">
        <w:rPr>
          <w:lang w:val="en-CA"/>
        </w:rPr>
        <w:t>Gaspar Corte-Real</w:t>
      </w:r>
      <w:r w:rsidR="0023743A" w:rsidRPr="004A2104">
        <w:rPr>
          <w:lang w:val="en-CA"/>
        </w:rPr>
        <w:t>—</w:t>
      </w:r>
      <w:hyperlink r:id="rId10" w:history="1">
        <w:r w:rsidR="5FE26039" w:rsidRPr="004A2104">
          <w:rPr>
            <w:rStyle w:val="Hyperlink"/>
            <w:color w:val="0070C0"/>
            <w:lang w:val="en-CA"/>
          </w:rPr>
          <w:t>Letter on the Voyage of 1591</w:t>
        </w:r>
      </w:hyperlink>
    </w:p>
    <w:p w14:paraId="1A68196E" w14:textId="77777777" w:rsidR="002A2EBA" w:rsidRPr="004A2104" w:rsidRDefault="5FE26039" w:rsidP="00262EAC">
      <w:pPr>
        <w:spacing w:before="120" w:after="240"/>
        <w:ind w:left="0"/>
        <w:rPr>
          <w:lang w:val="en-CA"/>
        </w:rPr>
      </w:pPr>
      <w:r w:rsidRPr="004A2104">
        <w:rPr>
          <w:lang w:val="en-CA"/>
        </w:rPr>
        <w:t>Canadian Museum of History/</w:t>
      </w:r>
      <w:proofErr w:type="spellStart"/>
      <w:r w:rsidRPr="004A2104">
        <w:rPr>
          <w:lang w:val="en-CA"/>
        </w:rPr>
        <w:t>Musée</w:t>
      </w:r>
      <w:proofErr w:type="spellEnd"/>
      <w:r w:rsidRPr="004A2104">
        <w:rPr>
          <w:lang w:val="en-CA"/>
        </w:rPr>
        <w:t xml:space="preserve"> </w:t>
      </w:r>
      <w:proofErr w:type="spellStart"/>
      <w:r w:rsidRPr="004A2104">
        <w:rPr>
          <w:lang w:val="en-CA"/>
        </w:rPr>
        <w:t>Canadien</w:t>
      </w:r>
      <w:proofErr w:type="spellEnd"/>
      <w:r w:rsidRPr="004A2104">
        <w:rPr>
          <w:lang w:val="en-CA"/>
        </w:rPr>
        <w:t xml:space="preserve"> de </w:t>
      </w:r>
      <w:proofErr w:type="spellStart"/>
      <w:r w:rsidR="2D7A407B" w:rsidRPr="004A2104">
        <w:rPr>
          <w:lang w:val="en-CA"/>
        </w:rPr>
        <w:t>l’Histoire</w:t>
      </w:r>
      <w:proofErr w:type="spellEnd"/>
      <w:r w:rsidR="00473EAE" w:rsidRPr="004A2104">
        <w:rPr>
          <w:lang w:val="en-CA"/>
        </w:rPr>
        <w:t>—</w:t>
      </w:r>
      <w:r w:rsidR="2D7A407B" w:rsidRPr="004A2104">
        <w:rPr>
          <w:lang w:val="en-CA"/>
        </w:rPr>
        <w:t>“Population and Identity</w:t>
      </w:r>
      <w:r w:rsidR="0023743A" w:rsidRPr="004A2104">
        <w:rPr>
          <w:lang w:val="en-CA"/>
        </w:rPr>
        <w:t>—</w:t>
      </w:r>
      <w:hyperlink r:id="rId11" w:history="1">
        <w:r w:rsidR="57287E87" w:rsidRPr="004A2104">
          <w:rPr>
            <w:rStyle w:val="Hyperlink"/>
            <w:color w:val="0070C0"/>
            <w:lang w:val="en-CA"/>
          </w:rPr>
          <w:t>The Beothuk</w:t>
        </w:r>
      </w:hyperlink>
    </w:p>
    <w:p w14:paraId="6503EB2F" w14:textId="1A3FBDFC" w:rsidR="57287E87" w:rsidRPr="004A2104" w:rsidRDefault="57287E87" w:rsidP="00A90D53">
      <w:pPr>
        <w:spacing w:before="120"/>
        <w:ind w:left="0"/>
        <w:rPr>
          <w:lang w:val="en-CA"/>
        </w:rPr>
      </w:pPr>
      <w:r w:rsidRPr="004A2104">
        <w:rPr>
          <w:lang w:val="en-CA"/>
        </w:rPr>
        <w:t>Government of Newfoundland and Labrador</w:t>
      </w:r>
      <w:r w:rsidR="00473EAE" w:rsidRPr="004A2104">
        <w:rPr>
          <w:lang w:val="en-CA"/>
        </w:rPr>
        <w:t>—</w:t>
      </w:r>
      <w:hyperlink r:id="rId12" w:history="1">
        <w:r w:rsidRPr="004A2104">
          <w:rPr>
            <w:rStyle w:val="Hyperlink"/>
            <w:color w:val="0070C0"/>
            <w:lang w:val="en-CA"/>
          </w:rPr>
          <w:t>Nonosabasut and Demasduit Returned</w:t>
        </w:r>
      </w:hyperlink>
    </w:p>
    <w:p w14:paraId="5CC36D5F" w14:textId="13FC94B1" w:rsidR="007B324F" w:rsidRPr="004A2104" w:rsidRDefault="007B324F" w:rsidP="00AF1261">
      <w:pPr>
        <w:ind w:left="0"/>
        <w:contextualSpacing/>
        <w:jc w:val="both"/>
        <w:rPr>
          <w:lang w:val="en-CA"/>
        </w:rPr>
      </w:pPr>
    </w:p>
    <w:p w14:paraId="5BE0FA41" w14:textId="77777777" w:rsidR="00A90D53" w:rsidRPr="004A2104" w:rsidRDefault="00A90D53" w:rsidP="00AF1261">
      <w:pPr>
        <w:ind w:left="0"/>
        <w:contextualSpacing/>
        <w:jc w:val="both"/>
        <w:rPr>
          <w:lang w:val="en-CA"/>
        </w:rPr>
      </w:pPr>
    </w:p>
    <w:p w14:paraId="5EC3F6C8" w14:textId="299A9BD7" w:rsidR="00372473" w:rsidRPr="004A2104" w:rsidRDefault="00372473" w:rsidP="00BF60D6">
      <w:pPr>
        <w:ind w:left="0"/>
        <w:contextualSpacing/>
        <w:jc w:val="both"/>
        <w:outlineLvl w:val="0"/>
        <w:rPr>
          <w:b/>
          <w:bCs/>
          <w:sz w:val="32"/>
          <w:szCs w:val="32"/>
          <w:lang w:val="en-CA"/>
        </w:rPr>
      </w:pPr>
      <w:r w:rsidRPr="004A2104">
        <w:rPr>
          <w:b/>
          <w:bCs/>
          <w:sz w:val="32"/>
          <w:szCs w:val="32"/>
          <w:lang w:val="en-CA"/>
        </w:rPr>
        <w:t>Video Resources</w:t>
      </w:r>
    </w:p>
    <w:p w14:paraId="2B5958DB" w14:textId="1DB2838E" w:rsidR="00372473" w:rsidRPr="004A2104" w:rsidRDefault="00372473" w:rsidP="00372473">
      <w:pPr>
        <w:ind w:left="0"/>
        <w:contextualSpacing/>
        <w:jc w:val="both"/>
        <w:rPr>
          <w:lang w:val="en-CA"/>
        </w:rPr>
      </w:pPr>
    </w:p>
    <w:p w14:paraId="7E45D12E" w14:textId="2DF057DC" w:rsidR="47DCBD51" w:rsidRPr="004A2104" w:rsidRDefault="00A857D7" w:rsidP="003142DD">
      <w:pPr>
        <w:ind w:left="216" w:hanging="216"/>
        <w:rPr>
          <w:lang w:val="en-CA"/>
        </w:rPr>
      </w:pPr>
      <w:hyperlink r:id="rId13" w:history="1">
        <w:r w:rsidR="00BB2574" w:rsidRPr="004A2104">
          <w:rPr>
            <w:rStyle w:val="Hyperlink"/>
            <w:color w:val="0070C0"/>
            <w:lang w:val="en-CA"/>
          </w:rPr>
          <w:t>APTN Investigates: Extinction Event</w:t>
        </w:r>
      </w:hyperlink>
      <w:r w:rsidR="00005C6B" w:rsidRPr="004A2104">
        <w:rPr>
          <w:lang w:val="en-CA"/>
        </w:rPr>
        <w:t xml:space="preserve"> Todd </w:t>
      </w:r>
      <w:proofErr w:type="spellStart"/>
      <w:r w:rsidR="00005C6B" w:rsidRPr="004A2104">
        <w:rPr>
          <w:lang w:val="en-CA"/>
        </w:rPr>
        <w:t>Lamirand</w:t>
      </w:r>
      <w:r w:rsidR="00275856" w:rsidRPr="004A2104">
        <w:rPr>
          <w:lang w:val="en-CA"/>
        </w:rPr>
        <w:t>e</w:t>
      </w:r>
      <w:proofErr w:type="spellEnd"/>
      <w:r w:rsidR="00005C6B" w:rsidRPr="004A2104">
        <w:rPr>
          <w:lang w:val="en-CA"/>
        </w:rPr>
        <w:t xml:space="preserve">. Aboriginal Peoples Television Network, 15 </w:t>
      </w:r>
      <w:r w:rsidR="00446514" w:rsidRPr="004A2104">
        <w:rPr>
          <w:lang w:val="en-CA"/>
        </w:rPr>
        <w:t>January</w:t>
      </w:r>
      <w:r w:rsidR="00005C6B" w:rsidRPr="004A2104">
        <w:rPr>
          <w:lang w:val="en-CA"/>
        </w:rPr>
        <w:t xml:space="preserve"> 2016.</w:t>
      </w:r>
    </w:p>
    <w:p w14:paraId="7B25FD48" w14:textId="77777777" w:rsidR="00E15561" w:rsidRPr="004A2104" w:rsidRDefault="00E15561" w:rsidP="003142DD">
      <w:pPr>
        <w:ind w:left="432"/>
        <w:contextualSpacing/>
        <w:jc w:val="both"/>
        <w:rPr>
          <w:lang w:val="en-CA"/>
        </w:rPr>
      </w:pPr>
    </w:p>
    <w:p w14:paraId="18FFD935" w14:textId="03E173D9" w:rsidR="04983C36" w:rsidRPr="004A2104" w:rsidRDefault="5085164B" w:rsidP="003142DD">
      <w:pPr>
        <w:ind w:left="432"/>
        <w:contextualSpacing/>
        <w:jc w:val="both"/>
        <w:rPr>
          <w:lang w:val="en-CA"/>
        </w:rPr>
      </w:pPr>
      <w:r w:rsidRPr="004A2104">
        <w:rPr>
          <w:lang w:val="en-CA"/>
        </w:rPr>
        <w:t>This film examines the history behind the extinction process of the Beothuk. It focuses on the capture and untimely death of Demasduit</w:t>
      </w:r>
      <w:r w:rsidR="39C82201" w:rsidRPr="004A2104">
        <w:rPr>
          <w:lang w:val="en-CA"/>
        </w:rPr>
        <w:t>,</w:t>
      </w:r>
      <w:r w:rsidRPr="004A2104">
        <w:rPr>
          <w:lang w:val="en-CA"/>
        </w:rPr>
        <w:t xml:space="preserve"> whose skull was taken from her grave and sent to Scotland.</w:t>
      </w:r>
    </w:p>
    <w:sectPr w:rsidR="04983C36" w:rsidRPr="004A2104" w:rsidSect="00DB08A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EA66" w14:textId="77777777" w:rsidR="001243AD" w:rsidRDefault="001243AD" w:rsidP="007F1AF7">
      <w:r>
        <w:separator/>
      </w:r>
    </w:p>
  </w:endnote>
  <w:endnote w:type="continuationSeparator" w:id="0">
    <w:p w14:paraId="39913BED" w14:textId="77777777" w:rsidR="001243AD" w:rsidRDefault="001243AD" w:rsidP="007F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A1E9" w14:textId="5EAA9635" w:rsidR="00B25FF8" w:rsidRPr="00A659F6" w:rsidRDefault="009644D0" w:rsidP="00B25FF8">
    <w:pPr>
      <w:pStyle w:val="Footer"/>
      <w:jc w:val="center"/>
      <w:rPr>
        <w:sz w:val="22"/>
        <w:szCs w:val="22"/>
      </w:rPr>
    </w:pPr>
    <w:r w:rsidRPr="00CD370B">
      <w:rPr>
        <w:i/>
        <w:iCs/>
        <w:sz w:val="22"/>
        <w:szCs w:val="22"/>
      </w:rPr>
      <w:t>Indigenous Peoples</w:t>
    </w:r>
    <w:r w:rsidR="00B25FF8" w:rsidRPr="00CD370B">
      <w:rPr>
        <w:i/>
        <w:iCs/>
        <w:sz w:val="22"/>
        <w:szCs w:val="22"/>
      </w:rPr>
      <w:t xml:space="preserve"> Within Canada: A Concise History</w:t>
    </w:r>
    <w:r w:rsidR="00B25FF8" w:rsidRPr="00A659F6">
      <w:rPr>
        <w:sz w:val="22"/>
        <w:szCs w:val="22"/>
      </w:rPr>
      <w:t>, Fifth Edition</w:t>
    </w:r>
  </w:p>
  <w:p w14:paraId="5D68D371" w14:textId="356AACA3" w:rsidR="00FD6514" w:rsidRPr="00A659F6" w:rsidRDefault="00B25FF8" w:rsidP="00B25FF8">
    <w:pPr>
      <w:pStyle w:val="Footer"/>
      <w:jc w:val="center"/>
      <w:rPr>
        <w:sz w:val="22"/>
        <w:szCs w:val="22"/>
      </w:rPr>
    </w:pPr>
    <w:r w:rsidRPr="00A659F6">
      <w:rPr>
        <w:sz w:val="22"/>
        <w:szCs w:val="22"/>
      </w:rPr>
      <w:t>© Oxford University Press Canada,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2F05" w14:textId="77777777" w:rsidR="001243AD" w:rsidRDefault="001243AD" w:rsidP="007F1AF7">
      <w:r>
        <w:separator/>
      </w:r>
    </w:p>
  </w:footnote>
  <w:footnote w:type="continuationSeparator" w:id="0">
    <w:p w14:paraId="4F9C4E4A" w14:textId="77777777" w:rsidR="001243AD" w:rsidRDefault="001243AD" w:rsidP="007F1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972"/>
    <w:multiLevelType w:val="hybridMultilevel"/>
    <w:tmpl w:val="C89E0A70"/>
    <w:lvl w:ilvl="0" w:tplc="1158BE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4FE2371"/>
    <w:multiLevelType w:val="hybridMultilevel"/>
    <w:tmpl w:val="DD92C084"/>
    <w:lvl w:ilvl="0" w:tplc="BAB063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3A484E"/>
    <w:multiLevelType w:val="hybridMultilevel"/>
    <w:tmpl w:val="3410CE60"/>
    <w:lvl w:ilvl="0" w:tplc="5712A1D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102639FD"/>
    <w:multiLevelType w:val="hybridMultilevel"/>
    <w:tmpl w:val="C69023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9112CF"/>
    <w:multiLevelType w:val="hybridMultilevel"/>
    <w:tmpl w:val="52B2D1F0"/>
    <w:lvl w:ilvl="0" w:tplc="1E6A0D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8FB03B0"/>
    <w:multiLevelType w:val="hybridMultilevel"/>
    <w:tmpl w:val="28DE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30148"/>
    <w:multiLevelType w:val="hybridMultilevel"/>
    <w:tmpl w:val="F42CC4A4"/>
    <w:lvl w:ilvl="0" w:tplc="EF843E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65D82"/>
    <w:multiLevelType w:val="hybridMultilevel"/>
    <w:tmpl w:val="05B8D47C"/>
    <w:lvl w:ilvl="0" w:tplc="35B4BA6C">
      <w:start w:val="1"/>
      <w:numFmt w:val="decimal"/>
      <w:lvlText w:val="%1."/>
      <w:lvlJc w:val="left"/>
      <w:pPr>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48C43D4"/>
    <w:multiLevelType w:val="hybridMultilevel"/>
    <w:tmpl w:val="8160D676"/>
    <w:lvl w:ilvl="0" w:tplc="11C64E8E">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4CA0E35"/>
    <w:multiLevelType w:val="multilevel"/>
    <w:tmpl w:val="92F8A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D6E86"/>
    <w:multiLevelType w:val="hybridMultilevel"/>
    <w:tmpl w:val="A342B458"/>
    <w:lvl w:ilvl="0" w:tplc="04090001">
      <w:start w:val="1"/>
      <w:numFmt w:val="bullet"/>
      <w:lvlText w:val=""/>
      <w:lvlJc w:val="left"/>
      <w:pPr>
        <w:tabs>
          <w:tab w:val="num" w:pos="720"/>
        </w:tabs>
        <w:ind w:left="720" w:hanging="360"/>
      </w:pPr>
      <w:rPr>
        <w:rFonts w:ascii="Symbol" w:hAnsi="Symbol" w:hint="default"/>
      </w:rPr>
    </w:lvl>
    <w:lvl w:ilvl="1" w:tplc="508A345E">
      <w:start w:val="5"/>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0AC70B6"/>
    <w:multiLevelType w:val="multilevel"/>
    <w:tmpl w:val="816C8C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05541"/>
    <w:multiLevelType w:val="hybridMultilevel"/>
    <w:tmpl w:val="CAD263EE"/>
    <w:lvl w:ilvl="0" w:tplc="997E0036">
      <w:start w:val="1"/>
      <w:numFmt w:val="decimal"/>
      <w:lvlText w:val="%1."/>
      <w:lvlJc w:val="left"/>
      <w:pPr>
        <w:ind w:left="360" w:hanging="360"/>
      </w:pPr>
      <w:rPr>
        <w:rFonts w:cs="Times New Roman"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97029F8"/>
    <w:multiLevelType w:val="hybridMultilevel"/>
    <w:tmpl w:val="B7EED8AE"/>
    <w:lvl w:ilvl="0" w:tplc="FFFFFFFF">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1E60B1"/>
    <w:multiLevelType w:val="hybridMultilevel"/>
    <w:tmpl w:val="11B00A04"/>
    <w:lvl w:ilvl="0" w:tplc="4546F3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8F246F"/>
    <w:multiLevelType w:val="hybridMultilevel"/>
    <w:tmpl w:val="0E8C7E42"/>
    <w:lvl w:ilvl="0" w:tplc="20EA253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4548247C"/>
    <w:multiLevelType w:val="hybridMultilevel"/>
    <w:tmpl w:val="DC926944"/>
    <w:lvl w:ilvl="0" w:tplc="C24C6DF6">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87A2E12"/>
    <w:multiLevelType w:val="hybridMultilevel"/>
    <w:tmpl w:val="4FB42C84"/>
    <w:lvl w:ilvl="0" w:tplc="5F606BAE">
      <w:start w:val="1"/>
      <w:numFmt w:val="decimal"/>
      <w:lvlText w:val="%1."/>
      <w:lvlJc w:val="left"/>
      <w:pPr>
        <w:ind w:left="1800" w:hanging="360"/>
      </w:pPr>
      <w:rPr>
        <w:rFonts w:cs="Times New Roman" w:hint="default"/>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9E51C42"/>
    <w:multiLevelType w:val="hybridMultilevel"/>
    <w:tmpl w:val="A1ACD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BA2FDF"/>
    <w:multiLevelType w:val="hybridMultilevel"/>
    <w:tmpl w:val="56847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BB4F11"/>
    <w:multiLevelType w:val="hybridMultilevel"/>
    <w:tmpl w:val="37CA93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5457E42"/>
    <w:multiLevelType w:val="hybridMultilevel"/>
    <w:tmpl w:val="000C41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70F23FC"/>
    <w:multiLevelType w:val="hybridMultilevel"/>
    <w:tmpl w:val="ABAEB548"/>
    <w:lvl w:ilvl="0" w:tplc="F1C82E3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A426B80"/>
    <w:multiLevelType w:val="hybridMultilevel"/>
    <w:tmpl w:val="E788E8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5860E3"/>
    <w:multiLevelType w:val="hybridMultilevel"/>
    <w:tmpl w:val="6F0CAD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9292A30"/>
    <w:multiLevelType w:val="hybridMultilevel"/>
    <w:tmpl w:val="58E82D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95F200B"/>
    <w:multiLevelType w:val="hybridMultilevel"/>
    <w:tmpl w:val="8738CF24"/>
    <w:lvl w:ilvl="0" w:tplc="0F6E2F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090CC0"/>
    <w:multiLevelType w:val="hybridMultilevel"/>
    <w:tmpl w:val="B8FAC6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3A04C5"/>
    <w:multiLevelType w:val="hybridMultilevel"/>
    <w:tmpl w:val="8DAA3E68"/>
    <w:lvl w:ilvl="0" w:tplc="18F4C596">
      <w:start w:val="1"/>
      <w:numFmt w:val="decimal"/>
      <w:lvlText w:val="%1."/>
      <w:lvlJc w:val="left"/>
      <w:pPr>
        <w:ind w:left="1080" w:hanging="360"/>
      </w:pPr>
      <w:rPr>
        <w:rFonts w:cs="Times New Roman" w:hint="default"/>
      </w:rPr>
    </w:lvl>
    <w:lvl w:ilvl="1" w:tplc="7CF2C8C8">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745D6943"/>
    <w:multiLevelType w:val="hybridMultilevel"/>
    <w:tmpl w:val="5DD8AD9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15:restartNumberingAfterBreak="0">
    <w:nsid w:val="7DC117B8"/>
    <w:multiLevelType w:val="hybridMultilevel"/>
    <w:tmpl w:val="BA084B2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8"/>
  </w:num>
  <w:num w:numId="2">
    <w:abstractNumId w:val="30"/>
  </w:num>
  <w:num w:numId="3">
    <w:abstractNumId w:val="28"/>
  </w:num>
  <w:num w:numId="4">
    <w:abstractNumId w:val="26"/>
  </w:num>
  <w:num w:numId="5">
    <w:abstractNumId w:val="3"/>
  </w:num>
  <w:num w:numId="6">
    <w:abstractNumId w:val="23"/>
  </w:num>
  <w:num w:numId="7">
    <w:abstractNumId w:val="17"/>
  </w:num>
  <w:num w:numId="8">
    <w:abstractNumId w:val="4"/>
  </w:num>
  <w:num w:numId="9">
    <w:abstractNumId w:val="0"/>
  </w:num>
  <w:num w:numId="10">
    <w:abstractNumId w:val="1"/>
  </w:num>
  <w:num w:numId="11">
    <w:abstractNumId w:val="7"/>
  </w:num>
  <w:num w:numId="12">
    <w:abstractNumId w:val="16"/>
  </w:num>
  <w:num w:numId="13">
    <w:abstractNumId w:val="9"/>
  </w:num>
  <w:num w:numId="14">
    <w:abstractNumId w:val="2"/>
  </w:num>
  <w:num w:numId="15">
    <w:abstractNumId w:val="31"/>
  </w:num>
  <w:num w:numId="16">
    <w:abstractNumId w:val="32"/>
  </w:num>
  <w:num w:numId="17">
    <w:abstractNumId w:val="20"/>
  </w:num>
  <w:num w:numId="18">
    <w:abstractNumId w:val="5"/>
  </w:num>
  <w:num w:numId="19">
    <w:abstractNumId w:val="10"/>
  </w:num>
  <w:num w:numId="20">
    <w:abstractNumId w:val="12"/>
  </w:num>
  <w:num w:numId="21">
    <w:abstractNumId w:val="27"/>
  </w:num>
  <w:num w:numId="22">
    <w:abstractNumId w:val="24"/>
  </w:num>
  <w:num w:numId="23">
    <w:abstractNumId w:val="21"/>
  </w:num>
  <w:num w:numId="24">
    <w:abstractNumId w:val="29"/>
  </w:num>
  <w:num w:numId="25">
    <w:abstractNumId w:val="11"/>
  </w:num>
  <w:num w:numId="26">
    <w:abstractNumId w:val="25"/>
  </w:num>
  <w:num w:numId="27">
    <w:abstractNumId w:val="13"/>
  </w:num>
  <w:num w:numId="28">
    <w:abstractNumId w:val="14"/>
  </w:num>
  <w:num w:numId="29">
    <w:abstractNumId w:val="19"/>
  </w:num>
  <w:num w:numId="30">
    <w:abstractNumId w:val="18"/>
  </w:num>
  <w:num w:numId="31">
    <w:abstractNumId w:val="22"/>
  </w:num>
  <w:num w:numId="32">
    <w:abstractNumId w:val="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CE"/>
    <w:rsid w:val="00005C6B"/>
    <w:rsid w:val="000104AB"/>
    <w:rsid w:val="00017F74"/>
    <w:rsid w:val="00023B75"/>
    <w:rsid w:val="000258A6"/>
    <w:rsid w:val="00030E30"/>
    <w:rsid w:val="00030F91"/>
    <w:rsid w:val="000356AF"/>
    <w:rsid w:val="0003769B"/>
    <w:rsid w:val="000559B9"/>
    <w:rsid w:val="00056832"/>
    <w:rsid w:val="00056FC8"/>
    <w:rsid w:val="00072489"/>
    <w:rsid w:val="00072579"/>
    <w:rsid w:val="00074B11"/>
    <w:rsid w:val="000767CB"/>
    <w:rsid w:val="00076D7F"/>
    <w:rsid w:val="00092026"/>
    <w:rsid w:val="0009265A"/>
    <w:rsid w:val="000961BF"/>
    <w:rsid w:val="000A0A03"/>
    <w:rsid w:val="000A253A"/>
    <w:rsid w:val="000A27D1"/>
    <w:rsid w:val="000B4A1D"/>
    <w:rsid w:val="000C40BB"/>
    <w:rsid w:val="000C7116"/>
    <w:rsid w:val="000D7BA1"/>
    <w:rsid w:val="000E7392"/>
    <w:rsid w:val="000F0F17"/>
    <w:rsid w:val="000F1F78"/>
    <w:rsid w:val="00100676"/>
    <w:rsid w:val="00100E35"/>
    <w:rsid w:val="001032AD"/>
    <w:rsid w:val="00104A46"/>
    <w:rsid w:val="00111107"/>
    <w:rsid w:val="001140FB"/>
    <w:rsid w:val="0011466F"/>
    <w:rsid w:val="00114EAA"/>
    <w:rsid w:val="00117C61"/>
    <w:rsid w:val="001208AD"/>
    <w:rsid w:val="00120F73"/>
    <w:rsid w:val="0012258A"/>
    <w:rsid w:val="00123714"/>
    <w:rsid w:val="001243AD"/>
    <w:rsid w:val="00126B90"/>
    <w:rsid w:val="0014516B"/>
    <w:rsid w:val="001503D0"/>
    <w:rsid w:val="0015092E"/>
    <w:rsid w:val="001527C7"/>
    <w:rsid w:val="00153D03"/>
    <w:rsid w:val="001555F6"/>
    <w:rsid w:val="00160A72"/>
    <w:rsid w:val="00160C2C"/>
    <w:rsid w:val="001614E8"/>
    <w:rsid w:val="001640CA"/>
    <w:rsid w:val="00166730"/>
    <w:rsid w:val="00167D90"/>
    <w:rsid w:val="00183769"/>
    <w:rsid w:val="00185416"/>
    <w:rsid w:val="00186691"/>
    <w:rsid w:val="00190586"/>
    <w:rsid w:val="001973A7"/>
    <w:rsid w:val="001A75F7"/>
    <w:rsid w:val="001B015F"/>
    <w:rsid w:val="001B367E"/>
    <w:rsid w:val="001B4357"/>
    <w:rsid w:val="001C6F3A"/>
    <w:rsid w:val="001E45B9"/>
    <w:rsid w:val="001E5EB4"/>
    <w:rsid w:val="001F02E3"/>
    <w:rsid w:val="001F2297"/>
    <w:rsid w:val="001F6DCE"/>
    <w:rsid w:val="002026D7"/>
    <w:rsid w:val="002037C8"/>
    <w:rsid w:val="00207486"/>
    <w:rsid w:val="00217664"/>
    <w:rsid w:val="0022089B"/>
    <w:rsid w:val="0023743A"/>
    <w:rsid w:val="00240CFA"/>
    <w:rsid w:val="00241460"/>
    <w:rsid w:val="00254122"/>
    <w:rsid w:val="00255E8F"/>
    <w:rsid w:val="0025618B"/>
    <w:rsid w:val="00262EAC"/>
    <w:rsid w:val="00273862"/>
    <w:rsid w:val="00275856"/>
    <w:rsid w:val="00276D02"/>
    <w:rsid w:val="0029395D"/>
    <w:rsid w:val="00295ABA"/>
    <w:rsid w:val="002A2EBA"/>
    <w:rsid w:val="002A5E25"/>
    <w:rsid w:val="002A7992"/>
    <w:rsid w:val="002B0162"/>
    <w:rsid w:val="002B086F"/>
    <w:rsid w:val="002B24E4"/>
    <w:rsid w:val="002C6627"/>
    <w:rsid w:val="002CB7C1"/>
    <w:rsid w:val="002D1B20"/>
    <w:rsid w:val="002D71FB"/>
    <w:rsid w:val="002E0777"/>
    <w:rsid w:val="002E28DA"/>
    <w:rsid w:val="002E7CB1"/>
    <w:rsid w:val="002F1552"/>
    <w:rsid w:val="002F5E90"/>
    <w:rsid w:val="002F65A7"/>
    <w:rsid w:val="002F7873"/>
    <w:rsid w:val="00300A37"/>
    <w:rsid w:val="00300EB5"/>
    <w:rsid w:val="00304A81"/>
    <w:rsid w:val="003074AC"/>
    <w:rsid w:val="00311EF4"/>
    <w:rsid w:val="00313FDF"/>
    <w:rsid w:val="003142DD"/>
    <w:rsid w:val="00314E6B"/>
    <w:rsid w:val="00317FBA"/>
    <w:rsid w:val="00322DE2"/>
    <w:rsid w:val="00323013"/>
    <w:rsid w:val="00324FC5"/>
    <w:rsid w:val="003336A8"/>
    <w:rsid w:val="00336844"/>
    <w:rsid w:val="003426CA"/>
    <w:rsid w:val="00353B69"/>
    <w:rsid w:val="00353EA0"/>
    <w:rsid w:val="00354F59"/>
    <w:rsid w:val="00362E5C"/>
    <w:rsid w:val="00365F4F"/>
    <w:rsid w:val="00372473"/>
    <w:rsid w:val="00374CEE"/>
    <w:rsid w:val="00377A44"/>
    <w:rsid w:val="00383125"/>
    <w:rsid w:val="00390FA7"/>
    <w:rsid w:val="00391552"/>
    <w:rsid w:val="003A0351"/>
    <w:rsid w:val="003A449F"/>
    <w:rsid w:val="003B4F8A"/>
    <w:rsid w:val="003B7B47"/>
    <w:rsid w:val="003C47F3"/>
    <w:rsid w:val="003C4E3B"/>
    <w:rsid w:val="003C50DB"/>
    <w:rsid w:val="003D634B"/>
    <w:rsid w:val="003D7F3F"/>
    <w:rsid w:val="003E1356"/>
    <w:rsid w:val="003E28F9"/>
    <w:rsid w:val="003E4666"/>
    <w:rsid w:val="003F6552"/>
    <w:rsid w:val="003F7475"/>
    <w:rsid w:val="003F75F2"/>
    <w:rsid w:val="00402F47"/>
    <w:rsid w:val="004061CE"/>
    <w:rsid w:val="004063EF"/>
    <w:rsid w:val="00406AC1"/>
    <w:rsid w:val="00407FF8"/>
    <w:rsid w:val="004110EB"/>
    <w:rsid w:val="0041321E"/>
    <w:rsid w:val="004141B6"/>
    <w:rsid w:val="00423DD8"/>
    <w:rsid w:val="0042552D"/>
    <w:rsid w:val="00425BE3"/>
    <w:rsid w:val="00446514"/>
    <w:rsid w:val="00453E22"/>
    <w:rsid w:val="00461617"/>
    <w:rsid w:val="004668FB"/>
    <w:rsid w:val="00473EAE"/>
    <w:rsid w:val="00482170"/>
    <w:rsid w:val="00497DD3"/>
    <w:rsid w:val="004A0442"/>
    <w:rsid w:val="004A2104"/>
    <w:rsid w:val="004A278D"/>
    <w:rsid w:val="004A442E"/>
    <w:rsid w:val="004A6E81"/>
    <w:rsid w:val="004A782A"/>
    <w:rsid w:val="004B24FD"/>
    <w:rsid w:val="004B63CD"/>
    <w:rsid w:val="004C6582"/>
    <w:rsid w:val="004C711C"/>
    <w:rsid w:val="004D17EC"/>
    <w:rsid w:val="004E3EDD"/>
    <w:rsid w:val="004F1BC1"/>
    <w:rsid w:val="004F3E8A"/>
    <w:rsid w:val="004F5BD4"/>
    <w:rsid w:val="00503C9E"/>
    <w:rsid w:val="00506D63"/>
    <w:rsid w:val="00516A17"/>
    <w:rsid w:val="00520719"/>
    <w:rsid w:val="0052653A"/>
    <w:rsid w:val="00531A25"/>
    <w:rsid w:val="005322F3"/>
    <w:rsid w:val="005327D5"/>
    <w:rsid w:val="00541142"/>
    <w:rsid w:val="00552A19"/>
    <w:rsid w:val="005549C7"/>
    <w:rsid w:val="00555932"/>
    <w:rsid w:val="00555DA4"/>
    <w:rsid w:val="005732AB"/>
    <w:rsid w:val="00576CD0"/>
    <w:rsid w:val="00584E4D"/>
    <w:rsid w:val="0059345E"/>
    <w:rsid w:val="005A7691"/>
    <w:rsid w:val="005A7EDF"/>
    <w:rsid w:val="005B1FA3"/>
    <w:rsid w:val="005B6ADD"/>
    <w:rsid w:val="005B71B9"/>
    <w:rsid w:val="005C0785"/>
    <w:rsid w:val="005C22D6"/>
    <w:rsid w:val="005C40E5"/>
    <w:rsid w:val="005C54D1"/>
    <w:rsid w:val="005D24B6"/>
    <w:rsid w:val="005D2E23"/>
    <w:rsid w:val="005D3145"/>
    <w:rsid w:val="005D39EB"/>
    <w:rsid w:val="005D6A95"/>
    <w:rsid w:val="005E05BF"/>
    <w:rsid w:val="005E3693"/>
    <w:rsid w:val="005F1400"/>
    <w:rsid w:val="005F2523"/>
    <w:rsid w:val="005F5F15"/>
    <w:rsid w:val="00600C3A"/>
    <w:rsid w:val="00600CD8"/>
    <w:rsid w:val="006020B5"/>
    <w:rsid w:val="00617CC9"/>
    <w:rsid w:val="006226EA"/>
    <w:rsid w:val="006229A1"/>
    <w:rsid w:val="00640A03"/>
    <w:rsid w:val="00640EF0"/>
    <w:rsid w:val="006452C3"/>
    <w:rsid w:val="00645386"/>
    <w:rsid w:val="0065570E"/>
    <w:rsid w:val="00655A36"/>
    <w:rsid w:val="00657874"/>
    <w:rsid w:val="00660720"/>
    <w:rsid w:val="00663C19"/>
    <w:rsid w:val="00671D90"/>
    <w:rsid w:val="00677182"/>
    <w:rsid w:val="006830F4"/>
    <w:rsid w:val="00686B89"/>
    <w:rsid w:val="00687801"/>
    <w:rsid w:val="00695ECE"/>
    <w:rsid w:val="0069651F"/>
    <w:rsid w:val="006A153C"/>
    <w:rsid w:val="006A19C0"/>
    <w:rsid w:val="006C568D"/>
    <w:rsid w:val="006D2392"/>
    <w:rsid w:val="006D2CC9"/>
    <w:rsid w:val="006E01B8"/>
    <w:rsid w:val="006E0801"/>
    <w:rsid w:val="006E1182"/>
    <w:rsid w:val="006E2B9B"/>
    <w:rsid w:val="006F30E7"/>
    <w:rsid w:val="00705A5A"/>
    <w:rsid w:val="00717DE4"/>
    <w:rsid w:val="00726573"/>
    <w:rsid w:val="007328C4"/>
    <w:rsid w:val="00737A2C"/>
    <w:rsid w:val="007412DA"/>
    <w:rsid w:val="007518A5"/>
    <w:rsid w:val="00755B50"/>
    <w:rsid w:val="00761599"/>
    <w:rsid w:val="00761D27"/>
    <w:rsid w:val="0076257D"/>
    <w:rsid w:val="00763DF1"/>
    <w:rsid w:val="00765179"/>
    <w:rsid w:val="00771D88"/>
    <w:rsid w:val="00777B68"/>
    <w:rsid w:val="007813FF"/>
    <w:rsid w:val="007819C1"/>
    <w:rsid w:val="00784FD0"/>
    <w:rsid w:val="00790877"/>
    <w:rsid w:val="007A2F82"/>
    <w:rsid w:val="007A447D"/>
    <w:rsid w:val="007B14C4"/>
    <w:rsid w:val="007B21F7"/>
    <w:rsid w:val="007B324F"/>
    <w:rsid w:val="007B6C11"/>
    <w:rsid w:val="007B7091"/>
    <w:rsid w:val="007B78A7"/>
    <w:rsid w:val="007B7B5E"/>
    <w:rsid w:val="007C7CEE"/>
    <w:rsid w:val="007C7F6D"/>
    <w:rsid w:val="007D7A42"/>
    <w:rsid w:val="007F1AF7"/>
    <w:rsid w:val="007F31E9"/>
    <w:rsid w:val="00801727"/>
    <w:rsid w:val="00802072"/>
    <w:rsid w:val="00803371"/>
    <w:rsid w:val="008046FD"/>
    <w:rsid w:val="0081457B"/>
    <w:rsid w:val="0082007E"/>
    <w:rsid w:val="00824556"/>
    <w:rsid w:val="008246EC"/>
    <w:rsid w:val="00827A58"/>
    <w:rsid w:val="008364E4"/>
    <w:rsid w:val="008562DB"/>
    <w:rsid w:val="00861642"/>
    <w:rsid w:val="00864C91"/>
    <w:rsid w:val="00875DEF"/>
    <w:rsid w:val="00880EBA"/>
    <w:rsid w:val="008810BC"/>
    <w:rsid w:val="00881EB2"/>
    <w:rsid w:val="00885DE0"/>
    <w:rsid w:val="00893723"/>
    <w:rsid w:val="0089C642"/>
    <w:rsid w:val="008A2260"/>
    <w:rsid w:val="008A321F"/>
    <w:rsid w:val="008A5647"/>
    <w:rsid w:val="008B1801"/>
    <w:rsid w:val="008B5FAB"/>
    <w:rsid w:val="008C1A8D"/>
    <w:rsid w:val="008D56A0"/>
    <w:rsid w:val="008F3146"/>
    <w:rsid w:val="0090267D"/>
    <w:rsid w:val="00906081"/>
    <w:rsid w:val="009061B9"/>
    <w:rsid w:val="009068F2"/>
    <w:rsid w:val="00913EC6"/>
    <w:rsid w:val="0091474E"/>
    <w:rsid w:val="009210A6"/>
    <w:rsid w:val="009248C2"/>
    <w:rsid w:val="009261A3"/>
    <w:rsid w:val="009415D2"/>
    <w:rsid w:val="009428C2"/>
    <w:rsid w:val="009444E4"/>
    <w:rsid w:val="00961BF7"/>
    <w:rsid w:val="009644D0"/>
    <w:rsid w:val="00970B13"/>
    <w:rsid w:val="0097122C"/>
    <w:rsid w:val="0098134B"/>
    <w:rsid w:val="009878B6"/>
    <w:rsid w:val="00990EF1"/>
    <w:rsid w:val="0099248E"/>
    <w:rsid w:val="00992B1D"/>
    <w:rsid w:val="00993045"/>
    <w:rsid w:val="009975B2"/>
    <w:rsid w:val="009A269B"/>
    <w:rsid w:val="009A279E"/>
    <w:rsid w:val="009A6585"/>
    <w:rsid w:val="009B27C8"/>
    <w:rsid w:val="009B5BBC"/>
    <w:rsid w:val="009C6D4C"/>
    <w:rsid w:val="009C7283"/>
    <w:rsid w:val="009C7EB0"/>
    <w:rsid w:val="009D2D5C"/>
    <w:rsid w:val="009D4ABE"/>
    <w:rsid w:val="009D6CA4"/>
    <w:rsid w:val="009D7CFC"/>
    <w:rsid w:val="009E1658"/>
    <w:rsid w:val="009E48E1"/>
    <w:rsid w:val="009E746F"/>
    <w:rsid w:val="009E7EBE"/>
    <w:rsid w:val="009F3F10"/>
    <w:rsid w:val="00A2372C"/>
    <w:rsid w:val="00A31D7B"/>
    <w:rsid w:val="00A35F2D"/>
    <w:rsid w:val="00A612E6"/>
    <w:rsid w:val="00A61905"/>
    <w:rsid w:val="00A659F6"/>
    <w:rsid w:val="00A710F8"/>
    <w:rsid w:val="00A77303"/>
    <w:rsid w:val="00A857D7"/>
    <w:rsid w:val="00A870F2"/>
    <w:rsid w:val="00A90D53"/>
    <w:rsid w:val="00AA0D96"/>
    <w:rsid w:val="00AA1FE6"/>
    <w:rsid w:val="00AA389B"/>
    <w:rsid w:val="00AB12EB"/>
    <w:rsid w:val="00AB4F01"/>
    <w:rsid w:val="00AB6DDF"/>
    <w:rsid w:val="00AC2EFF"/>
    <w:rsid w:val="00AC3C8A"/>
    <w:rsid w:val="00AE106F"/>
    <w:rsid w:val="00AE21A2"/>
    <w:rsid w:val="00AE5B54"/>
    <w:rsid w:val="00AF1261"/>
    <w:rsid w:val="00AF6B09"/>
    <w:rsid w:val="00AF756C"/>
    <w:rsid w:val="00B11C75"/>
    <w:rsid w:val="00B16FEB"/>
    <w:rsid w:val="00B17E8C"/>
    <w:rsid w:val="00B21FC8"/>
    <w:rsid w:val="00B24CE9"/>
    <w:rsid w:val="00B24D7B"/>
    <w:rsid w:val="00B25FF8"/>
    <w:rsid w:val="00B3372D"/>
    <w:rsid w:val="00B55A3C"/>
    <w:rsid w:val="00B55C5C"/>
    <w:rsid w:val="00B60B4F"/>
    <w:rsid w:val="00B62F28"/>
    <w:rsid w:val="00B660AE"/>
    <w:rsid w:val="00B71BEA"/>
    <w:rsid w:val="00B868DB"/>
    <w:rsid w:val="00B86C51"/>
    <w:rsid w:val="00B9113A"/>
    <w:rsid w:val="00BA54E3"/>
    <w:rsid w:val="00BB0F24"/>
    <w:rsid w:val="00BB2574"/>
    <w:rsid w:val="00BC1534"/>
    <w:rsid w:val="00BC4D2C"/>
    <w:rsid w:val="00BD42B1"/>
    <w:rsid w:val="00BD4DC1"/>
    <w:rsid w:val="00BE173F"/>
    <w:rsid w:val="00BE1878"/>
    <w:rsid w:val="00BF60D6"/>
    <w:rsid w:val="00C03681"/>
    <w:rsid w:val="00C04747"/>
    <w:rsid w:val="00C11C5B"/>
    <w:rsid w:val="00C2534A"/>
    <w:rsid w:val="00C4491B"/>
    <w:rsid w:val="00C45A7E"/>
    <w:rsid w:val="00C502A2"/>
    <w:rsid w:val="00C61FCD"/>
    <w:rsid w:val="00C635F1"/>
    <w:rsid w:val="00C644D5"/>
    <w:rsid w:val="00C652E5"/>
    <w:rsid w:val="00C76386"/>
    <w:rsid w:val="00C77D30"/>
    <w:rsid w:val="00C84331"/>
    <w:rsid w:val="00C86EA4"/>
    <w:rsid w:val="00C932A3"/>
    <w:rsid w:val="00C93D9F"/>
    <w:rsid w:val="00CA15CA"/>
    <w:rsid w:val="00CA763F"/>
    <w:rsid w:val="00CB08F2"/>
    <w:rsid w:val="00CB3984"/>
    <w:rsid w:val="00CB7E26"/>
    <w:rsid w:val="00CC312D"/>
    <w:rsid w:val="00CD1230"/>
    <w:rsid w:val="00CD370B"/>
    <w:rsid w:val="00CD3C2D"/>
    <w:rsid w:val="00CD7662"/>
    <w:rsid w:val="00CE4B33"/>
    <w:rsid w:val="00CF18C9"/>
    <w:rsid w:val="00D2664E"/>
    <w:rsid w:val="00D50618"/>
    <w:rsid w:val="00D516E6"/>
    <w:rsid w:val="00D60E16"/>
    <w:rsid w:val="00D65B4D"/>
    <w:rsid w:val="00D713CA"/>
    <w:rsid w:val="00D81619"/>
    <w:rsid w:val="00D85B68"/>
    <w:rsid w:val="00D90D02"/>
    <w:rsid w:val="00D94691"/>
    <w:rsid w:val="00D9692E"/>
    <w:rsid w:val="00DA1BBA"/>
    <w:rsid w:val="00DB08AF"/>
    <w:rsid w:val="00DB4520"/>
    <w:rsid w:val="00DB4B58"/>
    <w:rsid w:val="00DC4263"/>
    <w:rsid w:val="00DC5AF0"/>
    <w:rsid w:val="00DC6305"/>
    <w:rsid w:val="00DD186E"/>
    <w:rsid w:val="00DD1DF9"/>
    <w:rsid w:val="00DE7BE9"/>
    <w:rsid w:val="00DF3EC1"/>
    <w:rsid w:val="00E0275F"/>
    <w:rsid w:val="00E13C8A"/>
    <w:rsid w:val="00E15561"/>
    <w:rsid w:val="00E21BDC"/>
    <w:rsid w:val="00E25AAD"/>
    <w:rsid w:val="00E347AA"/>
    <w:rsid w:val="00E352D8"/>
    <w:rsid w:val="00E45FF3"/>
    <w:rsid w:val="00E509C5"/>
    <w:rsid w:val="00E57B5D"/>
    <w:rsid w:val="00E645CE"/>
    <w:rsid w:val="00E67DB8"/>
    <w:rsid w:val="00E7026B"/>
    <w:rsid w:val="00E71D22"/>
    <w:rsid w:val="00E74837"/>
    <w:rsid w:val="00E837B7"/>
    <w:rsid w:val="00E86910"/>
    <w:rsid w:val="00E901FB"/>
    <w:rsid w:val="00E96442"/>
    <w:rsid w:val="00EA2BBB"/>
    <w:rsid w:val="00EB0FDD"/>
    <w:rsid w:val="00EB42D1"/>
    <w:rsid w:val="00EC1315"/>
    <w:rsid w:val="00ED0CA9"/>
    <w:rsid w:val="00ED10A8"/>
    <w:rsid w:val="00ED6CAC"/>
    <w:rsid w:val="00EE56F3"/>
    <w:rsid w:val="00F000A6"/>
    <w:rsid w:val="00F009FC"/>
    <w:rsid w:val="00F00A2D"/>
    <w:rsid w:val="00F07903"/>
    <w:rsid w:val="00F14890"/>
    <w:rsid w:val="00F223D9"/>
    <w:rsid w:val="00F23026"/>
    <w:rsid w:val="00F24F45"/>
    <w:rsid w:val="00F31F49"/>
    <w:rsid w:val="00F45332"/>
    <w:rsid w:val="00F474E7"/>
    <w:rsid w:val="00F51126"/>
    <w:rsid w:val="00F53F0F"/>
    <w:rsid w:val="00F56BCE"/>
    <w:rsid w:val="00F614E7"/>
    <w:rsid w:val="00F63691"/>
    <w:rsid w:val="00F653D4"/>
    <w:rsid w:val="00F73BAE"/>
    <w:rsid w:val="00F77B5A"/>
    <w:rsid w:val="00F8165D"/>
    <w:rsid w:val="00F860B2"/>
    <w:rsid w:val="00F94CC3"/>
    <w:rsid w:val="00F9762C"/>
    <w:rsid w:val="00FA6B0E"/>
    <w:rsid w:val="00FB1F65"/>
    <w:rsid w:val="00FC2E93"/>
    <w:rsid w:val="00FC710B"/>
    <w:rsid w:val="00FC7999"/>
    <w:rsid w:val="00FD365C"/>
    <w:rsid w:val="00FD6514"/>
    <w:rsid w:val="00FE1AE5"/>
    <w:rsid w:val="00FF752C"/>
    <w:rsid w:val="014E7C4F"/>
    <w:rsid w:val="01860D38"/>
    <w:rsid w:val="026CAE17"/>
    <w:rsid w:val="0316FF90"/>
    <w:rsid w:val="031B25C3"/>
    <w:rsid w:val="04087E78"/>
    <w:rsid w:val="04983C36"/>
    <w:rsid w:val="04B2CFF1"/>
    <w:rsid w:val="050C5AF8"/>
    <w:rsid w:val="055D3765"/>
    <w:rsid w:val="059F55A2"/>
    <w:rsid w:val="062FE475"/>
    <w:rsid w:val="06793C1A"/>
    <w:rsid w:val="074AC025"/>
    <w:rsid w:val="087BBCB5"/>
    <w:rsid w:val="08B5D6E4"/>
    <w:rsid w:val="0914074C"/>
    <w:rsid w:val="0926CF36"/>
    <w:rsid w:val="09A618E9"/>
    <w:rsid w:val="09B69A15"/>
    <w:rsid w:val="0ACF4A71"/>
    <w:rsid w:val="0B005A0D"/>
    <w:rsid w:val="0CED3D38"/>
    <w:rsid w:val="0DA0EEC9"/>
    <w:rsid w:val="0E23FA07"/>
    <w:rsid w:val="0E2F9E7A"/>
    <w:rsid w:val="0EA323B1"/>
    <w:rsid w:val="0FC7FD75"/>
    <w:rsid w:val="1163CDD6"/>
    <w:rsid w:val="11C0AE5B"/>
    <w:rsid w:val="1229E065"/>
    <w:rsid w:val="12F76B2A"/>
    <w:rsid w:val="1376DFA6"/>
    <w:rsid w:val="14933B8B"/>
    <w:rsid w:val="150A4D9B"/>
    <w:rsid w:val="15A937CC"/>
    <w:rsid w:val="15BCB6AE"/>
    <w:rsid w:val="15E3BF1D"/>
    <w:rsid w:val="162F0BEC"/>
    <w:rsid w:val="1758870F"/>
    <w:rsid w:val="17DBCF23"/>
    <w:rsid w:val="18FB67AD"/>
    <w:rsid w:val="1935F4D5"/>
    <w:rsid w:val="19744585"/>
    <w:rsid w:val="1BF8435E"/>
    <w:rsid w:val="1C03386C"/>
    <w:rsid w:val="1CCD4B8E"/>
    <w:rsid w:val="1D2CD0B7"/>
    <w:rsid w:val="20CEC9D3"/>
    <w:rsid w:val="220799F0"/>
    <w:rsid w:val="220DE6D1"/>
    <w:rsid w:val="23E8298A"/>
    <w:rsid w:val="240EEABE"/>
    <w:rsid w:val="2423D607"/>
    <w:rsid w:val="25174E28"/>
    <w:rsid w:val="26AA4A06"/>
    <w:rsid w:val="2724E2FA"/>
    <w:rsid w:val="291FE5EC"/>
    <w:rsid w:val="2920AE3F"/>
    <w:rsid w:val="29576B0A"/>
    <w:rsid w:val="297CDB10"/>
    <w:rsid w:val="2A01EE6F"/>
    <w:rsid w:val="2A0C87F0"/>
    <w:rsid w:val="2A685DE4"/>
    <w:rsid w:val="2B2CC965"/>
    <w:rsid w:val="2B9BDAB9"/>
    <w:rsid w:val="2D7A407B"/>
    <w:rsid w:val="2D8B2C67"/>
    <w:rsid w:val="2E77DB8A"/>
    <w:rsid w:val="2EE1EC9D"/>
    <w:rsid w:val="2F26FCC8"/>
    <w:rsid w:val="2F481C48"/>
    <w:rsid w:val="307DBCFE"/>
    <w:rsid w:val="30DBF586"/>
    <w:rsid w:val="3391A191"/>
    <w:rsid w:val="340F402A"/>
    <w:rsid w:val="344760D2"/>
    <w:rsid w:val="34CBCB37"/>
    <w:rsid w:val="350B7512"/>
    <w:rsid w:val="352D71F2"/>
    <w:rsid w:val="39C059D5"/>
    <w:rsid w:val="39C82201"/>
    <w:rsid w:val="3A777FBA"/>
    <w:rsid w:val="3A8120D1"/>
    <w:rsid w:val="3E2471A6"/>
    <w:rsid w:val="414ABF2F"/>
    <w:rsid w:val="41749E5D"/>
    <w:rsid w:val="41B38B89"/>
    <w:rsid w:val="41BC83A0"/>
    <w:rsid w:val="43585401"/>
    <w:rsid w:val="437FE282"/>
    <w:rsid w:val="45A739B5"/>
    <w:rsid w:val="469874EC"/>
    <w:rsid w:val="47D365DD"/>
    <w:rsid w:val="47DCBD51"/>
    <w:rsid w:val="4896B1C2"/>
    <w:rsid w:val="48FD689E"/>
    <w:rsid w:val="49D015AE"/>
    <w:rsid w:val="4BA16C69"/>
    <w:rsid w:val="4DB24B9A"/>
    <w:rsid w:val="4E920E91"/>
    <w:rsid w:val="4EA6E0D0"/>
    <w:rsid w:val="4EB4D7D3"/>
    <w:rsid w:val="4F4E1BFB"/>
    <w:rsid w:val="4FC51298"/>
    <w:rsid w:val="4FF61ECE"/>
    <w:rsid w:val="5042B131"/>
    <w:rsid w:val="5085164B"/>
    <w:rsid w:val="5254A5EC"/>
    <w:rsid w:val="52B69239"/>
    <w:rsid w:val="55F7B146"/>
    <w:rsid w:val="56157FE4"/>
    <w:rsid w:val="56C25230"/>
    <w:rsid w:val="57287E87"/>
    <w:rsid w:val="57611B66"/>
    <w:rsid w:val="5820A230"/>
    <w:rsid w:val="5840DE5D"/>
    <w:rsid w:val="58614D99"/>
    <w:rsid w:val="58AABF13"/>
    <w:rsid w:val="5905FE29"/>
    <w:rsid w:val="59BCD35A"/>
    <w:rsid w:val="5AA1CE8A"/>
    <w:rsid w:val="5B7736F3"/>
    <w:rsid w:val="5BE25FD5"/>
    <w:rsid w:val="5BEAE820"/>
    <w:rsid w:val="5C348C89"/>
    <w:rsid w:val="5DBB1B11"/>
    <w:rsid w:val="5EA53AA4"/>
    <w:rsid w:val="5F1A0097"/>
    <w:rsid w:val="5FDE1A24"/>
    <w:rsid w:val="5FE26039"/>
    <w:rsid w:val="605630C5"/>
    <w:rsid w:val="605802B8"/>
    <w:rsid w:val="608EA286"/>
    <w:rsid w:val="6107FDAC"/>
    <w:rsid w:val="61475833"/>
    <w:rsid w:val="61B69441"/>
    <w:rsid w:val="61D277AF"/>
    <w:rsid w:val="61DE1C22"/>
    <w:rsid w:val="62970923"/>
    <w:rsid w:val="62FE4026"/>
    <w:rsid w:val="64C73666"/>
    <w:rsid w:val="651F6165"/>
    <w:rsid w:val="68442F41"/>
    <w:rsid w:val="68570227"/>
    <w:rsid w:val="69130F91"/>
    <w:rsid w:val="696CF24E"/>
    <w:rsid w:val="6A9FF96D"/>
    <w:rsid w:val="6AAEDFF2"/>
    <w:rsid w:val="6BC26D73"/>
    <w:rsid w:val="6BFA5E2E"/>
    <w:rsid w:val="6C8681B3"/>
    <w:rsid w:val="6E690F6B"/>
    <w:rsid w:val="6E7A04DF"/>
    <w:rsid w:val="6F5371C1"/>
    <w:rsid w:val="7114ABEC"/>
    <w:rsid w:val="7159F2D6"/>
    <w:rsid w:val="71F8BC0C"/>
    <w:rsid w:val="7226412F"/>
    <w:rsid w:val="723B757E"/>
    <w:rsid w:val="72D87F03"/>
    <w:rsid w:val="73BF356C"/>
    <w:rsid w:val="743010B0"/>
    <w:rsid w:val="764C5FE0"/>
    <w:rsid w:val="766B9524"/>
    <w:rsid w:val="7719E0D1"/>
    <w:rsid w:val="77ABF026"/>
    <w:rsid w:val="785AA2EE"/>
    <w:rsid w:val="7947C087"/>
    <w:rsid w:val="795C92C6"/>
    <w:rsid w:val="79978B25"/>
    <w:rsid w:val="7A310600"/>
    <w:rsid w:val="7A3F62E3"/>
    <w:rsid w:val="7C2317D2"/>
    <w:rsid w:val="7C6A1855"/>
    <w:rsid w:val="7CF0599B"/>
    <w:rsid w:val="7D2D3303"/>
    <w:rsid w:val="7E16DB8C"/>
    <w:rsid w:val="7E32C945"/>
    <w:rsid w:val="7E74E62A"/>
    <w:rsid w:val="7ED73F14"/>
    <w:rsid w:val="7FB2ABED"/>
    <w:rsid w:val="7FB7020B"/>
    <w:rsid w:val="7FC0DB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8A193"/>
  <w15:docId w15:val="{3C948831-4BB0-41D6-A3C7-31AF03C2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92E"/>
    <w:pPr>
      <w:ind w:left="720"/>
    </w:pPr>
    <w:rPr>
      <w:rFonts w:eastAsia="Times New Roman"/>
      <w:sz w:val="24"/>
      <w:szCs w:val="24"/>
      <w:lang w:val="en-US" w:eastAsia="en-US"/>
    </w:rPr>
  </w:style>
  <w:style w:type="paragraph" w:styleId="Heading1">
    <w:name w:val="heading 1"/>
    <w:basedOn w:val="Normal"/>
    <w:link w:val="Heading1Char"/>
    <w:qFormat/>
    <w:rsid w:val="00B60B4F"/>
    <w:pPr>
      <w:spacing w:before="100" w:beforeAutospacing="1" w:after="100" w:afterAutospacing="1"/>
      <w:ind w:left="0"/>
      <w:outlineLvl w:val="0"/>
    </w:pPr>
    <w:rPr>
      <w:rFonts w:eastAsia="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F1AF7"/>
    <w:pPr>
      <w:tabs>
        <w:tab w:val="center" w:pos="4680"/>
        <w:tab w:val="right" w:pos="9360"/>
      </w:tabs>
    </w:pPr>
  </w:style>
  <w:style w:type="character" w:customStyle="1" w:styleId="HeaderChar">
    <w:name w:val="Header Char"/>
    <w:link w:val="Header"/>
    <w:semiHidden/>
    <w:locked/>
    <w:rsid w:val="007F1AF7"/>
    <w:rPr>
      <w:rFonts w:cs="Times New Roman"/>
    </w:rPr>
  </w:style>
  <w:style w:type="paragraph" w:styleId="Footer">
    <w:name w:val="footer"/>
    <w:basedOn w:val="Normal"/>
    <w:link w:val="FooterChar"/>
    <w:rsid w:val="007F1AF7"/>
    <w:pPr>
      <w:tabs>
        <w:tab w:val="center" w:pos="4680"/>
        <w:tab w:val="right" w:pos="9360"/>
      </w:tabs>
    </w:pPr>
  </w:style>
  <w:style w:type="character" w:customStyle="1" w:styleId="FooterChar">
    <w:name w:val="Footer Char"/>
    <w:link w:val="Footer"/>
    <w:locked/>
    <w:rsid w:val="007F1AF7"/>
    <w:rPr>
      <w:rFonts w:cs="Times New Roman"/>
    </w:rPr>
  </w:style>
  <w:style w:type="paragraph" w:styleId="BalloonText">
    <w:name w:val="Balloon Text"/>
    <w:basedOn w:val="Normal"/>
    <w:link w:val="BalloonTextChar"/>
    <w:semiHidden/>
    <w:rsid w:val="007F1AF7"/>
    <w:rPr>
      <w:rFonts w:ascii="Tahoma" w:hAnsi="Tahoma" w:cs="Tahoma"/>
      <w:sz w:val="16"/>
      <w:szCs w:val="16"/>
    </w:rPr>
  </w:style>
  <w:style w:type="character" w:customStyle="1" w:styleId="BalloonTextChar">
    <w:name w:val="Balloon Text Char"/>
    <w:link w:val="BalloonText"/>
    <w:semiHidden/>
    <w:locked/>
    <w:rsid w:val="007F1AF7"/>
    <w:rPr>
      <w:rFonts w:ascii="Tahoma" w:hAnsi="Tahoma" w:cs="Tahoma"/>
      <w:sz w:val="16"/>
      <w:szCs w:val="16"/>
    </w:rPr>
  </w:style>
  <w:style w:type="paragraph" w:styleId="ListParagraph">
    <w:name w:val="List Paragraph"/>
    <w:basedOn w:val="Normal"/>
    <w:qFormat/>
    <w:rsid w:val="003C50DB"/>
    <w:pPr>
      <w:contextualSpacing/>
    </w:pPr>
  </w:style>
  <w:style w:type="character" w:styleId="Hyperlink">
    <w:name w:val="Hyperlink"/>
    <w:rsid w:val="005D3145"/>
    <w:rPr>
      <w:rFonts w:cs="Times New Roman"/>
      <w:color w:val="0000FF"/>
      <w:u w:val="single"/>
    </w:rPr>
  </w:style>
  <w:style w:type="character" w:styleId="FollowedHyperlink">
    <w:name w:val="FollowedHyperlink"/>
    <w:semiHidden/>
    <w:rsid w:val="005D3145"/>
    <w:rPr>
      <w:rFonts w:cs="Times New Roman"/>
      <w:color w:val="800080"/>
      <w:u w:val="single"/>
    </w:rPr>
  </w:style>
  <w:style w:type="character" w:customStyle="1" w:styleId="Heading1Char">
    <w:name w:val="Heading 1 Char"/>
    <w:link w:val="Heading1"/>
    <w:locked/>
    <w:rsid w:val="00B60B4F"/>
    <w:rPr>
      <w:rFonts w:eastAsia="Times New Roman" w:cs="Times New Roman"/>
      <w:b/>
      <w:bCs/>
      <w:kern w:val="36"/>
      <w:sz w:val="48"/>
      <w:szCs w:val="48"/>
    </w:rPr>
  </w:style>
  <w:style w:type="character" w:styleId="Strong">
    <w:name w:val="Strong"/>
    <w:qFormat/>
    <w:rsid w:val="00645386"/>
    <w:rPr>
      <w:rFonts w:cs="Times New Roman"/>
      <w:b/>
      <w:bCs/>
    </w:rPr>
  </w:style>
  <w:style w:type="character" w:styleId="HTMLCite">
    <w:name w:val="HTML Cite"/>
    <w:semiHidden/>
    <w:rsid w:val="00B62F28"/>
    <w:rPr>
      <w:rFonts w:cs="Times New Roman"/>
      <w:i/>
      <w:iCs/>
    </w:rPr>
  </w:style>
  <w:style w:type="character" w:styleId="Emphasis">
    <w:name w:val="Emphasis"/>
    <w:qFormat/>
    <w:rsid w:val="00482170"/>
    <w:rPr>
      <w:rFonts w:cs="Times New Roman"/>
      <w:b/>
      <w:bCs/>
    </w:rPr>
  </w:style>
  <w:style w:type="paragraph" w:styleId="DocumentMap">
    <w:name w:val="Document Map"/>
    <w:basedOn w:val="Normal"/>
    <w:semiHidden/>
    <w:rsid w:val="00030E30"/>
    <w:pPr>
      <w:shd w:val="clear" w:color="auto" w:fill="000080"/>
    </w:pPr>
    <w:rPr>
      <w:rFonts w:ascii="Tahoma" w:hAnsi="Tahoma" w:cs="Tahoma"/>
      <w:sz w:val="20"/>
      <w:szCs w:val="20"/>
    </w:rPr>
  </w:style>
  <w:style w:type="character" w:styleId="CommentReference">
    <w:name w:val="annotation reference"/>
    <w:semiHidden/>
    <w:rsid w:val="006452C3"/>
    <w:rPr>
      <w:sz w:val="16"/>
      <w:szCs w:val="16"/>
    </w:rPr>
  </w:style>
  <w:style w:type="paragraph" w:styleId="CommentText">
    <w:name w:val="annotation text"/>
    <w:basedOn w:val="Normal"/>
    <w:link w:val="CommentTextChar"/>
    <w:semiHidden/>
    <w:rsid w:val="006452C3"/>
    <w:rPr>
      <w:sz w:val="20"/>
      <w:szCs w:val="20"/>
    </w:rPr>
  </w:style>
  <w:style w:type="paragraph" w:styleId="CommentSubject">
    <w:name w:val="annotation subject"/>
    <w:basedOn w:val="CommentText"/>
    <w:next w:val="CommentText"/>
    <w:semiHidden/>
    <w:rsid w:val="006452C3"/>
    <w:rPr>
      <w:b/>
      <w:bCs/>
    </w:rPr>
  </w:style>
  <w:style w:type="paragraph" w:styleId="Revision">
    <w:name w:val="Revision"/>
    <w:hidden/>
    <w:uiPriority w:val="99"/>
    <w:semiHidden/>
    <w:rsid w:val="00BF60D6"/>
    <w:rPr>
      <w:rFonts w:eastAsia="Times New Roman"/>
      <w:sz w:val="24"/>
      <w:szCs w:val="24"/>
      <w:lang w:val="en-US" w:eastAsia="en-US"/>
    </w:rPr>
  </w:style>
  <w:style w:type="character" w:styleId="UnresolvedMention">
    <w:name w:val="Unresolved Mention"/>
    <w:basedOn w:val="DefaultParagraphFont"/>
    <w:uiPriority w:val="99"/>
    <w:semiHidden/>
    <w:unhideWhenUsed/>
    <w:rsid w:val="00D85B68"/>
    <w:rPr>
      <w:color w:val="605E5C"/>
      <w:shd w:val="clear" w:color="auto" w:fill="E1DFDD"/>
    </w:rPr>
  </w:style>
  <w:style w:type="paragraph" w:customStyle="1" w:styleId="BTX">
    <w:name w:val="BTX"/>
    <w:basedOn w:val="Normal"/>
    <w:uiPriority w:val="1"/>
    <w:rsid w:val="30DBF586"/>
    <w:pPr>
      <w:spacing w:before="40" w:after="40" w:line="360" w:lineRule="auto"/>
    </w:pPr>
  </w:style>
  <w:style w:type="character" w:customStyle="1" w:styleId="CommentTextChar">
    <w:name w:val="Comment Text Char"/>
    <w:basedOn w:val="DefaultParagraphFont"/>
    <w:link w:val="CommentText"/>
    <w:semiHidden/>
    <w:rsid w:val="0014516B"/>
    <w:rPr>
      <w:rFonts w:eastAsia="Times New Roman"/>
      <w:lang w:val="en-US" w:eastAsia="en-US"/>
    </w:rPr>
  </w:style>
  <w:style w:type="paragraph" w:customStyle="1" w:styleId="head2">
    <w:name w:val="head 2"/>
    <w:rsid w:val="0014516B"/>
    <w:pPr>
      <w:spacing w:before="115" w:after="20" w:line="260" w:lineRule="exact"/>
    </w:pPr>
    <w:rPr>
      <w:rFonts w:ascii="Helvetica" w:eastAsia="Times New Roman" w:hAnsi="Helvetica"/>
      <w:b/>
      <w:sz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6" w:space="31" w:color="9FC6EC"/>
                <w:left w:val="single" w:sz="6" w:space="20" w:color="9FC6EC"/>
                <w:bottom w:val="single" w:sz="6" w:space="0" w:color="9FC6EC"/>
                <w:right w:val="single" w:sz="6" w:space="20" w:color="9FC6EC"/>
              </w:divBdr>
              <w:divsChild>
                <w:div w:id="2">
                  <w:marLeft w:val="-525"/>
                  <w:marRight w:val="-525"/>
                  <w:marTop w:val="0"/>
                  <w:marBottom w:val="0"/>
                  <w:divBdr>
                    <w:top w:val="none" w:sz="0" w:space="0" w:color="auto"/>
                    <w:left w:val="none" w:sz="0" w:space="0" w:color="auto"/>
                    <w:bottom w:val="single" w:sz="24" w:space="0" w:color="154283"/>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inet.ca/en/2014/09/02/uncovering-secrets-of-newfoundlands-extinct-beothuk-people/" TargetMode="External"/><Relationship Id="rId13" Type="http://schemas.openxmlformats.org/officeDocument/2006/relationships/hyperlink" Target="https://www.aptnnews.ca/investigates/aptn-investigates-extinction-ev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nl.ca/releases/2020/exec/0311n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torymuseum.ca/cmc/exhibitions/aborig/fp/fpz4a10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ationalhumanitiescenter.org/pds/amerbegin/contact/text1/gcreal.pdf" TargetMode="External"/><Relationship Id="rId4" Type="http://schemas.openxmlformats.org/officeDocument/2006/relationships/settings" Target="settings.xml"/><Relationship Id="rId9" Type="http://schemas.openxmlformats.org/officeDocument/2006/relationships/hyperlink" Target="https://www.museedelhistoire.ca/cmc/exhibitions/hist/frobisher/frint01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05E3-FEAE-4F5B-9F53-3EEBD71F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1736</Words>
  <Characters>10509</Characters>
  <Application>Microsoft Office Word</Application>
  <DocSecurity>0</DocSecurity>
  <Lines>87</Lines>
  <Paragraphs>24</Paragraphs>
  <ScaleCrop>false</ScaleCrop>
  <Company>OUP Canada</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First Meetings</dc:title>
  <dc:creator>End User</dc:creator>
  <cp:lastModifiedBy>Thompson, Lauren</cp:lastModifiedBy>
  <cp:revision>11</cp:revision>
  <dcterms:created xsi:type="dcterms:W3CDTF">2022-12-08T17:11:00Z</dcterms:created>
  <dcterms:modified xsi:type="dcterms:W3CDTF">2022-12-21T16:25:00Z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2022-05-27T14:00:01Z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b179e5e9-999f-461a-8887-f4c46ac379b2</vt:lpwstr>
  </property>
  <property fmtid="{D5CDD505-2E9C-101B-9397-08002B2CF9AE}" pid="8" name="MSIP_Label_be5cb09a-2992-49d6-8ac9-5f63e7b1ad2f_ContentBits">
    <vt:lpwstr>0</vt:lpwstr>
  </property>
</Properties>
</file>