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4F28" w14:textId="6BB87377" w:rsidR="00AA0F7F" w:rsidRPr="00D32FB3" w:rsidRDefault="00D32FB3" w:rsidP="00AA0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center"/>
        <w:rPr>
          <w:rFonts w:eastAsiaTheme="minorHAnsi"/>
          <w:b/>
          <w:iCs/>
          <w:sz w:val="36"/>
          <w:szCs w:val="36"/>
        </w:rPr>
      </w:pPr>
      <w:r w:rsidRPr="00D32FB3">
        <w:rPr>
          <w:rFonts w:eastAsiaTheme="minorHAnsi"/>
          <w:b/>
          <w:iCs/>
          <w:sz w:val="36"/>
          <w:szCs w:val="36"/>
        </w:rPr>
        <w:t>Chapter Outline</w:t>
      </w:r>
    </w:p>
    <w:p w14:paraId="1A359B1C" w14:textId="77777777" w:rsidR="00AA0F7F" w:rsidRPr="002D57F8" w:rsidRDefault="5483E7EC" w:rsidP="1E1A4D1F">
      <w:pPr>
        <w:pStyle w:val="head2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en-CA"/>
        </w:rPr>
      </w:pPr>
      <w:r w:rsidRPr="002D57F8">
        <w:rPr>
          <w:rFonts w:ascii="Times New Roman" w:hAnsi="Times New Roman"/>
          <w:b w:val="0"/>
          <w:sz w:val="24"/>
          <w:szCs w:val="24"/>
          <w:lang w:val="en-CA"/>
        </w:rPr>
        <w:t>to accompany</w:t>
      </w:r>
    </w:p>
    <w:p w14:paraId="158C321A" w14:textId="77777777" w:rsidR="00AA0F7F" w:rsidRPr="002D57F8" w:rsidRDefault="00AA0F7F" w:rsidP="00AA0F7F">
      <w:pPr>
        <w:pStyle w:val="head2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  <w:lang w:val="en-CA"/>
        </w:rPr>
      </w:pPr>
      <w:r w:rsidRPr="002D57F8">
        <w:rPr>
          <w:rFonts w:ascii="Times New Roman" w:hAnsi="Times New Roman"/>
          <w:bCs/>
          <w:i/>
          <w:sz w:val="28"/>
          <w:szCs w:val="28"/>
          <w:lang w:val="en-CA"/>
        </w:rPr>
        <w:t>Indigenous Peoples within Canada: A Concise History</w:t>
      </w:r>
      <w:r w:rsidRPr="002D57F8">
        <w:rPr>
          <w:rFonts w:ascii="Times New Roman" w:hAnsi="Times New Roman"/>
          <w:b w:val="0"/>
          <w:bCs/>
          <w:sz w:val="28"/>
          <w:szCs w:val="28"/>
          <w:lang w:val="en-CA"/>
        </w:rPr>
        <w:t>,</w:t>
      </w:r>
      <w:r w:rsidRPr="002D57F8">
        <w:rPr>
          <w:rFonts w:ascii="Times New Roman" w:hAnsi="Times New Roman"/>
          <w:bCs/>
          <w:sz w:val="28"/>
          <w:szCs w:val="28"/>
          <w:lang w:val="en-CA"/>
        </w:rPr>
        <w:t xml:space="preserve"> Fifth Edition</w:t>
      </w:r>
    </w:p>
    <w:p w14:paraId="3E6ADA60" w14:textId="77777777" w:rsidR="00AA0F7F" w:rsidRPr="002D57F8" w:rsidRDefault="00AA0F7F" w:rsidP="00AA0F7F">
      <w:pPr>
        <w:pStyle w:val="head2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en-CA"/>
        </w:rPr>
      </w:pPr>
      <w:r w:rsidRPr="002D57F8">
        <w:rPr>
          <w:rFonts w:ascii="Times New Roman" w:hAnsi="Times New Roman"/>
          <w:b w:val="0"/>
          <w:sz w:val="28"/>
          <w:szCs w:val="28"/>
          <w:lang w:val="en-CA"/>
        </w:rPr>
        <w:t>Dickason, Newbigging, and Miller</w:t>
      </w:r>
    </w:p>
    <w:p w14:paraId="244860EE" w14:textId="77777777" w:rsidR="00AA0F7F" w:rsidRPr="002D57F8" w:rsidRDefault="00AA0F7F" w:rsidP="00AA0F7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7BB4BF4" w14:textId="21820CC5" w:rsidR="00AA0F7F" w:rsidRPr="002D57F8" w:rsidRDefault="00AA0F7F" w:rsidP="00316C59">
      <w:pPr>
        <w:tabs>
          <w:tab w:val="left" w:pos="0"/>
        </w:tabs>
        <w:jc w:val="center"/>
        <w:rPr>
          <w:b/>
          <w:bCs/>
          <w:iCs/>
          <w:sz w:val="32"/>
          <w:szCs w:val="32"/>
        </w:rPr>
      </w:pPr>
      <w:r w:rsidRPr="002D57F8">
        <w:rPr>
          <w:b/>
          <w:bCs/>
          <w:iCs/>
          <w:sz w:val="32"/>
          <w:szCs w:val="32"/>
        </w:rPr>
        <w:t>Chapter 5: The Wendat Confederacy, the Haudenosaunee Confederacy, and the European Colonizers</w:t>
      </w:r>
    </w:p>
    <w:p w14:paraId="375D79AD" w14:textId="77777777" w:rsidR="00AA0F7F" w:rsidRPr="002D57F8" w:rsidRDefault="00AA0F7F" w:rsidP="00AA0F7F">
      <w:pPr>
        <w:contextualSpacing/>
        <w:jc w:val="both"/>
      </w:pPr>
    </w:p>
    <w:p w14:paraId="1811B7DE" w14:textId="77777777" w:rsidR="00AA0F7F" w:rsidRPr="002D57F8" w:rsidRDefault="00AA0F7F" w:rsidP="00AA0F7F">
      <w:pPr>
        <w:spacing w:line="259" w:lineRule="auto"/>
        <w:contextualSpacing/>
        <w:jc w:val="both"/>
        <w:rPr>
          <w:spacing w:val="-3"/>
        </w:rPr>
      </w:pPr>
    </w:p>
    <w:p w14:paraId="0F40561F" w14:textId="00098660" w:rsidR="00917A51" w:rsidRPr="002D57F8" w:rsidRDefault="0673527B" w:rsidP="1E1A4D1F">
      <w:pPr>
        <w:suppressAutoHyphens/>
        <w:contextualSpacing/>
        <w:jc w:val="both"/>
        <w:rPr>
          <w:spacing w:val="-2"/>
        </w:rPr>
      </w:pPr>
      <w:r w:rsidRPr="002D57F8">
        <w:rPr>
          <w:spacing w:val="-2"/>
        </w:rPr>
        <w:t xml:space="preserve">The purpose of this chapter is to provide an overview of the development of the </w:t>
      </w:r>
      <w:r w:rsidR="21AF5A20" w:rsidRPr="002D57F8">
        <w:rPr>
          <w:spacing w:val="-2"/>
        </w:rPr>
        <w:t xml:space="preserve">Wendat </w:t>
      </w:r>
      <w:r w:rsidRPr="002D57F8">
        <w:rPr>
          <w:spacing w:val="-2"/>
        </w:rPr>
        <w:t xml:space="preserve">and </w:t>
      </w:r>
      <w:r w:rsidR="21AF5A20" w:rsidRPr="002D57F8">
        <w:rPr>
          <w:spacing w:val="-2"/>
        </w:rPr>
        <w:t xml:space="preserve">Haudenosaunee </w:t>
      </w:r>
      <w:r w:rsidRPr="002D57F8">
        <w:rPr>
          <w:spacing w:val="-2"/>
        </w:rPr>
        <w:t xml:space="preserve">confederacies and to demonstrate </w:t>
      </w:r>
      <w:r w:rsidR="69222059" w:rsidRPr="002D57F8">
        <w:rPr>
          <w:spacing w:val="-2"/>
        </w:rPr>
        <w:t>the lasting</w:t>
      </w:r>
      <w:r w:rsidRPr="002D57F8">
        <w:rPr>
          <w:spacing w:val="-2"/>
        </w:rPr>
        <w:t xml:space="preserve"> influence</w:t>
      </w:r>
      <w:r w:rsidR="69222059" w:rsidRPr="002D57F8">
        <w:rPr>
          <w:spacing w:val="-2"/>
        </w:rPr>
        <w:t>s</w:t>
      </w:r>
      <w:r w:rsidRPr="002D57F8">
        <w:rPr>
          <w:spacing w:val="-2"/>
        </w:rPr>
        <w:t xml:space="preserve"> of Europeans—</w:t>
      </w:r>
      <w:r w:rsidR="5BFB7CD3" w:rsidRPr="002D57F8">
        <w:t xml:space="preserve">particularly that of the </w:t>
      </w:r>
      <w:r w:rsidRPr="002D57F8">
        <w:rPr>
          <w:spacing w:val="-2"/>
        </w:rPr>
        <w:t xml:space="preserve">French and English—on these confederacies. </w:t>
      </w:r>
      <w:r w:rsidR="69222059" w:rsidRPr="002D57F8">
        <w:rPr>
          <w:spacing w:val="-2"/>
        </w:rPr>
        <w:t>Montreal had been established as</w:t>
      </w:r>
      <w:r w:rsidRPr="002D57F8">
        <w:rPr>
          <w:spacing w:val="-2"/>
        </w:rPr>
        <w:t xml:space="preserve"> the centre</w:t>
      </w:r>
      <w:r w:rsidR="1412E0C5" w:rsidRPr="002D57F8">
        <w:rPr>
          <w:spacing w:val="-2"/>
        </w:rPr>
        <w:t xml:space="preserve"> of St</w:t>
      </w:r>
      <w:r w:rsidRPr="002D57F8">
        <w:rPr>
          <w:spacing w:val="-2"/>
        </w:rPr>
        <w:t xml:space="preserve"> Lawrence trade, </w:t>
      </w:r>
      <w:r w:rsidR="69222059" w:rsidRPr="002D57F8">
        <w:rPr>
          <w:spacing w:val="-2"/>
        </w:rPr>
        <w:t xml:space="preserve">and </w:t>
      </w:r>
      <w:r w:rsidRPr="002D57F8">
        <w:rPr>
          <w:spacing w:val="-2"/>
        </w:rPr>
        <w:t xml:space="preserve">the </w:t>
      </w:r>
      <w:r w:rsidR="21AF5A20" w:rsidRPr="002D57F8">
        <w:rPr>
          <w:spacing w:val="-2"/>
        </w:rPr>
        <w:t xml:space="preserve">Wendat </w:t>
      </w:r>
      <w:r w:rsidRPr="002D57F8">
        <w:rPr>
          <w:spacing w:val="-2"/>
        </w:rPr>
        <w:t xml:space="preserve">and French </w:t>
      </w:r>
      <w:r w:rsidR="605EBA30" w:rsidRPr="002D57F8">
        <w:t>entered</w:t>
      </w:r>
      <w:r w:rsidRPr="002D57F8">
        <w:rPr>
          <w:spacing w:val="-2"/>
        </w:rPr>
        <w:t xml:space="preserve"> an alliance that would have lasting impacts in the region. Prior to the arrival of the French, the </w:t>
      </w:r>
      <w:r w:rsidR="21AF5A20" w:rsidRPr="002D57F8">
        <w:rPr>
          <w:spacing w:val="-2"/>
        </w:rPr>
        <w:t xml:space="preserve">Wendat </w:t>
      </w:r>
      <w:r w:rsidRPr="002D57F8">
        <w:rPr>
          <w:spacing w:val="-2"/>
        </w:rPr>
        <w:t xml:space="preserve">had been allied with the </w:t>
      </w:r>
      <w:r w:rsidR="4E918D8F" w:rsidRPr="002D57F8">
        <w:rPr>
          <w:spacing w:val="-2"/>
        </w:rPr>
        <w:t>Innu</w:t>
      </w:r>
      <w:r w:rsidRPr="002D57F8">
        <w:rPr>
          <w:spacing w:val="-2"/>
        </w:rPr>
        <w:t xml:space="preserve">, </w:t>
      </w:r>
      <w:r w:rsidR="4E918D8F" w:rsidRPr="002D57F8">
        <w:rPr>
          <w:spacing w:val="-2"/>
        </w:rPr>
        <w:t>Omamiwinini</w:t>
      </w:r>
      <w:r w:rsidRPr="002D57F8">
        <w:rPr>
          <w:spacing w:val="-2"/>
        </w:rPr>
        <w:t>, and Mi</w:t>
      </w:r>
      <w:r w:rsidR="69222059" w:rsidRPr="002D57F8">
        <w:rPr>
          <w:spacing w:val="-2"/>
        </w:rPr>
        <w:t>’</w:t>
      </w:r>
      <w:r w:rsidRPr="002D57F8">
        <w:rPr>
          <w:spacing w:val="-2"/>
        </w:rPr>
        <w:t xml:space="preserve">kmaq against the </w:t>
      </w:r>
      <w:r w:rsidR="21AF5A20" w:rsidRPr="002D57F8">
        <w:rPr>
          <w:spacing w:val="-2"/>
        </w:rPr>
        <w:t>Haudenosaunee</w:t>
      </w:r>
      <w:r w:rsidRPr="002D57F8">
        <w:rPr>
          <w:spacing w:val="-2"/>
        </w:rPr>
        <w:t xml:space="preserve">. </w:t>
      </w:r>
      <w:r w:rsidR="042325D1" w:rsidRPr="002D57F8">
        <w:rPr>
          <w:spacing w:val="-2"/>
        </w:rPr>
        <w:t>By allying with and joining the economic network of</w:t>
      </w:r>
      <w:r w:rsidR="008022E3">
        <w:rPr>
          <w:spacing w:val="-2"/>
        </w:rPr>
        <w:t xml:space="preserve"> </w:t>
      </w:r>
      <w:r w:rsidR="69222059" w:rsidRPr="002D57F8">
        <w:rPr>
          <w:spacing w:val="-2"/>
        </w:rPr>
        <w:t xml:space="preserve">the </w:t>
      </w:r>
      <w:r w:rsidR="21AF5A20" w:rsidRPr="002D57F8">
        <w:rPr>
          <w:spacing w:val="-2"/>
        </w:rPr>
        <w:t>Wendat</w:t>
      </w:r>
      <w:r w:rsidR="21AF5A20" w:rsidRPr="002D57F8">
        <w:t>,</w:t>
      </w:r>
      <w:r w:rsidR="21AF5A20" w:rsidRPr="002D57F8">
        <w:rPr>
          <w:spacing w:val="-2"/>
        </w:rPr>
        <w:t xml:space="preserve"> </w:t>
      </w:r>
      <w:r w:rsidR="69222059" w:rsidRPr="002D57F8">
        <w:rPr>
          <w:spacing w:val="-2"/>
        </w:rPr>
        <w:t>t</w:t>
      </w:r>
      <w:r w:rsidRPr="002D57F8">
        <w:rPr>
          <w:spacing w:val="-2"/>
        </w:rPr>
        <w:t xml:space="preserve">he French </w:t>
      </w:r>
      <w:r w:rsidR="69222059" w:rsidRPr="002D57F8">
        <w:rPr>
          <w:spacing w:val="-2"/>
        </w:rPr>
        <w:t xml:space="preserve">became </w:t>
      </w:r>
      <w:r w:rsidRPr="002D57F8">
        <w:rPr>
          <w:spacing w:val="-2"/>
        </w:rPr>
        <w:t xml:space="preserve">immediate enemies with the </w:t>
      </w:r>
      <w:r w:rsidR="21AF5A20" w:rsidRPr="002D57F8">
        <w:rPr>
          <w:spacing w:val="-2"/>
        </w:rPr>
        <w:t>Haudenosaunee</w:t>
      </w:r>
      <w:r w:rsidRPr="002D57F8">
        <w:rPr>
          <w:spacing w:val="-2"/>
        </w:rPr>
        <w:t xml:space="preserve">. In addition to a trading relationship, Champlain insisted that the relationship also include one of </w:t>
      </w:r>
      <w:r w:rsidRPr="002D57F8">
        <w:t xml:space="preserve">Christian </w:t>
      </w:r>
      <w:r w:rsidRPr="002D57F8">
        <w:rPr>
          <w:spacing w:val="-2"/>
        </w:rPr>
        <w:t>conversion</w:t>
      </w:r>
      <w:r w:rsidR="70190B2F" w:rsidRPr="002D57F8">
        <w:rPr>
          <w:spacing w:val="-2"/>
        </w:rPr>
        <w:t>; the Wendat would be the most open to Christianity in this era.</w:t>
      </w:r>
      <w:r w:rsidR="1A580AA6" w:rsidRPr="002D57F8">
        <w:rPr>
          <w:spacing w:val="-2"/>
        </w:rPr>
        <w:t xml:space="preserve"> He asserted </w:t>
      </w:r>
      <w:r w:rsidRPr="002D57F8">
        <w:rPr>
          <w:spacing w:val="-2"/>
        </w:rPr>
        <w:t xml:space="preserve">that without missionary involvement, there would be no trade. </w:t>
      </w:r>
      <w:r w:rsidR="1BE26859" w:rsidRPr="002D57F8">
        <w:rPr>
          <w:spacing w:val="-2"/>
        </w:rPr>
        <w:t>The Kichesipirini, an Omamiwinini nation, would impose a system of tolls for travelers in their territory along the Ottawa River to compensate for Wendat-French trade that bypassed them.</w:t>
      </w:r>
    </w:p>
    <w:p w14:paraId="1FA5EF74" w14:textId="44E85F8F" w:rsidR="00917A51" w:rsidRPr="002D57F8" w:rsidRDefault="00917A51" w:rsidP="1E1A4D1F">
      <w:pPr>
        <w:suppressAutoHyphens/>
        <w:contextualSpacing/>
        <w:jc w:val="both"/>
      </w:pPr>
    </w:p>
    <w:p w14:paraId="798833BB" w14:textId="02166873" w:rsidR="00917A51" w:rsidRPr="002D57F8" w:rsidRDefault="0673527B" w:rsidP="1E1A4D1F">
      <w:pPr>
        <w:suppressAutoHyphens/>
        <w:contextualSpacing/>
        <w:jc w:val="both"/>
        <w:rPr>
          <w:b/>
          <w:bCs/>
          <w:spacing w:val="-2"/>
        </w:rPr>
      </w:pPr>
      <w:r w:rsidRPr="002D57F8">
        <w:rPr>
          <w:spacing w:val="-2"/>
        </w:rPr>
        <w:t xml:space="preserve">The influence of the missionaries went far beyond attempts at conversion and, in fact, resulted in the deaths of many </w:t>
      </w:r>
      <w:r w:rsidR="21AF5A20" w:rsidRPr="002D57F8">
        <w:rPr>
          <w:spacing w:val="-2"/>
        </w:rPr>
        <w:t>Wendat</w:t>
      </w:r>
      <w:r w:rsidRPr="002D57F8">
        <w:rPr>
          <w:spacing w:val="-2"/>
        </w:rPr>
        <w:t xml:space="preserve">; it is believed the missionaries spread European diseases such as smallpox among the </w:t>
      </w:r>
      <w:r w:rsidR="21AF5A20" w:rsidRPr="002D57F8">
        <w:rPr>
          <w:spacing w:val="-2"/>
        </w:rPr>
        <w:t>Wendat</w:t>
      </w:r>
      <w:r w:rsidRPr="002D57F8">
        <w:rPr>
          <w:spacing w:val="-2"/>
        </w:rPr>
        <w:t xml:space="preserve">. This indirect spreading of disease had long-term impacts in that it caused the </w:t>
      </w:r>
      <w:r w:rsidR="21AF5A20" w:rsidRPr="002D57F8">
        <w:rPr>
          <w:spacing w:val="-2"/>
        </w:rPr>
        <w:t xml:space="preserve">Wendat </w:t>
      </w:r>
      <w:r w:rsidRPr="002D57F8">
        <w:rPr>
          <w:spacing w:val="-2"/>
        </w:rPr>
        <w:t xml:space="preserve">to question their own spirituality and spiritual leaders as the </w:t>
      </w:r>
      <w:r w:rsidR="21AF5A20" w:rsidRPr="002D57F8">
        <w:rPr>
          <w:spacing w:val="-2"/>
        </w:rPr>
        <w:t xml:space="preserve">Wendat </w:t>
      </w:r>
      <w:r w:rsidRPr="002D57F8">
        <w:rPr>
          <w:spacing w:val="-2"/>
        </w:rPr>
        <w:t xml:space="preserve">had no explanation why diseases were decimating them but not </w:t>
      </w:r>
      <w:r w:rsidRPr="002D57F8">
        <w:t>affecting</w:t>
      </w:r>
      <w:r w:rsidR="008022E3">
        <w:t xml:space="preserve"> </w:t>
      </w:r>
      <w:r w:rsidRPr="002D57F8">
        <w:rPr>
          <w:spacing w:val="-2"/>
        </w:rPr>
        <w:t>Jesuit missionaries among them.</w:t>
      </w:r>
    </w:p>
    <w:p w14:paraId="75150FB9" w14:textId="77777777" w:rsidR="00917A51" w:rsidRPr="002D57F8" w:rsidRDefault="00917A51" w:rsidP="00B21457">
      <w:pPr>
        <w:contextualSpacing/>
        <w:jc w:val="both"/>
        <w:rPr>
          <w:b/>
          <w:bCs/>
        </w:rPr>
      </w:pPr>
    </w:p>
    <w:p w14:paraId="2139FCAE" w14:textId="2F128843" w:rsidR="00917A51" w:rsidRPr="002D57F8" w:rsidRDefault="00E449CF" w:rsidP="00B21457">
      <w:pPr>
        <w:contextualSpacing/>
        <w:jc w:val="both"/>
        <w:rPr>
          <w:b/>
          <w:bCs/>
          <w:spacing w:val="-6"/>
        </w:rPr>
      </w:pPr>
      <w:r w:rsidRPr="002D57F8">
        <w:rPr>
          <w:spacing w:val="-6"/>
        </w:rPr>
        <w:t xml:space="preserve">Realizing the importance of access to European trade goods, the </w:t>
      </w:r>
      <w:r w:rsidR="001A4E15" w:rsidRPr="002D57F8">
        <w:rPr>
          <w:spacing w:val="-6"/>
        </w:rPr>
        <w:t xml:space="preserve">Haudenosaunee </w:t>
      </w:r>
      <w:r w:rsidRPr="002D57F8">
        <w:rPr>
          <w:spacing w:val="-6"/>
        </w:rPr>
        <w:t>established trading relationships with both the Dutch and English and for a time played the two European nations</w:t>
      </w:r>
      <w:r w:rsidR="008022E3">
        <w:rPr>
          <w:spacing w:val="-6"/>
        </w:rPr>
        <w:t xml:space="preserve"> </w:t>
      </w:r>
      <w:r w:rsidRPr="002D57F8">
        <w:rPr>
          <w:spacing w:val="-6"/>
        </w:rPr>
        <w:t>against</w:t>
      </w:r>
      <w:r w:rsidR="004D4757" w:rsidRPr="002D57F8">
        <w:rPr>
          <w:spacing w:val="-6"/>
        </w:rPr>
        <w:t xml:space="preserve"> each</w:t>
      </w:r>
      <w:r w:rsidRPr="002D57F8">
        <w:rPr>
          <w:spacing w:val="-6"/>
        </w:rPr>
        <w:t xml:space="preserve"> other. In the 1640s, the </w:t>
      </w:r>
      <w:r w:rsidR="001A4E15" w:rsidRPr="002D57F8">
        <w:rPr>
          <w:spacing w:val="-6"/>
        </w:rPr>
        <w:t>Haudenosaunee</w:t>
      </w:r>
      <w:r w:rsidRPr="002D57F8">
        <w:rPr>
          <w:spacing w:val="-6"/>
        </w:rPr>
        <w:t xml:space="preserve">—especially the </w:t>
      </w:r>
      <w:proofErr w:type="spellStart"/>
      <w:r w:rsidR="001A4E15" w:rsidRPr="002D57F8">
        <w:t>Kanienkehaka</w:t>
      </w:r>
      <w:proofErr w:type="spellEnd"/>
      <w:r w:rsidR="001A4E15" w:rsidRPr="002D57F8">
        <w:rPr>
          <w:spacing w:val="-6"/>
        </w:rPr>
        <w:t xml:space="preserve"> </w:t>
      </w:r>
      <w:r w:rsidRPr="002D57F8">
        <w:rPr>
          <w:spacing w:val="-6"/>
        </w:rPr>
        <w:t xml:space="preserve">and </w:t>
      </w:r>
      <w:r w:rsidR="001A4E15" w:rsidRPr="002D57F8">
        <w:rPr>
          <w:spacing w:val="-6"/>
        </w:rPr>
        <w:t>Onondowaga</w:t>
      </w:r>
      <w:r w:rsidRPr="002D57F8">
        <w:rPr>
          <w:spacing w:val="-6"/>
        </w:rPr>
        <w:t>—</w:t>
      </w:r>
      <w:r w:rsidR="00C4580D" w:rsidRPr="002D57F8">
        <w:rPr>
          <w:spacing w:val="-6"/>
        </w:rPr>
        <w:t>began blockades of the St</w:t>
      </w:r>
      <w:r w:rsidRPr="002D57F8">
        <w:rPr>
          <w:spacing w:val="-6"/>
        </w:rPr>
        <w:t xml:space="preserve"> Lawrence, stopping the </w:t>
      </w:r>
      <w:r w:rsidR="001A4E15" w:rsidRPr="002D57F8">
        <w:rPr>
          <w:spacing w:val="-6"/>
        </w:rPr>
        <w:t xml:space="preserve">Wendat </w:t>
      </w:r>
      <w:r w:rsidRPr="002D57F8">
        <w:rPr>
          <w:spacing w:val="-6"/>
        </w:rPr>
        <w:t xml:space="preserve">and French from moving furs. As the situation intensified, the </w:t>
      </w:r>
      <w:r w:rsidR="001A4E15" w:rsidRPr="002D57F8">
        <w:rPr>
          <w:spacing w:val="-6"/>
        </w:rPr>
        <w:t xml:space="preserve">Haudenosaunee </w:t>
      </w:r>
      <w:r w:rsidRPr="002D57F8">
        <w:rPr>
          <w:spacing w:val="-6"/>
        </w:rPr>
        <w:t xml:space="preserve">moved from attacking trade convoys to attacking settlements. As a result of these intensified attacks and the devastation from disease, the </w:t>
      </w:r>
      <w:r w:rsidR="001A4E15" w:rsidRPr="002D57F8">
        <w:rPr>
          <w:spacing w:val="-6"/>
        </w:rPr>
        <w:t xml:space="preserve">Wendat </w:t>
      </w:r>
      <w:r w:rsidRPr="002D57F8">
        <w:rPr>
          <w:spacing w:val="-6"/>
        </w:rPr>
        <w:t xml:space="preserve">dispersed from their territory and joined other nations that accepted them. In </w:t>
      </w:r>
      <w:r w:rsidR="00D04E05" w:rsidRPr="002D57F8">
        <w:rPr>
          <w:spacing w:val="-6"/>
        </w:rPr>
        <w:t>34</w:t>
      </w:r>
      <w:r w:rsidRPr="002D57F8">
        <w:rPr>
          <w:spacing w:val="-6"/>
        </w:rPr>
        <w:t xml:space="preserve"> short years, </w:t>
      </w:r>
      <w:r w:rsidR="00856F2E" w:rsidRPr="002D57F8">
        <w:rPr>
          <w:spacing w:val="-6"/>
        </w:rPr>
        <w:t xml:space="preserve">the Wendat Confederacy </w:t>
      </w:r>
      <w:r w:rsidRPr="002D57F8">
        <w:rPr>
          <w:spacing w:val="-6"/>
        </w:rPr>
        <w:t>went from the most powerful confederacy in the region to a defeated nation. The inhabitants left its territory and attempted to survive among other nations.</w:t>
      </w:r>
    </w:p>
    <w:p w14:paraId="70DC5544" w14:textId="77777777" w:rsidR="00917A51" w:rsidRPr="002D57F8" w:rsidRDefault="00917A51" w:rsidP="00B21457">
      <w:pPr>
        <w:contextualSpacing/>
        <w:jc w:val="both"/>
        <w:rPr>
          <w:b/>
          <w:bCs/>
        </w:rPr>
      </w:pPr>
    </w:p>
    <w:p w14:paraId="55934D82" w14:textId="01FE2A3C" w:rsidR="00917A51" w:rsidRPr="002D57F8" w:rsidRDefault="00E449CF" w:rsidP="00B21457">
      <w:pPr>
        <w:contextualSpacing/>
        <w:jc w:val="both"/>
        <w:rPr>
          <w:b/>
          <w:bCs/>
        </w:rPr>
      </w:pPr>
      <w:r w:rsidRPr="002D57F8">
        <w:t xml:space="preserve">The impact of the dispersal of the </w:t>
      </w:r>
      <w:r w:rsidR="006F46A9" w:rsidRPr="002D57F8">
        <w:t xml:space="preserve">Wendat </w:t>
      </w:r>
      <w:r w:rsidRPr="002D57F8">
        <w:t xml:space="preserve">included a change in geographic concentration of the fur trade and a greater influence of the English. This shift in geography was to more northern and westerly </w:t>
      </w:r>
      <w:r w:rsidR="00D04E05" w:rsidRPr="002D57F8">
        <w:t>areas</w:t>
      </w:r>
      <w:r w:rsidRPr="002D57F8">
        <w:t>, and this paved the way for the Hudson</w:t>
      </w:r>
      <w:r w:rsidR="00D04E05" w:rsidRPr="002D57F8">
        <w:t>’</w:t>
      </w:r>
      <w:r w:rsidRPr="002D57F8">
        <w:t xml:space="preserve">s Bay Company (HBC) to rise to prominence. The HBC realized that an alliance with the Cree was essential to success of the trade, so they made efforts to cultivate a relationship. The French also saw opportunities in the fur trade in the West, so they made efforts to establish good relationships with the Cree and other groups in </w:t>
      </w:r>
      <w:r w:rsidRPr="002D57F8">
        <w:lastRenderedPageBreak/>
        <w:t xml:space="preserve">the West. As a result, the various </w:t>
      </w:r>
      <w:r w:rsidR="004418B9" w:rsidRPr="002D57F8">
        <w:t xml:space="preserve">Indigenous </w:t>
      </w:r>
      <w:r w:rsidRPr="002D57F8">
        <w:t>nations became very good at taking advantage of European interest</w:t>
      </w:r>
      <w:r w:rsidR="4D6BE443" w:rsidRPr="002D57F8">
        <w:t>s</w:t>
      </w:r>
      <w:r w:rsidRPr="002D57F8">
        <w:t xml:space="preserve"> in alliance and friendship.</w:t>
      </w:r>
    </w:p>
    <w:p w14:paraId="32B3C4B8" w14:textId="7071F73C" w:rsidR="0AC914A8" w:rsidRPr="002D57F8" w:rsidRDefault="0AC914A8" w:rsidP="0AC914A8">
      <w:pPr>
        <w:contextualSpacing/>
        <w:jc w:val="both"/>
      </w:pPr>
    </w:p>
    <w:sectPr w:rsidR="0AC914A8" w:rsidRPr="002D57F8" w:rsidSect="00CA1A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A3A9" w14:textId="77777777" w:rsidR="001570F5" w:rsidRDefault="001570F5">
      <w:r>
        <w:separator/>
      </w:r>
    </w:p>
  </w:endnote>
  <w:endnote w:type="continuationSeparator" w:id="0">
    <w:p w14:paraId="4CF2EA57" w14:textId="77777777" w:rsidR="001570F5" w:rsidRDefault="0015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0FD3" w14:textId="77777777" w:rsidR="00917A51" w:rsidRPr="00917A51" w:rsidRDefault="00676CFB" w:rsidP="00676CFB">
    <w:pPr>
      <w:tabs>
        <w:tab w:val="center" w:pos="4680"/>
        <w:tab w:val="right" w:pos="9360"/>
      </w:tabs>
      <w:ind w:left="720"/>
      <w:jc w:val="center"/>
      <w:rPr>
        <w:b/>
        <w:bCs/>
        <w:szCs w:val="22"/>
        <w:lang w:val="en-US"/>
      </w:rPr>
    </w:pPr>
    <w:r w:rsidRPr="000505DF">
      <w:rPr>
        <w:sz w:val="22"/>
        <w:szCs w:val="22"/>
        <w:lang w:val="en-US"/>
      </w:rPr>
      <w:t>Indigenous Peoples Within Canada: A Concise History, F</w:t>
    </w:r>
    <w:r w:rsidR="000505DF" w:rsidRPr="000505DF">
      <w:rPr>
        <w:sz w:val="22"/>
        <w:szCs w:val="22"/>
        <w:lang w:val="en-US"/>
      </w:rPr>
      <w:t xml:space="preserve">ifth </w:t>
    </w:r>
    <w:r w:rsidRPr="000505DF">
      <w:rPr>
        <w:sz w:val="22"/>
        <w:szCs w:val="22"/>
        <w:lang w:val="en-US"/>
      </w:rPr>
      <w:t>Edition</w:t>
    </w:r>
  </w:p>
  <w:p w14:paraId="7872E4EA" w14:textId="14BF667A" w:rsidR="00026FAA" w:rsidRPr="00380179" w:rsidRDefault="00676CFB" w:rsidP="00380179">
    <w:pPr>
      <w:tabs>
        <w:tab w:val="center" w:pos="4680"/>
        <w:tab w:val="right" w:pos="9360"/>
      </w:tabs>
      <w:ind w:left="720"/>
      <w:jc w:val="center"/>
      <w:rPr>
        <w:b/>
        <w:bCs/>
        <w:szCs w:val="22"/>
        <w:lang w:val="en-US"/>
      </w:rPr>
    </w:pPr>
    <w:r w:rsidRPr="000505DF">
      <w:rPr>
        <w:sz w:val="22"/>
        <w:szCs w:val="22"/>
        <w:lang w:val="en-US"/>
      </w:rPr>
      <w:t>© Oxford University Press Canada, 20</w:t>
    </w:r>
    <w:r w:rsidR="000505DF" w:rsidRPr="000505DF">
      <w:rPr>
        <w:sz w:val="22"/>
        <w:szCs w:val="22"/>
        <w:lang w:val="en-US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3F06" w14:textId="77777777" w:rsidR="001570F5" w:rsidRDefault="001570F5">
      <w:r>
        <w:separator/>
      </w:r>
    </w:p>
  </w:footnote>
  <w:footnote w:type="continuationSeparator" w:id="0">
    <w:p w14:paraId="3C3EE67E" w14:textId="77777777" w:rsidR="001570F5" w:rsidRDefault="0015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4C6"/>
    <w:multiLevelType w:val="hybridMultilevel"/>
    <w:tmpl w:val="54E06740"/>
    <w:lvl w:ilvl="0" w:tplc="20EA25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0C2266C"/>
    <w:multiLevelType w:val="multilevel"/>
    <w:tmpl w:val="559CB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F600DF"/>
    <w:multiLevelType w:val="hybridMultilevel"/>
    <w:tmpl w:val="27CC00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63E5"/>
    <w:multiLevelType w:val="hybridMultilevel"/>
    <w:tmpl w:val="5F7EBF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246F"/>
    <w:multiLevelType w:val="hybridMultilevel"/>
    <w:tmpl w:val="0E8C7E42"/>
    <w:lvl w:ilvl="0" w:tplc="20EA2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995158"/>
    <w:multiLevelType w:val="hybridMultilevel"/>
    <w:tmpl w:val="B32A05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10171"/>
    <w:multiLevelType w:val="hybridMultilevel"/>
    <w:tmpl w:val="F2847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24B52"/>
    <w:multiLevelType w:val="hybridMultilevel"/>
    <w:tmpl w:val="0AD83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1623"/>
    <w:multiLevelType w:val="hybridMultilevel"/>
    <w:tmpl w:val="F6944D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3A6E"/>
    <w:multiLevelType w:val="hybridMultilevel"/>
    <w:tmpl w:val="BE4C1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A6075"/>
    <w:multiLevelType w:val="hybridMultilevel"/>
    <w:tmpl w:val="934C2F54"/>
    <w:lvl w:ilvl="0" w:tplc="014E8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64296B"/>
    <w:multiLevelType w:val="hybridMultilevel"/>
    <w:tmpl w:val="6694BCDA"/>
    <w:lvl w:ilvl="0" w:tplc="20EA2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CA61E"/>
    <w:multiLevelType w:val="hybridMultilevel"/>
    <w:tmpl w:val="6D1E6FF4"/>
    <w:lvl w:ilvl="0" w:tplc="52E0F36E">
      <w:start w:val="1"/>
      <w:numFmt w:val="decimal"/>
      <w:lvlText w:val="%1."/>
      <w:lvlJc w:val="left"/>
      <w:pPr>
        <w:ind w:left="720" w:hanging="360"/>
      </w:pPr>
    </w:lvl>
    <w:lvl w:ilvl="1" w:tplc="68BAFFEE">
      <w:start w:val="1"/>
      <w:numFmt w:val="lowerLetter"/>
      <w:lvlText w:val="%2."/>
      <w:lvlJc w:val="left"/>
      <w:pPr>
        <w:ind w:left="1440" w:hanging="360"/>
      </w:pPr>
    </w:lvl>
    <w:lvl w:ilvl="2" w:tplc="DEF4E4FC">
      <w:start w:val="1"/>
      <w:numFmt w:val="lowerRoman"/>
      <w:lvlText w:val="%3."/>
      <w:lvlJc w:val="right"/>
      <w:pPr>
        <w:ind w:left="2160" w:hanging="180"/>
      </w:pPr>
    </w:lvl>
    <w:lvl w:ilvl="3" w:tplc="34783C88">
      <w:start w:val="1"/>
      <w:numFmt w:val="decimal"/>
      <w:lvlText w:val="%4."/>
      <w:lvlJc w:val="left"/>
      <w:pPr>
        <w:ind w:left="2880" w:hanging="360"/>
      </w:pPr>
    </w:lvl>
    <w:lvl w:ilvl="4" w:tplc="835A947E">
      <w:start w:val="1"/>
      <w:numFmt w:val="lowerLetter"/>
      <w:lvlText w:val="%5."/>
      <w:lvlJc w:val="left"/>
      <w:pPr>
        <w:ind w:left="3600" w:hanging="360"/>
      </w:pPr>
    </w:lvl>
    <w:lvl w:ilvl="5" w:tplc="475280F0">
      <w:start w:val="1"/>
      <w:numFmt w:val="lowerRoman"/>
      <w:lvlText w:val="%6."/>
      <w:lvlJc w:val="right"/>
      <w:pPr>
        <w:ind w:left="4320" w:hanging="180"/>
      </w:pPr>
    </w:lvl>
    <w:lvl w:ilvl="6" w:tplc="062896A6">
      <w:start w:val="1"/>
      <w:numFmt w:val="decimal"/>
      <w:lvlText w:val="%7."/>
      <w:lvlJc w:val="left"/>
      <w:pPr>
        <w:ind w:left="5040" w:hanging="360"/>
      </w:pPr>
    </w:lvl>
    <w:lvl w:ilvl="7" w:tplc="FD928BC8">
      <w:start w:val="1"/>
      <w:numFmt w:val="lowerLetter"/>
      <w:lvlText w:val="%8."/>
      <w:lvlJc w:val="left"/>
      <w:pPr>
        <w:ind w:left="5760" w:hanging="360"/>
      </w:pPr>
    </w:lvl>
    <w:lvl w:ilvl="8" w:tplc="EC285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9"/>
    <w:rsid w:val="000061E1"/>
    <w:rsid w:val="0000708B"/>
    <w:rsid w:val="000120BF"/>
    <w:rsid w:val="00013997"/>
    <w:rsid w:val="00021C32"/>
    <w:rsid w:val="00026FAA"/>
    <w:rsid w:val="00027C47"/>
    <w:rsid w:val="000505DF"/>
    <w:rsid w:val="000577E8"/>
    <w:rsid w:val="00064856"/>
    <w:rsid w:val="00066743"/>
    <w:rsid w:val="00067070"/>
    <w:rsid w:val="000747C1"/>
    <w:rsid w:val="000C66EB"/>
    <w:rsid w:val="000F2288"/>
    <w:rsid w:val="001035D8"/>
    <w:rsid w:val="00117105"/>
    <w:rsid w:val="00125F73"/>
    <w:rsid w:val="00135D28"/>
    <w:rsid w:val="00141B71"/>
    <w:rsid w:val="001570F5"/>
    <w:rsid w:val="00167A5B"/>
    <w:rsid w:val="00180C66"/>
    <w:rsid w:val="0018447A"/>
    <w:rsid w:val="00187B7C"/>
    <w:rsid w:val="001A4E15"/>
    <w:rsid w:val="001A760E"/>
    <w:rsid w:val="001D639D"/>
    <w:rsid w:val="001E44DE"/>
    <w:rsid w:val="001E4A9A"/>
    <w:rsid w:val="002163F6"/>
    <w:rsid w:val="0021697C"/>
    <w:rsid w:val="00223CA3"/>
    <w:rsid w:val="002256F6"/>
    <w:rsid w:val="00230B6B"/>
    <w:rsid w:val="00236C7B"/>
    <w:rsid w:val="00250382"/>
    <w:rsid w:val="002814E8"/>
    <w:rsid w:val="002878CF"/>
    <w:rsid w:val="0029272A"/>
    <w:rsid w:val="002B178B"/>
    <w:rsid w:val="002D0FEA"/>
    <w:rsid w:val="002D57F8"/>
    <w:rsid w:val="002F27F8"/>
    <w:rsid w:val="003008FD"/>
    <w:rsid w:val="00303FC2"/>
    <w:rsid w:val="00316C59"/>
    <w:rsid w:val="00322312"/>
    <w:rsid w:val="00380179"/>
    <w:rsid w:val="003838A3"/>
    <w:rsid w:val="003B159A"/>
    <w:rsid w:val="003D5050"/>
    <w:rsid w:val="003E0B04"/>
    <w:rsid w:val="00403C54"/>
    <w:rsid w:val="00404ED9"/>
    <w:rsid w:val="00421FB7"/>
    <w:rsid w:val="004418B9"/>
    <w:rsid w:val="004C4091"/>
    <w:rsid w:val="004D4757"/>
    <w:rsid w:val="004E4571"/>
    <w:rsid w:val="005042EE"/>
    <w:rsid w:val="005149EA"/>
    <w:rsid w:val="0051651B"/>
    <w:rsid w:val="0052110B"/>
    <w:rsid w:val="00524DA6"/>
    <w:rsid w:val="00551793"/>
    <w:rsid w:val="005568B6"/>
    <w:rsid w:val="00564968"/>
    <w:rsid w:val="00573228"/>
    <w:rsid w:val="0058161B"/>
    <w:rsid w:val="005823B5"/>
    <w:rsid w:val="005A42B6"/>
    <w:rsid w:val="005B23FC"/>
    <w:rsid w:val="005C5E9F"/>
    <w:rsid w:val="005E1007"/>
    <w:rsid w:val="005F506F"/>
    <w:rsid w:val="00626B95"/>
    <w:rsid w:val="00642A96"/>
    <w:rsid w:val="00644BAC"/>
    <w:rsid w:val="00676CFB"/>
    <w:rsid w:val="006C4B5B"/>
    <w:rsid w:val="006D275D"/>
    <w:rsid w:val="006D35FB"/>
    <w:rsid w:val="006D5CCF"/>
    <w:rsid w:val="006D708B"/>
    <w:rsid w:val="006F46A9"/>
    <w:rsid w:val="00705255"/>
    <w:rsid w:val="00713AEA"/>
    <w:rsid w:val="00723878"/>
    <w:rsid w:val="00734E71"/>
    <w:rsid w:val="00736991"/>
    <w:rsid w:val="007601BF"/>
    <w:rsid w:val="00774047"/>
    <w:rsid w:val="007876D7"/>
    <w:rsid w:val="00791EB1"/>
    <w:rsid w:val="00796A07"/>
    <w:rsid w:val="007B0479"/>
    <w:rsid w:val="007B3FD4"/>
    <w:rsid w:val="007E6E17"/>
    <w:rsid w:val="008022E3"/>
    <w:rsid w:val="0080464D"/>
    <w:rsid w:val="00805F1F"/>
    <w:rsid w:val="00807E64"/>
    <w:rsid w:val="00811450"/>
    <w:rsid w:val="0082110C"/>
    <w:rsid w:val="00856F2E"/>
    <w:rsid w:val="00882CAF"/>
    <w:rsid w:val="008E7757"/>
    <w:rsid w:val="008F150C"/>
    <w:rsid w:val="008F2881"/>
    <w:rsid w:val="0091071B"/>
    <w:rsid w:val="00913339"/>
    <w:rsid w:val="00917A51"/>
    <w:rsid w:val="00935F0B"/>
    <w:rsid w:val="009460A6"/>
    <w:rsid w:val="00954972"/>
    <w:rsid w:val="00961A04"/>
    <w:rsid w:val="009763F9"/>
    <w:rsid w:val="00995C93"/>
    <w:rsid w:val="00A02D89"/>
    <w:rsid w:val="00A2379B"/>
    <w:rsid w:val="00A572B4"/>
    <w:rsid w:val="00A57F65"/>
    <w:rsid w:val="00A67B7F"/>
    <w:rsid w:val="00A7086C"/>
    <w:rsid w:val="00A711B7"/>
    <w:rsid w:val="00A74680"/>
    <w:rsid w:val="00A962CE"/>
    <w:rsid w:val="00AA0F7F"/>
    <w:rsid w:val="00AA4541"/>
    <w:rsid w:val="00AB1C1A"/>
    <w:rsid w:val="00AB3130"/>
    <w:rsid w:val="00AB738A"/>
    <w:rsid w:val="00AC0D6F"/>
    <w:rsid w:val="00AD63B0"/>
    <w:rsid w:val="00B00CCE"/>
    <w:rsid w:val="00B206C6"/>
    <w:rsid w:val="00B21457"/>
    <w:rsid w:val="00B3142B"/>
    <w:rsid w:val="00B465DA"/>
    <w:rsid w:val="00B504DB"/>
    <w:rsid w:val="00B54024"/>
    <w:rsid w:val="00B747A5"/>
    <w:rsid w:val="00B84453"/>
    <w:rsid w:val="00BB235B"/>
    <w:rsid w:val="00BC4CFD"/>
    <w:rsid w:val="00BF456A"/>
    <w:rsid w:val="00BF7070"/>
    <w:rsid w:val="00C121BE"/>
    <w:rsid w:val="00C14C8F"/>
    <w:rsid w:val="00C35A1C"/>
    <w:rsid w:val="00C4580D"/>
    <w:rsid w:val="00C62281"/>
    <w:rsid w:val="00C95459"/>
    <w:rsid w:val="00CA1AF9"/>
    <w:rsid w:val="00CA3B65"/>
    <w:rsid w:val="00CC3370"/>
    <w:rsid w:val="00D04E05"/>
    <w:rsid w:val="00D1769C"/>
    <w:rsid w:val="00D22FDE"/>
    <w:rsid w:val="00D32FB3"/>
    <w:rsid w:val="00D472B0"/>
    <w:rsid w:val="00D72486"/>
    <w:rsid w:val="00D742EE"/>
    <w:rsid w:val="00D76481"/>
    <w:rsid w:val="00D938BF"/>
    <w:rsid w:val="00DB29B3"/>
    <w:rsid w:val="00DC7AF6"/>
    <w:rsid w:val="00DC7DF2"/>
    <w:rsid w:val="00E06621"/>
    <w:rsid w:val="00E0717C"/>
    <w:rsid w:val="00E449CF"/>
    <w:rsid w:val="00E51F2A"/>
    <w:rsid w:val="00E66C40"/>
    <w:rsid w:val="00EA158F"/>
    <w:rsid w:val="00F03552"/>
    <w:rsid w:val="00F1211A"/>
    <w:rsid w:val="00F1268D"/>
    <w:rsid w:val="00F15459"/>
    <w:rsid w:val="00F178E8"/>
    <w:rsid w:val="00FE5763"/>
    <w:rsid w:val="00FE662E"/>
    <w:rsid w:val="00FF5649"/>
    <w:rsid w:val="022A33DD"/>
    <w:rsid w:val="02367D5D"/>
    <w:rsid w:val="027B2B4F"/>
    <w:rsid w:val="042325D1"/>
    <w:rsid w:val="04B50AC4"/>
    <w:rsid w:val="05C30B02"/>
    <w:rsid w:val="0673527B"/>
    <w:rsid w:val="0720B8FD"/>
    <w:rsid w:val="09761ACC"/>
    <w:rsid w:val="0AADC6C8"/>
    <w:rsid w:val="0AC914A8"/>
    <w:rsid w:val="0C74376B"/>
    <w:rsid w:val="0C827D70"/>
    <w:rsid w:val="0CE1C5F5"/>
    <w:rsid w:val="0D3869B4"/>
    <w:rsid w:val="0E042E65"/>
    <w:rsid w:val="0FC62F04"/>
    <w:rsid w:val="0FEF9AFB"/>
    <w:rsid w:val="129B8872"/>
    <w:rsid w:val="1412E0C5"/>
    <w:rsid w:val="142F9E1E"/>
    <w:rsid w:val="1434270D"/>
    <w:rsid w:val="14C381D0"/>
    <w:rsid w:val="15687DE6"/>
    <w:rsid w:val="15FF7E62"/>
    <w:rsid w:val="16DA0B45"/>
    <w:rsid w:val="175F7654"/>
    <w:rsid w:val="19030F41"/>
    <w:rsid w:val="1A580AA6"/>
    <w:rsid w:val="1B4FA3E4"/>
    <w:rsid w:val="1BE26859"/>
    <w:rsid w:val="1C36B3F4"/>
    <w:rsid w:val="1D09F977"/>
    <w:rsid w:val="1D492D91"/>
    <w:rsid w:val="1DD68064"/>
    <w:rsid w:val="1E1A4D1F"/>
    <w:rsid w:val="1E27D1E4"/>
    <w:rsid w:val="1E329BDF"/>
    <w:rsid w:val="1F4E7EAB"/>
    <w:rsid w:val="1F7250C5"/>
    <w:rsid w:val="20381BEA"/>
    <w:rsid w:val="20DFEA59"/>
    <w:rsid w:val="21325D3C"/>
    <w:rsid w:val="21AF5A20"/>
    <w:rsid w:val="246A91C5"/>
    <w:rsid w:val="25448468"/>
    <w:rsid w:val="265986C7"/>
    <w:rsid w:val="26A10D78"/>
    <w:rsid w:val="292445F0"/>
    <w:rsid w:val="2D5C2B9F"/>
    <w:rsid w:val="2E395A8E"/>
    <w:rsid w:val="2F061393"/>
    <w:rsid w:val="30422732"/>
    <w:rsid w:val="313A88A9"/>
    <w:rsid w:val="319F21A3"/>
    <w:rsid w:val="3225212C"/>
    <w:rsid w:val="33415117"/>
    <w:rsid w:val="339AAFE7"/>
    <w:rsid w:val="3445A815"/>
    <w:rsid w:val="35C79D23"/>
    <w:rsid w:val="35E17876"/>
    <w:rsid w:val="35FFA399"/>
    <w:rsid w:val="36A9DC16"/>
    <w:rsid w:val="3779FE4A"/>
    <w:rsid w:val="379777EB"/>
    <w:rsid w:val="37EE725C"/>
    <w:rsid w:val="38CCF459"/>
    <w:rsid w:val="38FF3DE5"/>
    <w:rsid w:val="3937445B"/>
    <w:rsid w:val="39986985"/>
    <w:rsid w:val="3BA5C1CC"/>
    <w:rsid w:val="3C36DEA7"/>
    <w:rsid w:val="3C55C17C"/>
    <w:rsid w:val="3C6EE51D"/>
    <w:rsid w:val="3CB1D83B"/>
    <w:rsid w:val="3CCFFF59"/>
    <w:rsid w:val="3D2BFB5C"/>
    <w:rsid w:val="3D648BC3"/>
    <w:rsid w:val="3DED9112"/>
    <w:rsid w:val="3E15C937"/>
    <w:rsid w:val="3F3BC38D"/>
    <w:rsid w:val="3F896173"/>
    <w:rsid w:val="3FB19998"/>
    <w:rsid w:val="4185495E"/>
    <w:rsid w:val="432119BF"/>
    <w:rsid w:val="4439EAD1"/>
    <w:rsid w:val="45549198"/>
    <w:rsid w:val="486D5441"/>
    <w:rsid w:val="48A42805"/>
    <w:rsid w:val="4A365CCF"/>
    <w:rsid w:val="4C7F0A68"/>
    <w:rsid w:val="4D6BE443"/>
    <w:rsid w:val="4E918D8F"/>
    <w:rsid w:val="511189E2"/>
    <w:rsid w:val="5116B4E1"/>
    <w:rsid w:val="51598294"/>
    <w:rsid w:val="52AD5A43"/>
    <w:rsid w:val="52CAB085"/>
    <w:rsid w:val="53028A50"/>
    <w:rsid w:val="531BD9FC"/>
    <w:rsid w:val="53CEE501"/>
    <w:rsid w:val="54013F58"/>
    <w:rsid w:val="5483E7EC"/>
    <w:rsid w:val="548BFB40"/>
    <w:rsid w:val="54D51E12"/>
    <w:rsid w:val="5575C91B"/>
    <w:rsid w:val="557B80E4"/>
    <w:rsid w:val="5616B447"/>
    <w:rsid w:val="58B59F91"/>
    <w:rsid w:val="58E54942"/>
    <w:rsid w:val="594E5509"/>
    <w:rsid w:val="5A9DAE8A"/>
    <w:rsid w:val="5AD10CEA"/>
    <w:rsid w:val="5BFB7CD3"/>
    <w:rsid w:val="5C1F2F88"/>
    <w:rsid w:val="605EBA30"/>
    <w:rsid w:val="612F9B32"/>
    <w:rsid w:val="6180F285"/>
    <w:rsid w:val="61F6429B"/>
    <w:rsid w:val="62CB6B93"/>
    <w:rsid w:val="62F13495"/>
    <w:rsid w:val="631A3B2E"/>
    <w:rsid w:val="64673BF4"/>
    <w:rsid w:val="646E096C"/>
    <w:rsid w:val="6545CDA1"/>
    <w:rsid w:val="65CEFFCF"/>
    <w:rsid w:val="65E89015"/>
    <w:rsid w:val="669AEAC7"/>
    <w:rsid w:val="67363D28"/>
    <w:rsid w:val="68248681"/>
    <w:rsid w:val="68A34308"/>
    <w:rsid w:val="69222059"/>
    <w:rsid w:val="696E76BA"/>
    <w:rsid w:val="6A46B9C5"/>
    <w:rsid w:val="6A850A80"/>
    <w:rsid w:val="6B8D4AFE"/>
    <w:rsid w:val="6BAE5587"/>
    <w:rsid w:val="6EFC0666"/>
    <w:rsid w:val="6F86736D"/>
    <w:rsid w:val="6FB66415"/>
    <w:rsid w:val="6FE537B7"/>
    <w:rsid w:val="70190B2F"/>
    <w:rsid w:val="713072DE"/>
    <w:rsid w:val="7581C610"/>
    <w:rsid w:val="76B48AAA"/>
    <w:rsid w:val="788BCF97"/>
    <w:rsid w:val="78A33F6E"/>
    <w:rsid w:val="7901E053"/>
    <w:rsid w:val="7C1FA345"/>
    <w:rsid w:val="7C7218AD"/>
    <w:rsid w:val="7CCF9E39"/>
    <w:rsid w:val="7D80627B"/>
    <w:rsid w:val="7E32E542"/>
    <w:rsid w:val="7F1C32DC"/>
    <w:rsid w:val="7F25EEA7"/>
    <w:rsid w:val="7FE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C6256E"/>
  <w15:docId w15:val="{8F5E5626-B07B-47AC-A244-4D0168E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E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1A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A1AF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CA1AF9"/>
    <w:pPr>
      <w:contextualSpacing/>
    </w:pPr>
  </w:style>
  <w:style w:type="paragraph" w:styleId="Header">
    <w:name w:val="header"/>
    <w:basedOn w:val="Normal"/>
    <w:rsid w:val="00642A96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573228"/>
    <w:rPr>
      <w:color w:val="0000FF"/>
      <w:u w:val="single"/>
    </w:rPr>
  </w:style>
  <w:style w:type="paragraph" w:styleId="DocumentMap">
    <w:name w:val="Document Map"/>
    <w:basedOn w:val="Normal"/>
    <w:semiHidden/>
    <w:rsid w:val="00E449C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2F27F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39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4E45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571"/>
    <w:rPr>
      <w:sz w:val="20"/>
      <w:szCs w:val="20"/>
    </w:rPr>
  </w:style>
  <w:style w:type="character" w:customStyle="1" w:styleId="CommentTextChar">
    <w:name w:val="Comment Text Char"/>
    <w:link w:val="CommentText"/>
    <w:rsid w:val="004E45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4571"/>
    <w:rPr>
      <w:b/>
      <w:bCs/>
    </w:rPr>
  </w:style>
  <w:style w:type="character" w:customStyle="1" w:styleId="CommentSubjectChar">
    <w:name w:val="Comment Subject Char"/>
    <w:link w:val="CommentSubject"/>
    <w:rsid w:val="004E4571"/>
    <w:rPr>
      <w:b/>
      <w:bCs/>
      <w:lang w:val="en-US" w:eastAsia="en-US"/>
    </w:rPr>
  </w:style>
  <w:style w:type="character" w:styleId="Strong">
    <w:name w:val="Strong"/>
    <w:basedOn w:val="DefaultParagraphFont"/>
    <w:qFormat/>
    <w:rsid w:val="00064856"/>
    <w:rPr>
      <w:b/>
      <w:bCs/>
    </w:rPr>
  </w:style>
  <w:style w:type="paragraph" w:styleId="NormalWeb">
    <w:name w:val="Normal (Web)"/>
    <w:basedOn w:val="Normal"/>
    <w:uiPriority w:val="99"/>
    <w:unhideWhenUsed/>
    <w:rsid w:val="000648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A4E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6A9"/>
    <w:rPr>
      <w:color w:val="605E5C"/>
      <w:shd w:val="clear" w:color="auto" w:fill="E1DFDD"/>
    </w:rPr>
  </w:style>
  <w:style w:type="paragraph" w:customStyle="1" w:styleId="NL">
    <w:name w:val="NL"/>
    <w:basedOn w:val="Normal"/>
    <w:uiPriority w:val="1"/>
    <w:rsid w:val="0AC914A8"/>
    <w:pPr>
      <w:tabs>
        <w:tab w:val="left" w:pos="720"/>
        <w:tab w:val="left" w:pos="1440"/>
      </w:tabs>
      <w:spacing w:before="60" w:after="60" w:line="360" w:lineRule="auto"/>
      <w:ind w:left="360" w:hanging="360"/>
    </w:pPr>
  </w:style>
  <w:style w:type="paragraph" w:customStyle="1" w:styleId="REF">
    <w:name w:val="REF"/>
    <w:basedOn w:val="Normal"/>
    <w:uiPriority w:val="1"/>
    <w:rsid w:val="0AC914A8"/>
    <w:pPr>
      <w:widowControl w:val="0"/>
      <w:spacing w:before="40" w:after="40" w:line="360" w:lineRule="auto"/>
      <w:ind w:left="360" w:hanging="360"/>
    </w:pPr>
    <w:rPr>
      <w:rFonts w:cs="MinionPro-Regular"/>
    </w:rPr>
  </w:style>
  <w:style w:type="character" w:customStyle="1" w:styleId="ital">
    <w:name w:val="ital"/>
    <w:basedOn w:val="DefaultParagraphFont"/>
    <w:uiPriority w:val="1"/>
    <w:rsid w:val="0AC914A8"/>
    <w:rPr>
      <w:i/>
      <w:i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4047"/>
    <w:rPr>
      <w:color w:val="605E5C"/>
      <w:shd w:val="clear" w:color="auto" w:fill="E1DFDD"/>
    </w:rPr>
  </w:style>
  <w:style w:type="paragraph" w:customStyle="1" w:styleId="head2">
    <w:name w:val="head 2"/>
    <w:rsid w:val="00AA0F7F"/>
    <w:pPr>
      <w:spacing w:before="115" w:after="20" w:line="260" w:lineRule="exact"/>
    </w:pPr>
    <w:rPr>
      <w:rFonts w:ascii="Helvetica" w:hAnsi="Helvetica"/>
      <w:b/>
      <w:sz w:val="21"/>
      <w:lang w:val="en-US" w:eastAsia="en-US"/>
    </w:rPr>
  </w:style>
  <w:style w:type="paragraph" w:customStyle="1" w:styleId="BibliographicCitationBook">
    <w:name w:val="Bibliographic Citation:Book"/>
    <w:basedOn w:val="Normal"/>
    <w:uiPriority w:val="1"/>
    <w:qFormat/>
    <w:rsid w:val="54D51E12"/>
    <w:pPr>
      <w:spacing w:before="60" w:after="60" w:line="480" w:lineRule="auto"/>
      <w:ind w:left="432" w:hanging="432"/>
    </w:pPr>
    <w:rPr>
      <w:rFonts w:eastAsia="Calibri"/>
      <w:lang w:val="en-US" w:eastAsia="ko-KR"/>
    </w:rPr>
  </w:style>
  <w:style w:type="paragraph" w:customStyle="1" w:styleId="BibliographyEnd">
    <w:name w:val="Bibliography:End"/>
    <w:basedOn w:val="Normal"/>
    <w:uiPriority w:val="1"/>
    <w:qFormat/>
    <w:rsid w:val="54D51E12"/>
    <w:pPr>
      <w:spacing w:before="120" w:after="120" w:line="360" w:lineRule="auto"/>
      <w:jc w:val="right"/>
    </w:pPr>
    <w:rPr>
      <w:rFonts w:eastAsia="Calibri"/>
      <w:lang w:val="en-US" w:eastAsia="ko-KR"/>
    </w:rPr>
  </w:style>
  <w:style w:type="character" w:customStyle="1" w:styleId="CitationPlaceofPublication">
    <w:name w:val="Citation Place of Publication"/>
    <w:basedOn w:val="DefaultParagraphFont"/>
    <w:uiPriority w:val="1"/>
    <w:rsid w:val="54D51E12"/>
    <w:rPr>
      <w:rFonts w:ascii="Times New Roman" w:eastAsia="Times New Roman" w:hAnsi="Times New Roman" w:cstheme="minorBidi"/>
      <w:color w:val="993366"/>
      <w:sz w:val="24"/>
      <w:szCs w:val="24"/>
    </w:rPr>
  </w:style>
  <w:style w:type="character" w:customStyle="1" w:styleId="CitationPublisher">
    <w:name w:val="Citation Publisher"/>
    <w:basedOn w:val="DefaultParagraphFont"/>
    <w:uiPriority w:val="1"/>
    <w:rsid w:val="54D51E12"/>
    <w:rPr>
      <w:rFonts w:ascii="Times New Roman" w:eastAsia="Times New Roman" w:hAnsi="Times New Roman" w:cstheme="minorBidi"/>
      <w:color w:val="333399"/>
      <w:sz w:val="24"/>
      <w:szCs w:val="24"/>
    </w:rPr>
  </w:style>
  <w:style w:type="character" w:customStyle="1" w:styleId="CitationSourceTitle">
    <w:name w:val="Citation Source Title"/>
    <w:basedOn w:val="DefaultParagraphFont"/>
    <w:uiPriority w:val="1"/>
    <w:rsid w:val="54D51E12"/>
    <w:rPr>
      <w:rFonts w:ascii="Times New Roman" w:eastAsia="Times New Roman" w:hAnsi="Times New Roman" w:cstheme="minorBidi"/>
      <w:i w:val="0"/>
      <w:iCs w:val="0"/>
      <w:color w:val="FF0000"/>
      <w:sz w:val="24"/>
      <w:szCs w:val="24"/>
    </w:rPr>
  </w:style>
  <w:style w:type="character" w:customStyle="1" w:styleId="CitationYear">
    <w:name w:val="Citation Year"/>
    <w:basedOn w:val="DefaultParagraphFont"/>
    <w:uiPriority w:val="1"/>
    <w:rsid w:val="54D51E12"/>
    <w:rPr>
      <w:rFonts w:ascii="Times New Roman" w:eastAsia="Times New Roman" w:hAnsi="Times New Roman" w:cstheme="minorBidi"/>
      <w:i w:val="0"/>
      <w:iCs w:val="0"/>
      <w:color w:val="99CC00"/>
      <w:sz w:val="24"/>
      <w:szCs w:val="24"/>
    </w:rPr>
  </w:style>
  <w:style w:type="character" w:customStyle="1" w:styleId="NameGiven">
    <w:name w:val="Name Given"/>
    <w:basedOn w:val="DefaultParagraphFont"/>
    <w:uiPriority w:val="1"/>
    <w:rsid w:val="54D51E12"/>
    <w:rPr>
      <w:rFonts w:ascii="Times New Roman" w:eastAsia="Times New Roman" w:hAnsi="Times New Roman" w:cstheme="minorBidi"/>
      <w:color w:val="993300"/>
      <w:sz w:val="24"/>
      <w:szCs w:val="24"/>
    </w:rPr>
  </w:style>
  <w:style w:type="character" w:customStyle="1" w:styleId="NameSurname">
    <w:name w:val="Name Surname"/>
    <w:basedOn w:val="DefaultParagraphFont"/>
    <w:uiPriority w:val="1"/>
    <w:rsid w:val="54D51E12"/>
    <w:rPr>
      <w:rFonts w:ascii="Times New Roman" w:eastAsia="Batang" w:hAnsi="Times New Roman" w:cstheme="minorBidi"/>
      <w:b w:val="0"/>
      <w:bCs w:val="0"/>
      <w:i w:val="0"/>
      <w:iCs w:val="0"/>
      <w:caps w:val="0"/>
      <w:smallCaps w:val="0"/>
      <w:strike w:val="0"/>
      <w:dstrike w:val="0"/>
      <w:color w:val="808000"/>
      <w:sz w:val="24"/>
      <w:szCs w:val="24"/>
      <w:vertAlign w:val="baseline"/>
    </w:rPr>
  </w:style>
  <w:style w:type="paragraph" w:customStyle="1" w:styleId="Paragraph">
    <w:name w:val="Paragraph"/>
    <w:basedOn w:val="Normal"/>
    <w:uiPriority w:val="1"/>
    <w:qFormat/>
    <w:rsid w:val="1E1A4D1F"/>
    <w:pPr>
      <w:spacing w:before="60" w:after="60" w:line="480" w:lineRule="auto"/>
    </w:pPr>
    <w:rPr>
      <w:rFonts w:eastAsia="Calibri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EC3F-C472-4FE1-BAFA-AD841A28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2843</Characters>
  <Application>Microsoft Office Word</Application>
  <DocSecurity>0</DocSecurity>
  <Lines>23</Lines>
  <Paragraphs>6</Paragraphs>
  <ScaleCrop>false</ScaleCrop>
  <Company>Oxford University Press Canada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On the Easter Edge of the Mainland</dc:title>
  <dc:creator>End User</dc:creator>
  <cp:lastModifiedBy>Thompson, Lauren</cp:lastModifiedBy>
  <cp:revision>4</cp:revision>
  <cp:lastPrinted>2018-09-20T17:45:00Z</cp:lastPrinted>
  <dcterms:created xsi:type="dcterms:W3CDTF">2023-01-09T22:16:00Z</dcterms:created>
  <dcterms:modified xsi:type="dcterms:W3CDTF">2023-01-09T22:17:00Z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2022-05-27T16:25:41Z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390165d4-4347-4c72-8d3f-fec5482450e5</vt:lpwstr>
  </property>
  <property fmtid="{D5CDD505-2E9C-101B-9397-08002B2CF9AE}" pid="8" name="MSIP_Label_be5cb09a-2992-49d6-8ac9-5f63e7b1ad2f_ContentBits">
    <vt:lpwstr>0</vt:lpwstr>
  </property>
</Properties>
</file>